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07" w:rsidRPr="000C47E8" w:rsidRDefault="000313D2" w:rsidP="000C47E8">
      <w:pPr>
        <w:jc w:val="center"/>
        <w:rPr>
          <w:rFonts w:ascii="黑体" w:eastAsia="黑体" w:hAnsi="黑体" w:cs="Microsoft YaHei UI"/>
          <w:bCs/>
          <w:color w:val="000000"/>
          <w:sz w:val="44"/>
          <w:szCs w:val="44"/>
          <w:shd w:val="clear" w:color="auto" w:fill="FFFFFF"/>
        </w:rPr>
      </w:pPr>
      <w:r w:rsidRPr="000C47E8">
        <w:rPr>
          <w:rFonts w:ascii="黑体" w:eastAsia="黑体" w:hAnsi="黑体" w:cs="Microsoft YaHei UI" w:hint="eastAsia"/>
          <w:bCs/>
          <w:color w:val="000000"/>
          <w:sz w:val="44"/>
          <w:szCs w:val="44"/>
          <w:shd w:val="clear" w:color="auto" w:fill="FFFFFF"/>
        </w:rPr>
        <w:t>美兰区启动八届区委第四轮巡察</w:t>
      </w:r>
    </w:p>
    <w:p w:rsidR="000C47E8" w:rsidRDefault="000C47E8">
      <w:pPr>
        <w:ind w:firstLineChars="200" w:firstLine="560"/>
        <w:rPr>
          <w:rFonts w:ascii="Microsoft YaHei UI" w:eastAsia="Microsoft YaHei UI" w:hAnsi="Microsoft YaHei UI" w:cs="Microsoft YaHei UI"/>
          <w:color w:val="000000"/>
          <w:sz w:val="28"/>
          <w:szCs w:val="28"/>
          <w:shd w:val="clear" w:color="auto" w:fill="FFFFFF"/>
        </w:rPr>
      </w:pPr>
    </w:p>
    <w:p w:rsidR="00832A07" w:rsidRPr="000C47E8" w:rsidRDefault="000313D2" w:rsidP="000C47E8">
      <w:pPr>
        <w:spacing w:line="590" w:lineRule="exact"/>
        <w:ind w:firstLineChars="200" w:firstLine="640"/>
        <w:rPr>
          <w:rFonts w:ascii="仿宋" w:eastAsia="仿宋" w:hAnsi="仿宋" w:cs="Microsoft YaHei UI"/>
          <w:color w:val="000000"/>
          <w:sz w:val="32"/>
          <w:szCs w:val="32"/>
          <w:shd w:val="clear" w:color="auto" w:fill="FFFFFF"/>
        </w:rPr>
      </w:pPr>
      <w:r w:rsidRPr="000C47E8">
        <w:rPr>
          <w:rFonts w:ascii="仿宋" w:eastAsia="仿宋" w:hAnsi="仿宋" w:cs="Microsoft YaHei UI" w:hint="eastAsia"/>
          <w:color w:val="000000"/>
          <w:sz w:val="32"/>
          <w:szCs w:val="32"/>
          <w:shd w:val="clear" w:color="auto" w:fill="FFFFFF"/>
        </w:rPr>
        <w:t>8月8日上午，海口市</w:t>
      </w:r>
      <w:hyperlink r:id="rId4" w:tgtFrame="https://www.so.com/_blank" w:history="1">
        <w:r w:rsidRPr="000C47E8">
          <w:rPr>
            <w:rFonts w:ascii="仿宋" w:eastAsia="仿宋" w:hAnsi="仿宋" w:cs="Microsoft YaHei UI" w:hint="eastAsia"/>
            <w:color w:val="000000"/>
            <w:sz w:val="32"/>
            <w:szCs w:val="32"/>
            <w:shd w:val="clear" w:color="auto" w:fill="FFFFFF"/>
          </w:rPr>
          <w:t>美兰区</w:t>
        </w:r>
      </w:hyperlink>
      <w:r w:rsidRPr="000C47E8">
        <w:rPr>
          <w:rFonts w:ascii="仿宋" w:eastAsia="仿宋" w:hAnsi="仿宋" w:cs="Microsoft YaHei UI" w:hint="eastAsia"/>
          <w:color w:val="000000"/>
          <w:sz w:val="32"/>
          <w:szCs w:val="32"/>
          <w:shd w:val="clear" w:color="auto" w:fill="FFFFFF"/>
        </w:rPr>
        <w:t>召开八届区委第四轮巡察工作动员部署会，传达学习全国巡视工作会议暨二十届中央第一轮巡视动员部署会、全省巡视巡察工作会议暨八届省委第三轮巡视动员部署会、全市</w:t>
      </w:r>
      <w:r w:rsidRPr="000C47E8">
        <w:rPr>
          <w:rFonts w:ascii="仿宋" w:eastAsia="仿宋" w:hAnsi="仿宋" w:cs="Microsoft YaHei UI"/>
          <w:color w:val="000000"/>
          <w:sz w:val="32"/>
          <w:szCs w:val="32"/>
          <w:shd w:val="clear" w:color="auto" w:fill="FFFFFF"/>
        </w:rPr>
        <w:t>十四届市委第四轮巡察工作动员部署</w:t>
      </w:r>
      <w:r w:rsidRPr="000C47E8">
        <w:rPr>
          <w:rFonts w:ascii="仿宋" w:eastAsia="仿宋" w:hAnsi="仿宋" w:cs="Microsoft YaHei UI" w:hint="eastAsia"/>
          <w:color w:val="000000"/>
          <w:sz w:val="32"/>
          <w:szCs w:val="32"/>
          <w:shd w:val="clear" w:color="auto" w:fill="FFFFFF"/>
        </w:rPr>
        <w:t>会议精神，对区委第四轮巡察工作进行动员部署。</w:t>
      </w:r>
    </w:p>
    <w:p w:rsidR="00832A07" w:rsidRPr="000C47E8" w:rsidRDefault="000313D2" w:rsidP="000C47E8">
      <w:pPr>
        <w:spacing w:line="590" w:lineRule="exact"/>
        <w:ind w:firstLineChars="200" w:firstLine="640"/>
        <w:rPr>
          <w:rFonts w:ascii="仿宋" w:eastAsia="仿宋" w:hAnsi="仿宋" w:cs="Microsoft YaHei UI"/>
          <w:color w:val="000000"/>
          <w:sz w:val="32"/>
          <w:szCs w:val="32"/>
          <w:shd w:val="clear" w:color="auto" w:fill="FFFFFF"/>
        </w:rPr>
      </w:pPr>
      <w:r w:rsidRPr="000C47E8">
        <w:rPr>
          <w:rFonts w:ascii="仿宋" w:eastAsia="仿宋" w:hAnsi="仿宋" w:cs="Microsoft YaHei UI" w:hint="eastAsia"/>
          <w:color w:val="000000"/>
          <w:sz w:val="32"/>
          <w:szCs w:val="32"/>
          <w:shd w:val="clear" w:color="auto" w:fill="FFFFFF"/>
        </w:rPr>
        <w:t>本轮巡察</w:t>
      </w:r>
      <w:r w:rsidR="000C47E8">
        <w:rPr>
          <w:rFonts w:ascii="仿宋" w:eastAsia="仿宋" w:hAnsi="仿宋" w:cs="Microsoft YaHei UI" w:hint="eastAsia"/>
          <w:color w:val="000000"/>
          <w:sz w:val="32"/>
          <w:szCs w:val="32"/>
          <w:shd w:val="clear" w:color="auto" w:fill="FFFFFF"/>
        </w:rPr>
        <w:t>将</w:t>
      </w:r>
      <w:r w:rsidRPr="000C47E8">
        <w:rPr>
          <w:rFonts w:ascii="仿宋" w:eastAsia="仿宋" w:hAnsi="仿宋" w:cs="Microsoft YaHei UI" w:hint="eastAsia"/>
          <w:color w:val="000000"/>
          <w:sz w:val="32"/>
          <w:szCs w:val="32"/>
          <w:shd w:val="clear" w:color="auto" w:fill="FFFFFF"/>
        </w:rPr>
        <w:t>按照市委巡察机构要求，区委</w:t>
      </w:r>
      <w:r w:rsidR="000C47E8">
        <w:rPr>
          <w:rFonts w:ascii="仿宋" w:eastAsia="仿宋" w:hAnsi="仿宋" w:cs="Microsoft YaHei UI" w:hint="eastAsia"/>
          <w:color w:val="000000"/>
          <w:sz w:val="32"/>
          <w:szCs w:val="32"/>
          <w:shd w:val="clear" w:color="auto" w:fill="FFFFFF"/>
        </w:rPr>
        <w:t>统筹</w:t>
      </w:r>
      <w:r w:rsidRPr="000C47E8">
        <w:rPr>
          <w:rFonts w:ascii="仿宋" w:eastAsia="仿宋" w:hAnsi="仿宋" w:cs="Microsoft YaHei UI" w:hint="eastAsia"/>
          <w:color w:val="000000"/>
          <w:sz w:val="32"/>
          <w:szCs w:val="32"/>
          <w:shd w:val="clear" w:color="auto" w:fill="FFFFFF"/>
        </w:rPr>
        <w:t>派出3个巡察组，对区教育局党组</w:t>
      </w:r>
      <w:r w:rsidR="000C47E8">
        <w:rPr>
          <w:rFonts w:ascii="仿宋" w:eastAsia="仿宋" w:hAnsi="仿宋" w:cs="Microsoft YaHei UI" w:hint="eastAsia"/>
          <w:color w:val="000000"/>
          <w:sz w:val="32"/>
          <w:szCs w:val="32"/>
          <w:shd w:val="clear" w:color="auto" w:fill="FFFFFF"/>
        </w:rPr>
        <w:t>（延伸至全部基层党组组）</w:t>
      </w:r>
      <w:r w:rsidRPr="000C47E8">
        <w:rPr>
          <w:rFonts w:ascii="仿宋" w:eastAsia="仿宋" w:hAnsi="仿宋" w:cs="Microsoft YaHei UI" w:hint="eastAsia"/>
          <w:color w:val="000000"/>
          <w:sz w:val="32"/>
          <w:szCs w:val="32"/>
          <w:shd w:val="clear" w:color="auto" w:fill="FFFFFF"/>
        </w:rPr>
        <w:t>和区属 6 个学校党组织开展常规巡察</w:t>
      </w:r>
      <w:r w:rsidR="000C47E8">
        <w:rPr>
          <w:rFonts w:ascii="仿宋" w:eastAsia="仿宋" w:hAnsi="仿宋" w:cs="Microsoft YaHei UI" w:hint="eastAsia"/>
          <w:color w:val="000000"/>
          <w:sz w:val="32"/>
          <w:szCs w:val="32"/>
          <w:shd w:val="clear" w:color="auto" w:fill="FFFFFF"/>
        </w:rPr>
        <w:t>。各巡察组</w:t>
      </w:r>
      <w:r>
        <w:rPr>
          <w:rFonts w:ascii="仿宋" w:eastAsia="仿宋" w:hAnsi="仿宋" w:cs="Microsoft YaHei UI" w:hint="eastAsia"/>
          <w:color w:val="000000"/>
          <w:sz w:val="32"/>
          <w:szCs w:val="32"/>
          <w:shd w:val="clear" w:color="auto" w:fill="FFFFFF"/>
        </w:rPr>
        <w:t>将</w:t>
      </w:r>
      <w:r w:rsidRPr="000C47E8">
        <w:rPr>
          <w:rFonts w:ascii="仿宋" w:eastAsia="仿宋" w:hAnsi="仿宋" w:cs="Microsoft YaHei UI" w:hint="eastAsia"/>
          <w:color w:val="000000"/>
          <w:sz w:val="32"/>
          <w:szCs w:val="32"/>
          <w:shd w:val="clear" w:color="auto" w:fill="FFFFFF"/>
        </w:rPr>
        <w:t>按照具体化、精准化、常态化要求，紧盯权力和责任，做到“精准画像”，</w:t>
      </w:r>
      <w:r>
        <w:rPr>
          <w:rFonts w:ascii="仿宋" w:eastAsia="仿宋" w:hAnsi="仿宋" w:cs="Microsoft YaHei UI" w:hint="eastAsia"/>
          <w:color w:val="000000"/>
          <w:sz w:val="32"/>
          <w:szCs w:val="32"/>
          <w:shd w:val="clear" w:color="auto" w:fill="FFFFFF"/>
        </w:rPr>
        <w:t>围绕</w:t>
      </w:r>
      <w:bookmarkStart w:id="0" w:name="_GoBack"/>
      <w:bookmarkEnd w:id="0"/>
      <w:r w:rsidRPr="000C47E8">
        <w:rPr>
          <w:rFonts w:ascii="仿宋" w:eastAsia="仿宋" w:hAnsi="仿宋" w:cs="Microsoft YaHei UI" w:hint="eastAsia"/>
          <w:color w:val="000000"/>
          <w:sz w:val="32"/>
          <w:szCs w:val="32"/>
          <w:shd w:val="clear" w:color="auto" w:fill="FFFFFF"/>
        </w:rPr>
        <w:t>被巡察党组织主责主业着力查找深层次矛盾问题要充分考虑被巡察党组织的特征特点，将“12+N”方式方法贯穿监督始终，坚持“四个聚焦”，紧盯关键少数开展精准监督检查。</w:t>
      </w:r>
    </w:p>
    <w:p w:rsidR="00832A07" w:rsidRPr="000C47E8" w:rsidRDefault="000313D2" w:rsidP="000C47E8">
      <w:pPr>
        <w:spacing w:line="590" w:lineRule="exact"/>
        <w:ind w:firstLineChars="200" w:firstLine="640"/>
        <w:rPr>
          <w:rFonts w:ascii="仿宋" w:eastAsia="仿宋" w:hAnsi="仿宋" w:cs="Microsoft YaHei UI"/>
          <w:color w:val="000000"/>
          <w:sz w:val="32"/>
          <w:szCs w:val="32"/>
          <w:shd w:val="clear" w:color="auto" w:fill="FFFFFF"/>
        </w:rPr>
      </w:pPr>
      <w:r w:rsidRPr="000C47E8">
        <w:rPr>
          <w:rFonts w:ascii="仿宋" w:eastAsia="仿宋" w:hAnsi="仿宋" w:cs="Microsoft YaHei UI" w:hint="eastAsia"/>
          <w:color w:val="000000"/>
          <w:sz w:val="32"/>
          <w:szCs w:val="32"/>
          <w:shd w:val="clear" w:color="auto" w:fill="FFFFFF"/>
        </w:rPr>
        <w:t>会议指出，要以习近平新时代中国特色社会主义思想为指导，坚决扛起巡察工作的职责使命，围绕中心、找准方向服务大局、体现价值，切实加强对被巡察党组织学习贯彻习近平总书记重要讲话和指示批示精神、捍卫“两个确立”、做到“两个维护”等情况的监督检查，既看表态、也看行动、最终看结果,督促其履职尽责、担当作为，确保各项工作在美兰落地见效。</w:t>
      </w:r>
    </w:p>
    <w:p w:rsidR="00832A07" w:rsidRPr="000C47E8" w:rsidRDefault="000313D2" w:rsidP="000C47E8">
      <w:pPr>
        <w:spacing w:line="590" w:lineRule="exact"/>
        <w:ind w:firstLineChars="200" w:firstLine="640"/>
        <w:rPr>
          <w:rFonts w:ascii="仿宋" w:eastAsia="仿宋" w:hAnsi="仿宋" w:cs="Microsoft YaHei UI"/>
          <w:color w:val="000000"/>
          <w:sz w:val="32"/>
          <w:szCs w:val="32"/>
          <w:shd w:val="clear" w:color="auto" w:fill="FFFFFF"/>
        </w:rPr>
      </w:pPr>
      <w:r w:rsidRPr="000C47E8">
        <w:rPr>
          <w:rFonts w:ascii="仿宋" w:eastAsia="仿宋" w:hAnsi="仿宋" w:cs="Microsoft YaHei UI" w:hint="eastAsia"/>
          <w:color w:val="000000"/>
          <w:sz w:val="32"/>
          <w:szCs w:val="32"/>
          <w:shd w:val="clear" w:color="auto" w:fill="FFFFFF"/>
        </w:rPr>
        <w:t>会议要求，要加强统筹协调，相互支持配合，一是要坚</w:t>
      </w:r>
      <w:r w:rsidRPr="000C47E8">
        <w:rPr>
          <w:rFonts w:ascii="仿宋" w:eastAsia="仿宋" w:hAnsi="仿宋" w:cs="Microsoft YaHei UI" w:hint="eastAsia"/>
          <w:color w:val="000000"/>
          <w:sz w:val="32"/>
          <w:szCs w:val="32"/>
          <w:shd w:val="clear" w:color="auto" w:fill="FFFFFF"/>
        </w:rPr>
        <w:lastRenderedPageBreak/>
        <w:t>持自觉主动接受监督。领导班子要履行全面从严治党第一责任人责任，带头支持巡察工作，确保巡察各项要求落到实处。二是坚持依规依纪依法开展巡察。各巡察组要严明作风纪律，严格执行“不干预被巡察党组织正常工作、不履行执纪审查的职责”规定和“十不准”要求。三是发挥贯通联动优势特点。要坚持系统观念，强化上下联动与左右衔接机制。</w:t>
      </w:r>
    </w:p>
    <w:p w:rsidR="00832A07" w:rsidRPr="000C47E8" w:rsidRDefault="000313D2" w:rsidP="000C47E8">
      <w:pPr>
        <w:spacing w:line="590" w:lineRule="exact"/>
        <w:ind w:firstLineChars="200" w:firstLine="640"/>
        <w:rPr>
          <w:rFonts w:ascii="仿宋" w:eastAsia="仿宋" w:hAnsi="仿宋" w:cs="Microsoft YaHei UI"/>
          <w:color w:val="000000"/>
          <w:sz w:val="32"/>
          <w:szCs w:val="32"/>
          <w:shd w:val="clear" w:color="auto" w:fill="FFFFFF"/>
        </w:rPr>
      </w:pPr>
      <w:r w:rsidRPr="000C47E8">
        <w:rPr>
          <w:rFonts w:ascii="仿宋" w:eastAsia="仿宋" w:hAnsi="仿宋" w:cs="Microsoft YaHei UI" w:hint="eastAsia"/>
          <w:color w:val="000000"/>
          <w:sz w:val="32"/>
          <w:szCs w:val="32"/>
          <w:shd w:val="clear" w:color="auto" w:fill="FFFFFF"/>
        </w:rPr>
        <w:t>会议强调，要以实际行动把巡察利剑磨得更光更亮，始终做到利剑高悬、震慑常在，推动党员干部深刻领悟“两个确立”的决定性意义，坚决做到“两个维护”，确保党中央重大决策部署和习近平总书记重要要求不折不扣落到实处。</w:t>
      </w:r>
    </w:p>
    <w:p w:rsidR="00832A07" w:rsidRDefault="00832A07">
      <w:pPr>
        <w:jc w:val="left"/>
        <w:rPr>
          <w:rFonts w:ascii="Microsoft YaHei UI" w:eastAsia="Microsoft YaHei UI" w:hAnsi="Microsoft YaHei UI" w:cs="Microsoft YaHei UI"/>
          <w:color w:val="000000"/>
          <w:sz w:val="27"/>
          <w:szCs w:val="27"/>
          <w:shd w:val="clear" w:color="auto" w:fill="FFFFFF"/>
        </w:rPr>
      </w:pPr>
    </w:p>
    <w:sectPr w:rsidR="00832A07" w:rsidSect="006B63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
  </w:docVars>
  <w:rsids>
    <w:rsidRoot w:val="31E0393D"/>
    <w:rsid w:val="000313D2"/>
    <w:rsid w:val="000C47E8"/>
    <w:rsid w:val="00121F57"/>
    <w:rsid w:val="00524D11"/>
    <w:rsid w:val="006B63F5"/>
    <w:rsid w:val="00832A07"/>
    <w:rsid w:val="00C63FAA"/>
    <w:rsid w:val="31E03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3F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B63F5"/>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rsid w:val="006B63F5"/>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63F5"/>
    <w:pPr>
      <w:spacing w:beforeAutospacing="1" w:afterAutospacing="1"/>
      <w:jc w:val="left"/>
    </w:pPr>
    <w:rPr>
      <w:rFonts w:cs="Times New Roman"/>
      <w:kern w:val="0"/>
      <w:sz w:val="24"/>
    </w:rPr>
  </w:style>
  <w:style w:type="character" w:styleId="a4">
    <w:name w:val="Strong"/>
    <w:basedOn w:val="a0"/>
    <w:qFormat/>
    <w:rsid w:val="006B63F5"/>
    <w:rPr>
      <w:b/>
    </w:rPr>
  </w:style>
  <w:style w:type="character" w:styleId="a5">
    <w:name w:val="Hyperlink"/>
    <w:basedOn w:val="a0"/>
    <w:rsid w:val="006B6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om/link?m=ubVUEHaUrI5c+Ky8KLDKIXv46EpkAS8/F0pFx/M7D73rs+wvcL9lhP5Rz7ca/WNiscSEXpO7ysATPELUTuEgtu2Tb6lqe88AcKHc5OdGPKr5eOFxzuACChpAU1fQCnd6XJoM1qg1V5r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cp:revision>
  <dcterms:created xsi:type="dcterms:W3CDTF">2023-12-08T04:05:00Z</dcterms:created>
  <dcterms:modified xsi:type="dcterms:W3CDTF">2023-12-08T04:05:00Z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E042E2B3A09244E7841352CD5234C5B8_11</vt:lpwstr>
  </property>
</Properties>
</file>