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spacing w:line="420" w:lineRule="atLeast"/>
        <w:ind w:left="0" w:firstLine="180"/>
        <w:jc w:val="center"/>
      </w:pPr>
      <w:r>
        <w:rPr>
          <w:rStyle w:val="12"/>
          <w:rFonts w:hint="eastAsia" w:ascii="宋体" w:hAnsi="宋体" w:eastAsia="宋体" w:cs="宋体"/>
          <w:sz w:val="34"/>
          <w:szCs w:val="34"/>
        </w:rPr>
        <w:t>项目支出绩效自评报告</w:t>
      </w:r>
      <w:r>
        <w:rPr>
          <w:rStyle w:val="12"/>
        </w:rPr>
        <w:t xml:space="preserve"> </w:t>
      </w:r>
    </w:p>
    <w:p>
      <w:pPr>
        <w:pStyle w:val="9"/>
        <w:keepNext w:val="0"/>
        <w:keepLines w:val="0"/>
        <w:widowControl/>
        <w:suppressLineNumbers w:val="0"/>
        <w:spacing w:line="420" w:lineRule="atLeast"/>
        <w:ind w:left="0" w:firstLine="132"/>
        <w:jc w:val="center"/>
        <w:rPr>
          <w:rFonts w:hint="eastAsia" w:eastAsiaTheme="minorEastAsia"/>
          <w:lang w:eastAsia="zh-CN"/>
        </w:rPr>
      </w:pPr>
      <w:r>
        <w:rPr>
          <w:rFonts w:hint="eastAsia"/>
          <w:lang w:eastAsia="zh-CN"/>
        </w:rPr>
        <w:t>（公租房货币化补贴项目）</w:t>
      </w:r>
    </w:p>
    <w:p>
      <w:pPr>
        <w:pStyle w:val="9"/>
        <w:keepNext w:val="0"/>
        <w:keepLines w:val="0"/>
        <w:widowControl/>
        <w:suppressLineNumbers w:val="0"/>
        <w:spacing w:line="420" w:lineRule="atLeast"/>
        <w:ind w:left="0" w:firstLine="444"/>
      </w:pPr>
      <w:r>
        <w:rPr>
          <w:rFonts w:ascii="仿宋_GB2312" w:eastAsia="仿宋_GB2312" w:cs="仿宋_GB2312"/>
          <w:sz w:val="25"/>
          <w:szCs w:val="25"/>
        </w:rPr>
        <w:t> </w:t>
      </w:r>
      <w:r>
        <w:rPr>
          <w:rFonts w:ascii="黑体" w:hAnsi="宋体" w:eastAsia="黑体" w:cs="黑体"/>
          <w:sz w:val="25"/>
          <w:szCs w:val="25"/>
        </w:rPr>
        <w:t>一、项目概况    </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 xml:space="preserve">（一）项目基本情况：立项情况、实施主体项目、资金及主要内容  </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预算单位 海口市美兰区住房保障中心 的项目 公租房货币化补贴属于部门项目</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主管部门为住建部门</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项目负责人为：张天晓</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联系电话：66237498</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项目概述如下：公租房货币化补贴</w:t>
      </w:r>
      <w:r>
        <w:rPr>
          <w:rFonts w:hint="eastAsia" w:ascii="仿宋_GB2312" w:eastAsia="仿宋_GB2312" w:cs="仿宋_GB2312"/>
          <w:sz w:val="25"/>
          <w:szCs w:val="25"/>
          <w:lang w:eastAsia="zh-CN"/>
        </w:rPr>
        <w:t>是专项针对公租房轮候对象的补贴，为缓解轮候对象租房困难而发放的货币补贴。</w:t>
      </w:r>
      <w:r>
        <w:rPr>
          <w:rFonts w:hint="default" w:ascii="仿宋_GB2312" w:eastAsia="仿宋_GB2312" w:cs="仿宋_GB2312"/>
          <w:sz w:val="25"/>
          <w:szCs w:val="25"/>
        </w:rPr>
        <w:t xml:space="preserve">   </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 xml:space="preserve">（二）项目年度预算绩效目标和绩效指标设定情况  </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（包括预期总目标及阶段性目标，衡量绩效目标实现程度的评价指标、标准等）</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总体目标：按时完成全年公租房货币化补贴发放任务，不多发，不漏发。</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2022年年度目标是按时完成全年公租房货币化补贴发放任务，不多发，不漏发。</w:t>
      </w:r>
    </w:p>
    <w:p>
      <w:pPr>
        <w:pStyle w:val="9"/>
        <w:keepNext w:val="0"/>
        <w:keepLines w:val="0"/>
        <w:widowControl/>
        <w:suppressLineNumbers w:val="0"/>
        <w:spacing w:line="420" w:lineRule="atLeast"/>
        <w:ind w:left="0" w:firstLine="516"/>
        <w:rPr>
          <w:rFonts w:hint="default" w:ascii="仿宋_GB2312" w:eastAsia="仿宋_GB2312" w:cs="仿宋_GB2312"/>
          <w:sz w:val="25"/>
          <w:szCs w:val="25"/>
        </w:rPr>
      </w:pPr>
      <w:r>
        <w:rPr>
          <w:rFonts w:hint="default" w:ascii="仿宋_GB2312" w:eastAsia="仿宋_GB2312" w:cs="仿宋_GB2312"/>
          <w:sz w:val="25"/>
          <w:szCs w:val="25"/>
        </w:rPr>
        <w:t>当年年度目标完成情况：已完成全年公租房货币化补贴发放任务，全年发放补贴2021.14万元。由于2022年度财政资金管控，第四季度补贴544.03万元在2023年1月发放，造成执行率偏低。</w:t>
      </w:r>
    </w:p>
    <w:p>
      <w:pPr>
        <w:pStyle w:val="9"/>
        <w:keepNext w:val="0"/>
        <w:keepLines w:val="0"/>
        <w:widowControl/>
        <w:suppressLineNumbers w:val="0"/>
        <w:spacing w:line="420" w:lineRule="atLeast"/>
        <w:ind w:left="0" w:firstLine="516"/>
      </w:pPr>
      <w:r>
        <w:rPr>
          <w:rFonts w:hint="eastAsia" w:ascii="黑体" w:hAnsi="宋体" w:eastAsia="黑体" w:cs="黑体"/>
          <w:sz w:val="25"/>
          <w:szCs w:val="25"/>
        </w:rPr>
        <w:t>二、项目决策及资金使用管理情况</w:t>
      </w:r>
    </w:p>
    <w:p>
      <w:pPr>
        <w:pStyle w:val="9"/>
        <w:keepNext w:val="0"/>
        <w:keepLines w:val="0"/>
        <w:widowControl/>
        <w:suppressLineNumbers w:val="0"/>
        <w:spacing w:line="420" w:lineRule="atLeast"/>
        <w:ind w:left="0" w:firstLine="516"/>
        <w:rPr>
          <w:rFonts w:hint="default" w:ascii="仿宋_GB2312" w:eastAsia="仿宋_GB2312" w:cs="仿宋_GB2312"/>
          <w:sz w:val="25"/>
          <w:szCs w:val="25"/>
        </w:rPr>
      </w:pPr>
      <w:r>
        <w:rPr>
          <w:rFonts w:hint="default" w:ascii="仿宋_GB2312" w:eastAsia="仿宋_GB2312" w:cs="仿宋_GB2312"/>
          <w:sz w:val="25"/>
          <w:szCs w:val="25"/>
        </w:rPr>
        <w:t>（一）项目决策情况（包括决策过程和结果）</w:t>
      </w:r>
    </w:p>
    <w:p>
      <w:pPr>
        <w:pStyle w:val="9"/>
        <w:keepNext w:val="0"/>
        <w:keepLines w:val="0"/>
        <w:widowControl/>
        <w:suppressLineNumbers w:val="0"/>
        <w:spacing w:line="420" w:lineRule="atLeast"/>
        <w:ind w:left="0" w:firstLine="516"/>
        <w:rPr>
          <w:rFonts w:hint="default" w:ascii="仿宋_GB2312" w:eastAsia="仿宋_GB2312" w:cs="仿宋_GB2312"/>
          <w:sz w:val="25"/>
          <w:szCs w:val="25"/>
        </w:rPr>
      </w:pPr>
      <w:r>
        <w:rPr>
          <w:rFonts w:hint="eastAsia" w:ascii="仿宋_GB2312" w:eastAsia="仿宋_GB2312" w:cs="仿宋_GB2312"/>
          <w:sz w:val="25"/>
          <w:szCs w:val="25"/>
          <w:lang w:eastAsia="zh-CN"/>
        </w:rPr>
        <w:t>根据海口市人民政府《海口市公共租赁住房保障管理办法（</w:t>
      </w:r>
      <w:r>
        <w:rPr>
          <w:rFonts w:hint="eastAsia" w:ascii="仿宋_GB2312" w:eastAsia="仿宋_GB2312" w:cs="仿宋_GB2312"/>
          <w:sz w:val="25"/>
          <w:szCs w:val="25"/>
          <w:lang w:val="en-US" w:eastAsia="zh-CN"/>
        </w:rPr>
        <w:t>2019年修订</w:t>
      </w:r>
      <w:r>
        <w:rPr>
          <w:rFonts w:hint="eastAsia" w:ascii="仿宋_GB2312" w:eastAsia="仿宋_GB2312" w:cs="仿宋_GB2312"/>
          <w:sz w:val="25"/>
          <w:szCs w:val="25"/>
          <w:lang w:eastAsia="zh-CN"/>
        </w:rPr>
        <w:t>）》海府【</w:t>
      </w:r>
      <w:r>
        <w:rPr>
          <w:rFonts w:hint="eastAsia" w:ascii="仿宋_GB2312" w:eastAsia="仿宋_GB2312" w:cs="仿宋_GB2312"/>
          <w:sz w:val="25"/>
          <w:szCs w:val="25"/>
          <w:lang w:val="en-US" w:eastAsia="zh-CN"/>
        </w:rPr>
        <w:t>2019</w:t>
      </w:r>
      <w:r>
        <w:rPr>
          <w:rFonts w:hint="eastAsia" w:ascii="仿宋_GB2312" w:eastAsia="仿宋_GB2312" w:cs="仿宋_GB2312"/>
          <w:sz w:val="25"/>
          <w:szCs w:val="25"/>
          <w:lang w:eastAsia="zh-CN"/>
        </w:rPr>
        <w:t>】</w:t>
      </w:r>
      <w:r>
        <w:rPr>
          <w:rFonts w:hint="eastAsia" w:ascii="仿宋_GB2312" w:eastAsia="仿宋_GB2312" w:cs="仿宋_GB2312"/>
          <w:sz w:val="25"/>
          <w:szCs w:val="25"/>
          <w:lang w:val="en-US" w:eastAsia="zh-CN"/>
        </w:rPr>
        <w:t>3号和《海口市公共租赁住房、经济适用房、限价商品房保障标准》，按照每户轮候家庭的具体情况核定补贴金额，通过一卡通系统录入，在美兰区各街道办事处公示和美兰区政府网网站公开后进行补贴发放。</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（二）项目资金（包括财政资金、自筹资金等）安排落实、总投入等情况</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预算情况如下：</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资金总额-年初预算数0</w:t>
      </w:r>
      <w:r>
        <w:rPr>
          <w:rFonts w:hint="default" w:ascii="仿宋_GB2312" w:eastAsia="仿宋_GB2312" w:cs="仿宋_GB2312"/>
          <w:sz w:val="25"/>
          <w:szCs w:val="25"/>
        </w:rPr>
        <w:t>元，</w:t>
      </w:r>
      <w:r>
        <w:rPr>
          <w:rFonts w:hint="default" w:ascii="楷体_GB2312" w:eastAsia="楷体_GB2312" w:cs="楷体_GB2312"/>
          <w:sz w:val="25"/>
          <w:szCs w:val="25"/>
        </w:rPr>
        <w:t>资金总额-全年预算数</w:t>
      </w:r>
      <w:r>
        <w:t>34220000</w:t>
      </w:r>
      <w:r>
        <w:rPr>
          <w:rFonts w:hint="default" w:ascii="仿宋_GB2312" w:eastAsia="仿宋_GB2312" w:cs="仿宋_GB2312"/>
          <w:sz w:val="25"/>
          <w:szCs w:val="25"/>
        </w:rPr>
        <w:t>元，</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财政资金-年初预算数</w:t>
      </w:r>
      <w:r>
        <w:t>0</w:t>
      </w:r>
      <w:r>
        <w:rPr>
          <w:rFonts w:hint="default" w:ascii="楷体_GB2312" w:eastAsia="楷体_GB2312" w:cs="楷体_GB2312"/>
          <w:sz w:val="25"/>
          <w:szCs w:val="25"/>
        </w:rPr>
        <w:t>元财政资金-全年预算数</w:t>
      </w:r>
      <w:r>
        <w:t>34220000</w:t>
      </w:r>
      <w:r>
        <w:rPr>
          <w:rFonts w:hint="default" w:ascii="仿宋_GB2312" w:eastAsia="仿宋_GB2312" w:cs="仿宋_GB2312"/>
          <w:sz w:val="25"/>
          <w:szCs w:val="25"/>
        </w:rPr>
        <w:t>元，</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专户-年初预算数0</w:t>
      </w:r>
      <w:r>
        <w:rPr>
          <w:rFonts w:hint="default" w:ascii="仿宋_GB2312" w:eastAsia="仿宋_GB2312" w:cs="仿宋_GB2312"/>
          <w:sz w:val="25"/>
          <w:szCs w:val="25"/>
        </w:rPr>
        <w:t>元，</w:t>
      </w:r>
      <w:r>
        <w:rPr>
          <w:rFonts w:hint="default" w:ascii="楷体_GB2312" w:eastAsia="楷体_GB2312" w:cs="楷体_GB2312"/>
          <w:sz w:val="25"/>
          <w:szCs w:val="25"/>
        </w:rPr>
        <w:t>专户全年预算数0元，</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单位年初预算数0元，单位全年预算数0</w:t>
      </w:r>
      <w:r>
        <w:rPr>
          <w:rFonts w:hint="default" w:ascii="仿宋_GB2312" w:eastAsia="仿宋_GB2312" w:cs="仿宋_GB2312"/>
          <w:sz w:val="25"/>
          <w:szCs w:val="25"/>
        </w:rPr>
        <w:t>元。</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（三）项目资金（主要是指财政资金）实际使用情况</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资金执行情况如下：</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资金总额-全年执行数14771094.21元，资金总额-执行率</w:t>
      </w:r>
      <w:r>
        <w:t>0</w:t>
      </w:r>
      <w:r>
        <w:rPr>
          <w:rFonts w:hint="default" w:ascii="楷体_GB2312" w:eastAsia="楷体_GB2312" w:cs="楷体_GB2312"/>
          <w:sz w:val="25"/>
          <w:szCs w:val="25"/>
        </w:rPr>
        <w:t>元</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其中：</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财政资金-全年执行数14771094.21元，财政资金-执行率</w:t>
      </w:r>
      <w:r>
        <w:t>43.17%</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专户全年执行数0元，专户-执行率</w:t>
      </w:r>
      <w:r>
        <w:t>0</w:t>
      </w:r>
    </w:p>
    <w:p>
      <w:pPr>
        <w:pStyle w:val="9"/>
        <w:keepNext w:val="0"/>
        <w:keepLines w:val="0"/>
        <w:widowControl/>
        <w:suppressLineNumbers w:val="0"/>
        <w:spacing w:line="420" w:lineRule="atLeast"/>
        <w:ind w:left="0" w:firstLine="132"/>
      </w:pPr>
      <w:r>
        <w:rPr>
          <w:rFonts w:hint="default" w:ascii="楷体_GB2312" w:eastAsia="楷体_GB2312" w:cs="楷体_GB2312"/>
          <w:sz w:val="25"/>
          <w:szCs w:val="25"/>
        </w:rPr>
        <w:t>单位全年执行数0元，单位全年执行率</w:t>
      </w:r>
      <w:r>
        <w:t>0.00%</w:t>
      </w:r>
    </w:p>
    <w:p>
      <w:pPr>
        <w:pStyle w:val="9"/>
        <w:keepNext w:val="0"/>
        <w:keepLines w:val="0"/>
        <w:widowControl/>
        <w:numPr>
          <w:ilvl w:val="0"/>
          <w:numId w:val="1"/>
        </w:numPr>
        <w:suppressLineNumbers w:val="0"/>
        <w:spacing w:line="420" w:lineRule="atLeast"/>
        <w:ind w:left="0" w:firstLine="516"/>
        <w:rPr>
          <w:rFonts w:hint="default" w:ascii="仿宋_GB2312" w:eastAsia="仿宋_GB2312" w:cs="仿宋_GB2312"/>
          <w:sz w:val="25"/>
          <w:szCs w:val="25"/>
        </w:rPr>
      </w:pPr>
      <w:r>
        <w:rPr>
          <w:rFonts w:hint="default" w:ascii="仿宋_GB2312" w:eastAsia="仿宋_GB2312" w:cs="仿宋_GB2312"/>
          <w:sz w:val="25"/>
          <w:szCs w:val="25"/>
        </w:rPr>
        <w:t>项目资金管理情况（包括管理制度、办法的制订及执行情况）</w:t>
      </w:r>
    </w:p>
    <w:p>
      <w:pPr>
        <w:pStyle w:val="9"/>
        <w:keepNext w:val="0"/>
        <w:keepLines w:val="0"/>
        <w:widowControl/>
        <w:numPr>
          <w:ilvl w:val="0"/>
          <w:numId w:val="0"/>
        </w:numPr>
        <w:suppressLineNumbers w:val="0"/>
        <w:spacing w:line="420" w:lineRule="atLeast"/>
        <w:ind w:left="516" w:leftChars="0" w:right="0" w:rightChars="0"/>
        <w:rPr>
          <w:rFonts w:hint="default" w:ascii="仿宋_GB2312" w:eastAsia="仿宋_GB2312" w:cs="仿宋_GB2312"/>
          <w:sz w:val="25"/>
          <w:szCs w:val="25"/>
        </w:rPr>
      </w:pPr>
      <w:r>
        <w:rPr>
          <w:rFonts w:hint="eastAsia" w:ascii="仿宋_GB2312" w:eastAsia="仿宋_GB2312" w:cs="仿宋_GB2312"/>
          <w:sz w:val="25"/>
          <w:szCs w:val="25"/>
          <w:lang w:eastAsia="zh-CN"/>
        </w:rPr>
        <w:t>严格执行专款专用，严格按照轮候家庭具体情况核定补贴金额，严格按审批流程进行每一笔的补贴发放。发放台账、发放明细可查。</w:t>
      </w:r>
    </w:p>
    <w:p>
      <w:pPr>
        <w:pStyle w:val="9"/>
        <w:keepNext w:val="0"/>
        <w:keepLines w:val="0"/>
        <w:widowControl/>
        <w:suppressLineNumbers w:val="0"/>
        <w:spacing w:line="420" w:lineRule="atLeast"/>
        <w:ind w:left="0" w:firstLine="516"/>
      </w:pPr>
      <w:r>
        <w:rPr>
          <w:rFonts w:hint="eastAsia" w:ascii="黑体" w:hAnsi="宋体" w:eastAsia="黑体" w:cs="黑体"/>
          <w:sz w:val="25"/>
          <w:szCs w:val="25"/>
        </w:rPr>
        <w:t>三、项目组织实施情况</w:t>
      </w:r>
    </w:p>
    <w:p>
      <w:pPr>
        <w:pStyle w:val="9"/>
        <w:keepNext w:val="0"/>
        <w:keepLines w:val="0"/>
        <w:widowControl/>
        <w:suppressLineNumbers w:val="0"/>
        <w:spacing w:line="420" w:lineRule="atLeast"/>
        <w:ind w:left="0" w:firstLine="516"/>
        <w:rPr>
          <w:rFonts w:hint="eastAsia" w:ascii="仿宋_GB2312" w:eastAsia="仿宋_GB2312" w:cs="仿宋_GB2312"/>
          <w:sz w:val="25"/>
          <w:szCs w:val="25"/>
          <w:lang w:val="en-US" w:eastAsia="zh-CN"/>
        </w:rPr>
      </w:pPr>
      <w:r>
        <w:rPr>
          <w:rFonts w:hint="eastAsia" w:ascii="仿宋_GB2312" w:eastAsia="仿宋_GB2312" w:cs="仿宋_GB2312"/>
          <w:sz w:val="25"/>
          <w:szCs w:val="25"/>
          <w:lang w:val="en-US" w:eastAsia="zh-CN"/>
        </w:rPr>
        <w:t>2022年我区开展公租房轮候对象年审，共受理年审4690户，符合保障资格4309户，加上当年通过审核备案并符合发放补贴条件的781户，共发放补贴3901户，发放金额2021.37万元，惠及11427人（注：由于财政资金管控，2022年第四季度补贴在2023年1月发放）。</w:t>
      </w:r>
    </w:p>
    <w:p>
      <w:pPr>
        <w:pStyle w:val="9"/>
        <w:keepNext w:val="0"/>
        <w:keepLines w:val="0"/>
        <w:widowControl/>
        <w:suppressLineNumbers w:val="0"/>
        <w:spacing w:line="420" w:lineRule="atLeast"/>
        <w:ind w:left="0" w:firstLine="516"/>
      </w:pPr>
      <w:r>
        <w:rPr>
          <w:rFonts w:hint="eastAsia" w:ascii="黑体" w:hAnsi="宋体" w:eastAsia="黑体" w:cs="黑体"/>
          <w:sz w:val="25"/>
          <w:szCs w:val="25"/>
        </w:rPr>
        <w:t>四、项目绩效情况</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（一）项目绩效目标完成情况。将项目实际完成情况与申报的绩效目标对比，从项目的经济性、效率性、有效性和可持续性等方面对项目绩效进行量化、具体分析。</w:t>
      </w:r>
    </w:p>
    <w:p>
      <w:pPr>
        <w:pStyle w:val="9"/>
        <w:keepNext w:val="0"/>
        <w:keepLines w:val="0"/>
        <w:widowControl/>
        <w:suppressLineNumbers w:val="0"/>
        <w:spacing w:line="420" w:lineRule="atLeast"/>
        <w:ind w:left="0" w:firstLine="516"/>
        <w:rPr>
          <w:rFonts w:hint="default" w:ascii="仿宋_GB2312" w:eastAsia="仿宋_GB2312" w:cs="仿宋_GB2312"/>
          <w:sz w:val="25"/>
          <w:szCs w:val="25"/>
          <w:lang w:val="en-US" w:eastAsia="zh-CN"/>
        </w:rPr>
      </w:pPr>
      <w:r>
        <w:rPr>
          <w:rFonts w:hint="eastAsia" w:ascii="仿宋_GB2312" w:eastAsia="仿宋_GB2312" w:cs="仿宋_GB2312"/>
          <w:sz w:val="25"/>
          <w:szCs w:val="25"/>
          <w:lang w:val="en-US" w:eastAsia="zh-CN"/>
        </w:rPr>
        <w:t>2022年公租房货币补贴工作已顺利完成，做到不多发、不少发。完成率100%，</w:t>
      </w:r>
      <w:bookmarkStart w:id="0" w:name="_GoBack"/>
      <w:bookmarkEnd w:id="0"/>
      <w:r>
        <w:rPr>
          <w:rFonts w:hint="eastAsia" w:ascii="仿宋_GB2312" w:eastAsia="仿宋_GB2312" w:cs="仿宋_GB2312"/>
          <w:sz w:val="25"/>
          <w:szCs w:val="25"/>
          <w:lang w:val="en-US" w:eastAsia="zh-CN"/>
        </w:rPr>
        <w:t>完成年初预算绩效目标。</w:t>
      </w:r>
    </w:p>
    <w:p>
      <w:pPr>
        <w:pStyle w:val="9"/>
        <w:keepNext w:val="0"/>
        <w:keepLines w:val="0"/>
        <w:widowControl/>
        <w:numPr>
          <w:ilvl w:val="0"/>
          <w:numId w:val="2"/>
        </w:numPr>
        <w:suppressLineNumbers w:val="0"/>
        <w:spacing w:line="420" w:lineRule="atLeast"/>
        <w:ind w:left="0" w:firstLine="516"/>
        <w:rPr>
          <w:rFonts w:hint="default" w:ascii="仿宋_GB2312" w:eastAsia="仿宋_GB2312" w:cs="仿宋_GB2312"/>
          <w:sz w:val="25"/>
          <w:szCs w:val="25"/>
        </w:rPr>
      </w:pPr>
      <w:r>
        <w:rPr>
          <w:rFonts w:hint="default" w:ascii="仿宋_GB2312" w:eastAsia="仿宋_GB2312" w:cs="仿宋_GB2312"/>
          <w:sz w:val="25"/>
          <w:szCs w:val="25"/>
        </w:rPr>
        <w:t>项目绩效目标未完成情况及原因分析</w:t>
      </w:r>
    </w:p>
    <w:p>
      <w:pPr>
        <w:pStyle w:val="9"/>
        <w:keepNext w:val="0"/>
        <w:keepLines w:val="0"/>
        <w:widowControl/>
        <w:numPr>
          <w:ilvl w:val="0"/>
          <w:numId w:val="0"/>
        </w:numPr>
        <w:suppressLineNumbers w:val="0"/>
        <w:spacing w:line="420" w:lineRule="atLeast"/>
        <w:ind w:left="516" w:leftChars="0" w:right="0" w:rightChars="0"/>
        <w:rPr>
          <w:rFonts w:hint="eastAsia" w:ascii="仿宋_GB2312" w:eastAsia="仿宋_GB2312" w:cs="仿宋_GB2312"/>
          <w:sz w:val="25"/>
          <w:szCs w:val="25"/>
          <w:lang w:eastAsia="zh-CN"/>
        </w:rPr>
      </w:pPr>
      <w:r>
        <w:rPr>
          <w:rFonts w:hint="eastAsia" w:ascii="仿宋_GB2312" w:eastAsia="仿宋_GB2312" w:cs="仿宋_GB2312"/>
          <w:sz w:val="25"/>
          <w:szCs w:val="25"/>
          <w:lang w:eastAsia="zh-CN"/>
        </w:rPr>
        <w:t>无</w:t>
      </w:r>
    </w:p>
    <w:p>
      <w:pPr>
        <w:pStyle w:val="9"/>
        <w:keepNext w:val="0"/>
        <w:keepLines w:val="0"/>
        <w:widowControl/>
        <w:suppressLineNumbers w:val="0"/>
        <w:spacing w:line="420" w:lineRule="atLeast"/>
        <w:ind w:left="0" w:firstLine="516"/>
      </w:pPr>
      <w:r>
        <w:rPr>
          <w:rFonts w:hint="eastAsia" w:ascii="黑体" w:hAnsi="宋体" w:eastAsia="黑体" w:cs="黑体"/>
          <w:sz w:val="25"/>
          <w:szCs w:val="25"/>
        </w:rPr>
        <w:t>五、其他需要说明的问题</w:t>
      </w:r>
    </w:p>
    <w:p>
      <w:pPr>
        <w:pStyle w:val="9"/>
        <w:keepNext w:val="0"/>
        <w:keepLines w:val="0"/>
        <w:widowControl/>
        <w:suppressLineNumbers w:val="0"/>
        <w:spacing w:line="420" w:lineRule="atLeast"/>
        <w:ind w:left="0" w:firstLine="516"/>
        <w:rPr>
          <w:rFonts w:hint="default" w:ascii="仿宋_GB2312" w:eastAsia="仿宋_GB2312" w:cs="仿宋_GB2312"/>
          <w:sz w:val="25"/>
          <w:szCs w:val="25"/>
        </w:rPr>
      </w:pPr>
      <w:r>
        <w:rPr>
          <w:rFonts w:hint="default" w:ascii="仿宋_GB2312" w:eastAsia="仿宋_GB2312" w:cs="仿宋_GB2312"/>
          <w:sz w:val="25"/>
          <w:szCs w:val="25"/>
        </w:rPr>
        <w:t>（一）后续工作计划</w:t>
      </w:r>
    </w:p>
    <w:p>
      <w:pPr>
        <w:pStyle w:val="9"/>
        <w:keepNext w:val="0"/>
        <w:keepLines w:val="0"/>
        <w:widowControl/>
        <w:suppressLineNumbers w:val="0"/>
        <w:spacing w:line="420" w:lineRule="atLeast"/>
        <w:ind w:left="0" w:firstLine="516"/>
        <w:rPr>
          <w:rFonts w:hint="default" w:ascii="仿宋_GB2312" w:eastAsia="仿宋_GB2312" w:cs="仿宋_GB2312"/>
          <w:sz w:val="25"/>
          <w:szCs w:val="25"/>
        </w:rPr>
      </w:pPr>
      <w:r>
        <w:rPr>
          <w:rFonts w:hint="eastAsia" w:ascii="仿宋_GB2312" w:eastAsia="仿宋_GB2312" w:cs="仿宋_GB2312"/>
          <w:sz w:val="25"/>
          <w:szCs w:val="25"/>
          <w:lang w:eastAsia="zh-CN"/>
        </w:rPr>
        <w:t>继续认真做好公共租赁住房保障对象的年审工作和补贴金额核算工作，保证租赁住房补贴及时准确发放到户。</w:t>
      </w:r>
    </w:p>
    <w:p>
      <w:pPr>
        <w:pStyle w:val="9"/>
        <w:keepNext w:val="0"/>
        <w:keepLines w:val="0"/>
        <w:widowControl/>
        <w:suppressLineNumbers w:val="0"/>
        <w:spacing w:line="420" w:lineRule="atLeast"/>
        <w:ind w:left="0" w:firstLine="516"/>
      </w:pPr>
      <w:r>
        <w:rPr>
          <w:rFonts w:hint="default" w:ascii="仿宋_GB2312" w:eastAsia="仿宋_GB2312" w:cs="仿宋_GB2312"/>
          <w:sz w:val="25"/>
          <w:szCs w:val="25"/>
        </w:rPr>
        <w:t>（二）主要经验及做法、存在问题和建议</w:t>
      </w:r>
    </w:p>
    <w:p>
      <w:pPr>
        <w:pStyle w:val="9"/>
        <w:keepNext w:val="0"/>
        <w:keepLines w:val="0"/>
        <w:widowControl/>
        <w:suppressLineNumbers w:val="0"/>
        <w:rPr>
          <w:rFonts w:hint="default" w:ascii="仿宋_GB2312" w:eastAsia="仿宋_GB2312" w:cs="仿宋_GB2312"/>
          <w:sz w:val="25"/>
          <w:szCs w:val="25"/>
          <w:lang w:val="en-US" w:eastAsia="zh-CN"/>
        </w:rPr>
      </w:pPr>
      <w:r>
        <w:rPr>
          <w:rFonts w:hint="eastAsia"/>
          <w:lang w:val="en-US" w:eastAsia="zh-CN"/>
        </w:rPr>
        <w:t xml:space="preserve">    </w:t>
      </w:r>
      <w:r>
        <w:rPr>
          <w:rFonts w:hint="eastAsia" w:ascii="仿宋_GB2312" w:eastAsia="仿宋_GB2312" w:cs="仿宋_GB2312"/>
          <w:sz w:val="25"/>
          <w:szCs w:val="25"/>
          <w:lang w:val="en-US" w:eastAsia="zh-CN"/>
        </w:rPr>
        <w:t>工作中存在的问题是：保障对象的家庭资产、家庭收入等情况核定较为困难。</w:t>
      </w:r>
    </w:p>
    <w:p>
      <w:pPr>
        <w:pStyle w:val="9"/>
        <w:keepNext w:val="0"/>
        <w:keepLines w:val="0"/>
        <w:widowControl/>
        <w:suppressLineNumbers w:val="0"/>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2053E"/>
    <w:multiLevelType w:val="singleLevel"/>
    <w:tmpl w:val="0FE2053E"/>
    <w:lvl w:ilvl="0" w:tentative="0">
      <w:start w:val="4"/>
      <w:numFmt w:val="chineseCounting"/>
      <w:suff w:val="nothing"/>
      <w:lvlText w:val="（%1）"/>
      <w:lvlJc w:val="left"/>
      <w:rPr>
        <w:rFonts w:hint="eastAsia"/>
      </w:rPr>
    </w:lvl>
  </w:abstractNum>
  <w:abstractNum w:abstractNumId="1">
    <w:nsid w:val="3742E98B"/>
    <w:multiLevelType w:val="singleLevel"/>
    <w:tmpl w:val="3742E98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NzkwMzE2YTAwMDE2M2RjMDU5MjE4YWI5YzNkNDUifQ=="/>
    <w:docVar w:name="KSO_WPS_MARK_KEY" w:val="42d5683f-23b1-4474-8554-835164ce4342"/>
  </w:docVars>
  <w:rsids>
    <w:rsidRoot w:val="00000000"/>
    <w:rsid w:val="0A6E3DED"/>
    <w:rsid w:val="380B08F4"/>
    <w:rsid w:val="3FA04C1D"/>
    <w:rsid w:val="4B3B1512"/>
    <w:rsid w:val="51D22F95"/>
    <w:rsid w:val="6F8C4DAC"/>
    <w:rsid w:val="78A75A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1225</Words>
  <Characters>1337</Characters>
  <TotalTime>10</TotalTime>
  <ScaleCrop>false</ScaleCrop>
  <LinksUpToDate>false</LinksUpToDate>
  <CharactersWithSpaces>1357</CharactersWithSpaces>
  <Application>WPS Office_11.1.0.12970_F1E327BC-269C-435d-A152-05C5408002CA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2023-04-04T02:49:00Z</dcterms:created>
  <dc:creator>Administrator</dc:creator>
  <cp:lastModifiedBy>Administrator</cp:lastModifiedBy>
  <dcterms:modified xsi:type="dcterms:W3CDTF">2023-04-12T07:57:28Z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5B07EA5151224047B0F9B8613AE7683A</vt:lpwstr>
  </property>
</Properties>
</file>