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8"/>
          <w:szCs w:val="48"/>
          <w:u w:val="none"/>
          <w:shd w:val="clear" w:fill="FFFFFF"/>
        </w:rPr>
        <w:t>美兰区不良执业行为记分公告申报表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行政机关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海口市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美兰区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记分文号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海美卫医记（2023）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被记分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人员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林尤良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记分决定时间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不良执业行为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未取得《医师资格证书》和《医师执业证书》从事医师执业活动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记分依据</w:t>
            </w:r>
          </w:p>
        </w:tc>
        <w:tc>
          <w:tcPr>
            <w:tcW w:w="6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《海南省医疗卫生人员不良执业行为记分管理办法（试行）》第九条第（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记分结果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记</w:t>
            </w: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lang w:val="en-US" w:eastAsia="zh-CN"/>
              </w:rPr>
              <w:t>分不良执业积分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876" w:type="dxa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24" w:type="dxa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>
      <w:pPr>
        <w:spacing w:line="720" w:lineRule="auto"/>
        <w:jc w:val="center"/>
        <w:rPr>
          <w:rFonts w:hint="eastAsia" w:ascii="宋体" w:hAnsi="宋体" w:eastAsia="宋体" w:cs="宋体"/>
          <w:b/>
          <w:bCs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ZmNjM2YjBkNWY3YzMwNmY0NGZhOWRjNmI5ZjYifQ=="/>
  </w:docVars>
  <w:rsids>
    <w:rsidRoot w:val="1B775F20"/>
    <w:rsid w:val="01CB25D3"/>
    <w:rsid w:val="0FE821CF"/>
    <w:rsid w:val="11617496"/>
    <w:rsid w:val="1B775F20"/>
    <w:rsid w:val="2D306F25"/>
    <w:rsid w:val="375119B8"/>
    <w:rsid w:val="3A975172"/>
    <w:rsid w:val="44AF7997"/>
    <w:rsid w:val="4A26710E"/>
    <w:rsid w:val="50E54F4A"/>
    <w:rsid w:val="596666F3"/>
    <w:rsid w:val="5E063030"/>
    <w:rsid w:val="6975785F"/>
    <w:rsid w:val="73803B07"/>
    <w:rsid w:val="76003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250</Characters>
  <Lines>0</Lines>
  <Paragraphs>0</Paragraphs>
  <TotalTime>9</TotalTime>
  <ScaleCrop>false</ScaleCrop>
  <LinksUpToDate>false</LinksUpToDate>
  <CharactersWithSpaces>250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Administrator</cp:lastModifiedBy>
  <cp:lastPrinted>2023-12-04T08:43:45Z</cp:lastPrinted>
  <dcterms:modified xsi:type="dcterms:W3CDTF">2023-12-04T09:28:35Z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9369049B8D244574BB67576F133BF009</vt:lpwstr>
  </property>
</Properties>
</file>