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5" w:lineRule="atLeast"/>
        <w:ind w:firstLine="225"/>
        <w:jc w:val="center"/>
        <w:rPr>
          <w:sz w:val="44"/>
          <w:szCs w:val="44"/>
        </w:rPr>
      </w:pPr>
      <w:r>
        <w:rPr>
          <w:rStyle w:val="7"/>
          <w:rFonts w:hint="eastAsia"/>
          <w:sz w:val="44"/>
          <w:szCs w:val="44"/>
        </w:rPr>
        <w:t>项目支出绩效自评报告</w:t>
      </w:r>
      <w:r>
        <w:rPr>
          <w:rStyle w:val="7"/>
          <w:sz w:val="44"/>
          <w:szCs w:val="44"/>
        </w:rPr>
        <w:t xml:space="preserve"> </w:t>
      </w:r>
      <w:r>
        <w:rPr>
          <w:sz w:val="44"/>
          <w:szCs w:val="44"/>
        </w:rPr>
        <w:t> </w:t>
      </w:r>
    </w:p>
    <w:p>
      <w:pPr>
        <w:spacing w:line="578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一、项目概况</w:t>
      </w:r>
      <w:r>
        <w:rPr>
          <w:rFonts w:ascii="Calibri" w:hAnsi="Calibri" w:eastAsia="黑体" w:cs="Calibri"/>
          <w:sz w:val="32"/>
          <w:szCs w:val="32"/>
        </w:rPr>
        <w:t> </w:t>
      </w:r>
      <w:r>
        <w:rPr>
          <w:rFonts w:hint="eastAsia" w:ascii="黑体" w:hAnsi="黑体" w:eastAsia="黑体" w:cs="仿宋_GB2312"/>
          <w:sz w:val="32"/>
          <w:szCs w:val="32"/>
        </w:rPr>
        <w:t xml:space="preserve"> </w:t>
      </w:r>
      <w:r>
        <w:rPr>
          <w:rFonts w:ascii="Calibri" w:hAnsi="Calibri" w:eastAsia="黑体" w:cs="Calibri"/>
          <w:sz w:val="32"/>
          <w:szCs w:val="32"/>
        </w:rPr>
        <w:t>  </w:t>
      </w:r>
    </w:p>
    <w:p>
      <w:p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（一）项目基本情况</w:t>
      </w:r>
      <w:r>
        <w:rPr>
          <w:rFonts w:ascii="Calibri" w:hAnsi="Calibri" w:eastAsia="楷体" w:cs="Calibri"/>
          <w:sz w:val="32"/>
          <w:szCs w:val="32"/>
        </w:rPr>
        <w:t> </w:t>
      </w:r>
      <w:r>
        <w:rPr>
          <w:rFonts w:hint="eastAsia" w:ascii="楷体" w:hAnsi="楷体" w:eastAsia="楷体" w:cs="仿宋_GB2312"/>
          <w:sz w:val="32"/>
          <w:szCs w:val="32"/>
        </w:rPr>
        <w:t xml:space="preserve"> 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志愿者联合会工作项目的实施主体是美兰区志愿服务联合会，项目负责人为：王槐钰，联系电话：65220417。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概述如下：美兰区志愿服务联合会开展“常态化服务活动”、“我们的节日”及“五大类”系列活动、节庆慰问志愿服务活动、微心愿活动、“福利院关爱特殊儿童项目活动”、“爱心小屋”志愿服务活动及志愿队伍建设等。 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（二）项目年度预算绩效目标和绩效指标设定情况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总体目标：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在海口市志联、美兰区委宣传部、</w:t>
      </w:r>
      <w:bookmarkStart w:id="0" w:name="_Hlk106695751"/>
      <w:r>
        <w:rPr>
          <w:rFonts w:hint="eastAsia" w:ascii="仿宋_GB2312" w:hAnsi="仿宋_GB2312" w:eastAsia="仿宋_GB2312" w:cs="仿宋_GB2312"/>
          <w:sz w:val="32"/>
          <w:szCs w:val="32"/>
        </w:rPr>
        <w:t>共青团美兰区委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支持和指导下，以需求为导向，不断加强志愿服务站点建设，完善志愿服务队伍体系，建立健全志愿服务长效机制，精心打造志愿服务特色品牌，组织开展内容丰富、形式多样的志愿服务活动，形成志愿服务工作的强大合力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2021年年度目标：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持续做好常态化志愿服务活动。积极开展文娱表演、现场培训、义剪义诊、公益书画、环保手工、电器维修、关爱慰问等各项志愿服务活动。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优化阵地建设。美兰爱心小屋阵地坚持 “一屋一组织一特色”的创建理念，常态化开展问询、免费提供冬茶夏饮、政策宣传、应急帮扶、环保知识宣教、志愿者招募等便民惠民利民服务，提升市民满意度。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丰富“我们的节日”系列及“五大类”活动。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满足人民群众的精神文化需求，弘扬中华民族的传统文化，丰富辖区居民的业余文化活动，充分利用春节、端午等传统节日及特殊意义的节日，深入开展“我们的节日”系列活动，围绕全区禁毒宣传、精神文明宣传、关爱留守儿童、湿地保护、抗灾应急救援等工作开展主题系列志愿服务活动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加强志愿服务队伍建设。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（1）落实志愿者礼遇激励，搭建各方支持的褒奖激励平台。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积极开展志愿者礼遇积分兑换宣传，提升志愿者参与志愿服务的积极性，弘扬志愿精神，全面营造“人人争当志愿者”浓厚氛围。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（2）加强交流与学习，提升志愿服务队伍质量。组织美兰区志愿服务骨干开展沙龙交流学习、岗前安全、心理健康专业技能培训等。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当年年度目标完成情况：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（一）巩固常态化成果，持续做好常态化志愿服务活动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美兰爱心小屋阵地服务建设。创新推行志愿服务新模式，在人群密集的商圈、居民区打造5间“美兰爱心小屋”。坚持“一屋一组织一特色”的创建理念。其中，明珠站处于商业街区，发挥人流密集的优势，开展“微心愿”征集、中小学作业辅导和游客行李免费寄存服务；国兴站与爱心企业联建，为居民提供“健康义诊”特色服务；南亚站毗邻学校与大型商场，发挥社团主观能动性，链接资源定期开展“爱心义剪”和禁毒宣传志愿服务项目；白龙站组织高校志愿者开展“四点半课堂”特色服务；白沙门爱心小屋整合社会、高校资源以文明引导为主题特色开展志愿服务，除了特色项目，爱心小屋常态化开展问询、免费提供冬茶夏饮、政策宣传、应急帮扶、环保知识宣教、志愿者招募等便民惠民利民服务，提升市民满意度。据不完全统计，今年参与“爱心小屋”服务志愿者达5400人次，服务总时长达14600小时以上，受益人群超10万人次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我们的节日”系列活动。为满足人民群众的精神文化需求，弘扬中华民族的传统文化，丰富辖区居民的业余文化活动，充分利用春节、端午等传统节日及特殊意义的节日，深入开展“我们的节日”系列活动，组织辖区内的各街道、社区、乡镇、中小学开展一系列以群众喜闻乐见、丰富多彩的文艺汇演、游园、手工体验等各项节日体验志愿服务活动，丰宣传统节日内涵，创新节日习俗。如开展“焕新家</w:t>
      </w:r>
      <w:r>
        <w:rPr>
          <w:rFonts w:ascii="仿宋_GB2312" w:hAnsi="仿宋_GB2312" w:eastAsia="仿宋_GB2312" w:cs="仿宋_GB2312"/>
          <w:sz w:val="32"/>
          <w:szCs w:val="32"/>
        </w:rPr>
        <w:t xml:space="preserve"> 过新年”2021年美兰区新时代文明实践志愿服务活动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、“金牛迎春</w:t>
      </w:r>
      <w:r>
        <w:rPr>
          <w:rFonts w:ascii="仿宋_GB2312" w:hAnsi="仿宋_GB2312" w:eastAsia="仿宋_GB2312" w:cs="仿宋_GB2312"/>
          <w:sz w:val="32"/>
          <w:szCs w:val="32"/>
        </w:rPr>
        <w:t xml:space="preserve"> 喜乐元宵”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活动、我们的节日</w:t>
      </w:r>
      <w:r>
        <w:rPr>
          <w:rFonts w:ascii="仿宋_GB2312" w:hAnsi="仿宋_GB2312" w:eastAsia="仿宋_GB2312" w:cs="仿宋_GB2312"/>
          <w:sz w:val="32"/>
          <w:szCs w:val="32"/>
        </w:rPr>
        <w:t>.端午 爱老助老乡村志愿行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活动、“志在有您”新春慰问活动、美兰区寻找身边的“建国”“国庆”体验美兰实践之旅活动形式多样的活动。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（二）畅通渠道创新载体，深入推进新时代文明实践建设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2021年，为深入开展新时代文明实践建设工作，美兰区在打造新时代文明实践示范点为主的基础上，按照“以点带面、示范先行”的思路，结合区、镇、村三级试点，以党员志愿者为核心，以志愿服务为载体，以志愿服务活动为主要形式，整合全区志愿资源，开展各类新时代文明实践志愿服务活动，范围涵盖湿地保护、家电维修、环保宣传、禁毒宣传、道德宣讲、孝老敬老、文明交通、垃圾分类、助残扶贫、移风易俗、非遗传承等，切实做到了文明实践处处相伴，志愿服务时时开展。区志联结合自身优势，联动各行各业及社会力量，牵头组建就业创业、助残扶困、法律援助、医疗健康等14支行业志愿服务支队。发动社会力量特别是本乡本土志愿者，组建红树林护鸟队、“午间哥哥”志愿服务队、“邻家小修”电器维修志愿服务队等127支社会志愿服务队。区志联整合区新时代文明实践中心自有资源，汇聚社会各界力量，为区实践中心、各镇文明实践所、站开展送政策宣传、送文艺演出、送图书阅读、送科技普及、送健康诊疗、宣传党的政策、志愿队伍培训等服务活动。例如开展了“小小领读者”、“八段锦</w:t>
      </w:r>
      <w:r>
        <w:rPr>
          <w:rFonts w:hint="eastAsia" w:ascii="微软雅黑" w:hAnsi="微软雅黑" w:eastAsia="微软雅黑" w:cs="微软雅黑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锦相遇康养老人志愿服务活动”、“防溺水安全知识普及”、“候鸟南飞 扬帆起航”、“爱在演丰 志愿早市”、“四点半课堂”“禁毒、垃圾分类宣传活动”等丰富多彩的志愿活动，给美兰区四镇九街的百姓们送上文明新风和丰富的文化生活。</w:t>
      </w:r>
    </w:p>
    <w:p>
      <w:p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（三）打造美兰特色宣讲风格，让政策理论“飞入寻常百姓家”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乡土化宣讲，让群众愿意听。统筹利用传统阵地和新载体、新手段,充分发挥志愿者和群众的主体作用,通过邀请当地群众作为演员，围绕党史学习教育、海南自由贸易港法、乡村振兴、脱贫攻坚、垃圾分类、防范电信网络诈骗等主题，以情景剧、短视频、小琼剧等方式进行演绎，拍摄成系列宣讲小视频。用百姓喜爱的方式和听得懂的语言，把党的创新理论、新政策以及党史学习教育传播至寻常百姓家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创新化宣讲，让群众喜欢听。为更好宣传垃圾分类、</w:t>
      </w:r>
      <w:bookmarkStart w:id="1" w:name="_Hlk106710313"/>
      <w:r>
        <w:rPr>
          <w:rFonts w:hint="eastAsia" w:ascii="仿宋_GB2312" w:hAnsi="仿宋_GB2312" w:eastAsia="仿宋_GB2312" w:cs="仿宋_GB2312"/>
          <w:sz w:val="32"/>
          <w:szCs w:val="32"/>
        </w:rPr>
        <w:t>防溺水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、禁毒、禁塑、防范电信网络诈骗知识，提升市民的知晓率和参与率，针对垃圾分类、防溺水、禁毒、禁塑、防范电信网络诈骗开展了常规性宣传活动，如入户指导、讲座、发传单、宣讲等等。为了取得更好的宣传效果，使垃圾分类、防溺水、禁毒、禁塑、防范电信网络诈骗深入人心，我们积极探索更加新颖、更有传播力的方式来让垃圾分类、禁毒、禁塑、防范电信网络诈骗迈上新台阶，将辖区中小学生、辖区居民、工人作为抓手，开展“禁毒流动课堂”“防溺水安全知识普及”等宣传活动进校园、进社区、进工地，旨在用一种接地气的方式倡导垃圾分类、防溺水、禁毒、禁塑、防范电信网络诈骗理念，同时广泛动员市民共同参与，营造全民参与的良好氛围，共同创造幸福美好生活。</w:t>
      </w:r>
    </w:p>
    <w:p>
      <w:p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（四）凝聚生态共识，高效开展湿地保护系列活动</w:t>
      </w:r>
    </w:p>
    <w:p>
      <w:pPr>
        <w:pStyle w:val="10"/>
        <w:spacing w:line="578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湿地保护宣传，有效推进水环境综合治理成果，真正实现“河畅、水清、岸绿、景美、民乐”目标，美兰区在白龙、白沙、和平南、蓝天街道组建4支美舍河巡查志愿服务队伍，培训志愿队员生态保护意识，并定期开展美舍河巡查工作，及时捡拾垃圾，归置共享单车，制止乱垂钓、网鱼虾等不文明现象，对河体周边的环境秩序进行有效维护，全年度共计出动美舍河巡查志愿者多达6460人次，共计服务时长达12920小时。同时演丰镇定期开展针对辖区内的水库、湿地、溪流开展巡河志愿服务活动。为贯彻落实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习近平主席</w:t>
      </w:r>
      <w:r>
        <w:rPr>
          <w:rFonts w:hint="eastAsia" w:ascii="仿宋_GB2312" w:hAnsi="仿宋_GB2312" w:eastAsia="仿宋_GB2312" w:cs="仿宋_GB2312"/>
          <w:sz w:val="32"/>
          <w:szCs w:val="32"/>
        </w:rPr>
        <w:t>“绿水青山就是金山银山”的环保精神，提高环境保护的重要性，普及垃圾分类和保护湿地知识，美兰爱心小屋白沙门站联合社会志愿服务组织及爱心团体组织，组织高校志愿者、社区志愿者等常态化开展湿地保护、垃圾分类系列活动。美兰爱心小屋的驻站志愿者会定期组织开展垃圾分类、绿色出行、湿地保护等环保活动，并设置垃圾分类游戏答题，通过静态和动态的互动，让市民加深对垃圾分类及环境保护的认识。截至2021年12月，爱心小屋共组织专题环境保护活动达97场次，惠及人数上万人次。</w:t>
      </w:r>
    </w:p>
    <w:p>
      <w:p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（五）喝彩建党百年，推进党史学习教育走实走深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“红色之旅”，让党史学习教育走“新”更走“心”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美兰区紧密结合实际，充分发挥新时代文明实践中心（所、站）遍布城乡基层、密切联系群众的优势，把</w:t>
      </w:r>
      <w:r>
        <w:rPr>
          <w:rFonts w:hint="eastAsia" w:ascii="仿宋_GB2312" w:hAnsi="仿宋_GB2312" w:eastAsia="仿宋_GB2312" w:cs="仿宋_GB2312"/>
          <w:sz w:val="32"/>
          <w:szCs w:val="32"/>
        </w:rPr>
        <w:t>将红色文化与旅游资源相结合，通过“红色之旅”将建党百年主题活动开展的有声有色。美兰区2020年第二届新时代文明实践志愿服务项目“金点子”大赛之“车轮上的直播间 乡村真心看美兰”项目整合美兰四个乡镇旅游资源，开展“发现美兰之美 红色实践之旅”系列直播活动，该活动通过直播推广的形式走进灵山镇、演丰镇、三江镇、大致坡镇，带大家领略红色教育圣地，体验美兰之美，活动现场直播观看人数达37.35万人次。国庆期间，新时代文明实践“新风礼之爱国礼”之寻找身边的“建国”“国庆”体验美兰实践之旅活动，有效地激发群众的爱国热情，弘扬奋发向上的时代精神，在展现美兰农村发展的新形象、新风貌、新成就的同时打响美兰“文化旅游品牌”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“红色宣讲” 开设党史学习教育“新形式”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让群众感受到党的艰苦历程，坚定听党话、感党恩、跟党走，进一步激励广大党员群众高举中国特色社会主义伟大旗帜，不忘初心、牢记使命、开阔奋进、攻坚克难。美兰区创新推出“我是新时代文明实践者”主题宣讲活动——歌声里的党史，以歌叙史，以史串歌，借助音乐特有的感染力，让党史学习教育直抵人心。截至2021年12月，“歌声里的党史”主题宣讲活动已开展6场。</w:t>
      </w:r>
    </w:p>
    <w:p>
      <w:p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（六）落实志愿者礼遇激励，搭建各方支持的褒奖激励平台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大力弘扬志愿服务精神，进一步激发志愿者的服务热情，区志联积极落实《海口市志愿者礼遇办法》，让礼遇回馈志愿者、让爱与温暖双向流动、让善意得到呵护、让服务更有温度。结合志愿服务活动开展的契机，美兰区积极开展志愿者礼遇积分兑换宣传，大力鼓励群众参与志愿服务，弘扬志愿精神，全面营造“人人争当志愿者”浓厚氛围。据公益海口小程序数据统计，目前注册志愿者人数为6744人，共累计时长98840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区志联开展2021年志愿者礼遇积分兑换暨“献礼建党百年 送清凉递大爱”慰问活动，对参与志愿服务活动的志愿者回馈慰问，让志愿者实现价值回馈。与此同时，区志联积极组织探望生病的志愿者，先后慰问了张小平，郑志壮，伊丽莎白等志愿者并送上真挚的祝福。</w:t>
      </w:r>
    </w:p>
    <w:p>
      <w:pPr>
        <w:spacing w:line="578" w:lineRule="exact"/>
        <w:ind w:firstLine="640" w:firstLineChars="200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二、项目决策及资金使用管理情况</w:t>
      </w:r>
    </w:p>
    <w:p>
      <w:p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（一）项目决策情况（包括决策过程和结果）</w:t>
      </w:r>
    </w:p>
    <w:p>
      <w:pPr>
        <w:pStyle w:val="11"/>
        <w:widowControl w:val="0"/>
        <w:autoSpaceDE w:val="0"/>
        <w:autoSpaceDN w:val="0"/>
        <w:adjustRightInd w:val="0"/>
        <w:snapToGrid w:val="0"/>
        <w:spacing w:before="0" w:after="0" w:line="578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项目决策结合区志联工作实际，活动开展前对活动项目进行可行性研究，以活动对象满意，取得良好社会效应为目标，科学决策，活动决策经领导班子研究审议通过方可开展。</w:t>
      </w:r>
    </w:p>
    <w:p>
      <w:p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（二）项目资金（包括财政资金、自筹资金等）安排落实、总投入等情况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预算情况如下：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资金总额-年初预算数1000000元，资金总额-全年预算数1883400元（含上年结转资金883400元），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财政资金-年初预算数1000000元财政资金-全年预算数1883400元（含上年结转资金883400元），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专户-年初预算数0元，专户全年预算数0元，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单位年初预算数0元，单位全年预算数0元。</w:t>
      </w:r>
    </w:p>
    <w:p>
      <w:p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（三）项目资金（主要是指财政资金）实际使用情况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资金执行情况如下：资金总额-全年执行数1383400元，资金总额-执行率73.45%。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财政资金-全年执行数1383400元，财政资金-执行率73.45%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专户全年执行数0元，专户-执行率0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单位全年执行数0元，单位全年执行率0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项目资金管理情况（包括管理制度、办法的制订及执行情况）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资金管理严格依照相关财务管理办法规定执行，所有资金实行专款专用。项目支出均有相关的授权审批，资金拨付严格审批程序，使用规范，会计核算结果真实、准确。项目单位建立健全项目实施预算方案、财务管理制度和会计核算制度。</w:t>
      </w:r>
    </w:p>
    <w:p>
      <w:pPr>
        <w:spacing w:line="578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（一）项目组织情况（包括项目招投标情况、调整情况、完成验收等）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通过自行组织开展活动、政府购买服务的方式，按照活动需求,与优秀的社会组织团体签订活动合作协议，由社会组织结合自身优势，链接社会资源去组织开展活动.在遇到重大时事时，会根据区委区政府的工作安排，适当调整。活动有专门对接人，对活动进行跟踪、协调、并依据合同约定条款进行验收。 </w:t>
      </w:r>
    </w:p>
    <w:p>
      <w:pPr>
        <w:spacing w:line="578" w:lineRule="exact"/>
        <w:ind w:firstLine="480" w:firstLineChars="15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（二）项目管理情况（包括项目管理制度建设、日常检查监督等情况）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由美兰区志愿服务联合会牵头开展。美兰区志愿服务联合会由共青团美兰区委主管，共青团美兰区委对项目进行指导工作。区志联有完整的志愿者招募、登记、管理、培训等制度，坚持依靠制度管理团队和开展服务运营工作。下设综合部、外联部、活动部，成员间分工明确、各司其职。</w:t>
      </w:r>
    </w:p>
    <w:p>
      <w:pPr>
        <w:spacing w:line="578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（一）项目绩效目标完成情况。（将项目实际完成情况与申报的绩效目标对比，从项目的经济性、效率性、有效性和可持续性等方面对项目绩效进行量化、具体分析）</w:t>
      </w:r>
    </w:p>
    <w:p>
      <w:pPr>
        <w:widowControl w:val="0"/>
        <w:spacing w:line="578" w:lineRule="exact"/>
        <w:ind w:firstLine="643" w:firstLineChars="200"/>
        <w:jc w:val="both"/>
        <w:rPr>
          <w:rFonts w:ascii="仿宋_GB2312" w:hAnsi="新宋体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b/>
          <w:kern w:val="2"/>
          <w:sz w:val="32"/>
          <w:szCs w:val="32"/>
        </w:rPr>
        <w:t>1. 项目的经济性分析</w:t>
      </w:r>
    </w:p>
    <w:p>
      <w:pPr>
        <w:widowControl w:val="0"/>
        <w:spacing w:line="578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本项目预算投资100万元, 用于开展常态化系列志愿服务活动、队伍建设、阵地建设、行政管理等支出。在合作方选择当中，我们多方比价、多维参考、经过综合的评比择优合作；在工作经费支出过程中，始终本着节约、高效的原则，通过成本比较的方式，对项目成本进行控制，有效节约了成本。</w:t>
      </w:r>
    </w:p>
    <w:p>
      <w:pPr>
        <w:widowControl w:val="0"/>
        <w:spacing w:line="578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（2）项目成本（预算）节约情况</w:t>
      </w:r>
    </w:p>
    <w:p>
      <w:pPr>
        <w:widowControl w:val="0"/>
        <w:spacing w:line="578" w:lineRule="exact"/>
        <w:ind w:firstLine="42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本项目未出现超支情况。</w:t>
      </w:r>
    </w:p>
    <w:p>
      <w:pPr>
        <w:widowControl w:val="0"/>
        <w:tabs>
          <w:tab w:val="left" w:pos="640"/>
        </w:tabs>
        <w:spacing w:line="578" w:lineRule="exact"/>
        <w:ind w:firstLine="643" w:firstLineChars="200"/>
        <w:jc w:val="both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新宋体" w:eastAsia="仿宋_GB2312" w:cs="Times New Roman"/>
          <w:b/>
          <w:kern w:val="2"/>
          <w:sz w:val="32"/>
          <w:szCs w:val="32"/>
        </w:rPr>
        <w:t>2. 项目的效率性分析</w:t>
      </w:r>
    </w:p>
    <w:p>
      <w:pPr>
        <w:widowControl w:val="0"/>
        <w:spacing w:line="578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 w:firstLineChars="200"/>
        <w:rPr>
          <w:rFonts w:ascii="仿宋_GB2312" w:hAnsi="新宋体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根据项目计划和经费预算需求逐步持续开展，按项目需求签订合同管理，编制相应的管理办法及考核方案。2021年12月底该项目完成。</w:t>
      </w:r>
    </w:p>
    <w:p>
      <w:pPr>
        <w:widowControl w:val="0"/>
        <w:spacing w:line="578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项目完成质量</w:t>
      </w:r>
    </w:p>
    <w:p>
      <w:pPr>
        <w:widowControl w:val="0"/>
        <w:adjustRightInd w:val="0"/>
        <w:snapToGrid w:val="0"/>
        <w:spacing w:line="578" w:lineRule="exact"/>
        <w:ind w:firstLine="640" w:firstLineChars="200"/>
        <w:jc w:val="both"/>
        <w:rPr>
          <w:rFonts w:ascii="仿宋_GB2312" w:hAnsi="新宋体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  <w:t>美兰区志愿服务联合会根据项目运行方案及合同（协议）要求开展工作，成员间分工明确、各司其职，以确保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>项目持续、高效的开展，项目完成质量较好。</w:t>
      </w:r>
    </w:p>
    <w:p>
      <w:pPr>
        <w:widowControl w:val="0"/>
        <w:spacing w:line="578" w:lineRule="exact"/>
        <w:ind w:left="643"/>
        <w:jc w:val="both"/>
        <w:rPr>
          <w:rFonts w:ascii="仿宋_GB2312" w:hAnsi="新宋体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b/>
          <w:kern w:val="2"/>
          <w:sz w:val="32"/>
          <w:szCs w:val="32"/>
        </w:rPr>
        <w:t>3. 项目的有效性分析</w:t>
      </w:r>
    </w:p>
    <w:p>
      <w:pPr>
        <w:spacing w:line="578" w:lineRule="exact"/>
        <w:ind w:firstLine="640" w:firstLineChars="200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>该项目按照指标完成工作，达到预基目标，财政收支未发生重大问题。</w:t>
      </w:r>
    </w:p>
    <w:p>
      <w:pPr>
        <w:widowControl w:val="0"/>
        <w:spacing w:line="578" w:lineRule="exact"/>
        <w:ind w:left="643"/>
        <w:jc w:val="both"/>
        <w:rPr>
          <w:rFonts w:ascii="仿宋_GB2312" w:hAnsi="新宋体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b/>
          <w:kern w:val="2"/>
          <w:sz w:val="32"/>
          <w:szCs w:val="32"/>
        </w:rPr>
        <w:t>4. 项目的可持续性分析</w:t>
      </w:r>
    </w:p>
    <w:p>
      <w:pPr>
        <w:tabs>
          <w:tab w:val="left" w:pos="878"/>
        </w:tabs>
        <w:spacing w:line="578" w:lineRule="exact"/>
        <w:ind w:firstLine="640" w:firstLineChars="200"/>
        <w:outlineLvl w:val="0"/>
        <w:rPr>
          <w:rFonts w:ascii="仿宋_GB2312" w:hAnsi="仿宋_GB2312" w:eastAsia="仿宋_GB2312" w:cs="Times New Roman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  <w:t>项目依靠政府财政资金支持，资金来源较稳定且已经基本建立了志愿者招募、注册、 培训、志愿服务发布、组织开展等制度，品牌化项目常态化持续开展，有定向受众范围，深受居民欢迎。</w:t>
      </w:r>
    </w:p>
    <w:p>
      <w:pPr>
        <w:numPr>
          <w:ilvl w:val="0"/>
          <w:numId w:val="2"/>
        </w:num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项目绩效目标未完成情况及原因分析其他需要说明的问题</w:t>
      </w:r>
    </w:p>
    <w:p>
      <w:pPr>
        <w:spacing w:line="578" w:lineRule="exact"/>
        <w:ind w:left="560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>无</w:t>
      </w:r>
    </w:p>
    <w:p>
      <w:pPr>
        <w:spacing w:line="578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五、其他需要说明的问题</w:t>
      </w:r>
    </w:p>
    <w:p>
      <w:pPr>
        <w:pStyle w:val="10"/>
        <w:numPr>
          <w:ilvl w:val="0"/>
          <w:numId w:val="3"/>
        </w:numPr>
        <w:spacing w:line="578" w:lineRule="exact"/>
        <w:ind w:firstLineChars="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后续工作计划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1.依托美兰区新时代文明实践建设平台，协调社会组织力量、整合辖区资源优势，开展丰富的各项志愿服务活动，吸纳更多社会团体和个人，壮大志愿服务队伍。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2.摸底和统筹社会爱心资源，积极探索社会资金筹措机制，与有关机构联合举办公益创投、志愿服务项目展示对接会等。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3.加强爱心小屋及志愿服务工作站建设和督查管理，进一步优化志愿服务工作站和爱心小屋建设和运营管理，切实发挥志愿服务站点的志愿服务效能。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4.更好地落实和宣传自贸区（港）相关知识，促进乡镇精神文明建设等工作，打造更多惠民便民利民志愿活动项目，共建和谐、文明、美好新美兰。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结合新时代文明实践建设工作，积极引入学生志愿资源以及社会志愿资源，持续向乡镇地区辐射开展志愿服务活动，结合百姓需求和地域特色，挖掘本土志愿者，组织开展丰富活跃、“接地气”的志愿服务项目。</w:t>
      </w:r>
    </w:p>
    <w:p>
      <w:pPr>
        <w:spacing w:line="578" w:lineRule="exact"/>
        <w:ind w:left="56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6.完善相关志愿服务规章制度，规范化组织和实施各项志愿服务活动。</w:t>
      </w:r>
    </w:p>
    <w:p>
      <w:pPr>
        <w:spacing w:line="578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（二）主要经验及做法、存在问题和建议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（包括资金安排、使用过程中的经验、做法、存在问题、改进措施和有关建议等）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本项目的资金全部是区财政资金，项目的资金支出严格按照现行的会计管理办法，作到项目专款专用。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本项目是经常性项目，项目资金支出进度，不确定性因素影响较多，相关制度建设以及活动开展灵活度有待进一步加强。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（落款盖章） </w:t>
      </w:r>
    </w:p>
    <w:p>
      <w:pPr>
        <w:spacing w:line="578" w:lineRule="exact"/>
        <w:ind w:right="320" w:firstLine="64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2022年6月14日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92A700"/>
    <w:multiLevelType w:val="singleLevel"/>
    <w:tmpl w:val="E692A70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DB8C6B"/>
    <w:multiLevelType w:val="singleLevel"/>
    <w:tmpl w:val="03DB8C6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DE20022"/>
    <w:multiLevelType w:val="multilevel"/>
    <w:tmpl w:val="5DE20022"/>
    <w:lvl w:ilvl="0" w:tentative="0">
      <w:start w:val="1"/>
      <w:numFmt w:val="japaneseCounting"/>
      <w:lvlText w:val="（%1）"/>
      <w:lvlJc w:val="left"/>
      <w:pPr>
        <w:ind w:left="1392" w:hanging="8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2NDlkMTUxYWI5ODQyNWNmNGYzOTE5NjdiZjU2OTAifQ=="/>
  </w:docVars>
  <w:rsids>
    <w:rsidRoot w:val="00D168FB"/>
    <w:rsid w:val="000526D9"/>
    <w:rsid w:val="00074E29"/>
    <w:rsid w:val="000761C8"/>
    <w:rsid w:val="00093D5C"/>
    <w:rsid w:val="00103FF2"/>
    <w:rsid w:val="00121E24"/>
    <w:rsid w:val="0013697A"/>
    <w:rsid w:val="00140337"/>
    <w:rsid w:val="001D0102"/>
    <w:rsid w:val="0020349D"/>
    <w:rsid w:val="00263B53"/>
    <w:rsid w:val="002A4BDA"/>
    <w:rsid w:val="002F0745"/>
    <w:rsid w:val="00335CE0"/>
    <w:rsid w:val="003B5672"/>
    <w:rsid w:val="003F19D8"/>
    <w:rsid w:val="00475E1F"/>
    <w:rsid w:val="004830F4"/>
    <w:rsid w:val="004D3D69"/>
    <w:rsid w:val="004D429D"/>
    <w:rsid w:val="004F61F6"/>
    <w:rsid w:val="00542563"/>
    <w:rsid w:val="00543312"/>
    <w:rsid w:val="0062386E"/>
    <w:rsid w:val="00664C51"/>
    <w:rsid w:val="006F0717"/>
    <w:rsid w:val="00700171"/>
    <w:rsid w:val="00762A14"/>
    <w:rsid w:val="00766AF5"/>
    <w:rsid w:val="007F4E60"/>
    <w:rsid w:val="00832635"/>
    <w:rsid w:val="008A07EE"/>
    <w:rsid w:val="008E6035"/>
    <w:rsid w:val="008F37D9"/>
    <w:rsid w:val="00920F5B"/>
    <w:rsid w:val="00A84DAF"/>
    <w:rsid w:val="00B00833"/>
    <w:rsid w:val="00B3774D"/>
    <w:rsid w:val="00B5618A"/>
    <w:rsid w:val="00B73B6D"/>
    <w:rsid w:val="00BA3E19"/>
    <w:rsid w:val="00BB3901"/>
    <w:rsid w:val="00BC6E37"/>
    <w:rsid w:val="00BE1E3E"/>
    <w:rsid w:val="00C54B78"/>
    <w:rsid w:val="00C836D8"/>
    <w:rsid w:val="00C83D4C"/>
    <w:rsid w:val="00CC7095"/>
    <w:rsid w:val="00CD0887"/>
    <w:rsid w:val="00CD1DE6"/>
    <w:rsid w:val="00D0211B"/>
    <w:rsid w:val="00D168FB"/>
    <w:rsid w:val="00D3554D"/>
    <w:rsid w:val="00D35C4F"/>
    <w:rsid w:val="00DD5355"/>
    <w:rsid w:val="00DF2407"/>
    <w:rsid w:val="00E33BFA"/>
    <w:rsid w:val="00E3453E"/>
    <w:rsid w:val="00EA1522"/>
    <w:rsid w:val="00EC799D"/>
    <w:rsid w:val="00F13691"/>
    <w:rsid w:val="00F21584"/>
    <w:rsid w:val="00F25A0A"/>
    <w:rsid w:val="00F72BED"/>
    <w:rsid w:val="01F57469"/>
    <w:rsid w:val="0A710000"/>
    <w:rsid w:val="1E622342"/>
    <w:rsid w:val="23466A84"/>
    <w:rsid w:val="341B4D8B"/>
    <w:rsid w:val="3912359D"/>
    <w:rsid w:val="40F04CF8"/>
    <w:rsid w:val="51B03898"/>
    <w:rsid w:val="57556264"/>
    <w:rsid w:val="5D197E49"/>
    <w:rsid w:val="6A8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Normal_1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935</Words>
  <Characters>5331</Characters>
  <Lines>44</Lines>
  <Paragraphs>12</Paragraphs>
  <TotalTime>44</TotalTime>
  <ScaleCrop>false</ScaleCrop>
  <LinksUpToDate>false</LinksUpToDate>
  <CharactersWithSpaces>6254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2022-06-21T04:17:00Z</dcterms:created>
  <dc:creator>admin</dc:creator>
  <cp:lastModifiedBy>Administrator</cp:lastModifiedBy>
  <dcterms:modified xsi:type="dcterms:W3CDTF">2023-09-11T06:50:44Z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7227A997F309443296EEC48F3DDD1A89</vt:lpwstr>
  </property>
</Properties>
</file>