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海口市美兰区法制教育中心</w:t>
      </w:r>
    </w:p>
    <w:p>
      <w:pPr>
        <w:jc w:val="center"/>
        <w:rPr>
          <w:rFonts w:hint="default" w:eastAsia="宋体"/>
          <w:sz w:val="52"/>
          <w:szCs w:val="52"/>
          <w:lang w:val="en-US" w:eastAsia="zh-CN"/>
        </w:rPr>
      </w:pPr>
      <w:r>
        <w:rPr>
          <w:rFonts w:hint="eastAsia"/>
          <w:sz w:val="52"/>
          <w:szCs w:val="52"/>
          <w:lang w:val="en-US" w:eastAsia="zh-CN"/>
        </w:rPr>
        <w:t>本级</w:t>
      </w:r>
      <w:r>
        <w:rPr>
          <w:rFonts w:hint="eastAsia"/>
          <w:sz w:val="52"/>
          <w:szCs w:val="52"/>
        </w:rPr>
        <w:t>预算</w:t>
      </w:r>
      <w:r>
        <w:rPr>
          <w:rFonts w:hint="eastAsia"/>
          <w:sz w:val="52"/>
          <w:szCs w:val="52"/>
          <w:lang w:val="en-US" w:eastAsia="zh-CN"/>
        </w:rPr>
        <w:t>公开</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海口市美兰区</w:t>
      </w:r>
      <w:r>
        <w:rPr>
          <w:rFonts w:hint="eastAsia" w:ascii="黑体" w:hAnsi="黑体" w:eastAsia="黑体"/>
          <w:sz w:val="32"/>
          <w:szCs w:val="32"/>
          <w:lang w:eastAsia="zh-CN"/>
        </w:rPr>
        <w:t>法制教育中心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法制教育中心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法制教育中心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法制教育中心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ind w:left="720" w:firstLine="0" w:firstLineChars="0"/>
        <w:jc w:val="left"/>
        <w:rPr>
          <w:rFonts w:hint="eastAsia" w:ascii="仿宋_GB2312" w:hAnsi="ˎ̥" w:eastAsia="仿宋_GB2312" w:cs="宋体"/>
          <w:sz w:val="32"/>
          <w:szCs w:val="32"/>
        </w:rPr>
      </w:pPr>
      <w:r>
        <w:rPr>
          <w:rFonts w:hint="eastAsia" w:cs="仿宋_GB2312" w:asciiTheme="minorEastAsia" w:hAnsiTheme="minorEastAsia" w:eastAsiaTheme="minorEastAsia"/>
          <w:sz w:val="32"/>
          <w:szCs w:val="32"/>
        </w:rPr>
        <w:t>普法宣传</w:t>
      </w:r>
    </w:p>
    <w:p>
      <w:pPr>
        <w:pStyle w:val="6"/>
        <w:numPr>
          <w:ilvl w:val="0"/>
          <w:numId w:val="5"/>
        </w:numPr>
        <w:ind w:firstLineChars="0"/>
        <w:jc w:val="left"/>
        <w:rPr>
          <w:rFonts w:hint="eastAsia" w:ascii="仿宋_GB2312" w:hAnsi="黑体" w:eastAsia="仿宋_GB2312" w:cs="仿宋_GB2312"/>
          <w:sz w:val="32"/>
          <w:szCs w:val="32"/>
        </w:rPr>
      </w:pPr>
      <w:r>
        <w:rPr>
          <w:rFonts w:hint="eastAsia" w:ascii="黑体" w:hAnsi="黑体" w:eastAsia="黑体" w:cs="仿宋_GB2312"/>
          <w:sz w:val="32"/>
          <w:szCs w:val="32"/>
          <w:lang w:eastAsia="zh-CN"/>
        </w:rPr>
        <w:t>单位</w:t>
      </w:r>
      <w:r>
        <w:rPr>
          <w:rFonts w:hint="eastAsia" w:ascii="黑体" w:hAnsi="黑体" w:eastAsia="黑体" w:cs="仿宋_GB2312"/>
          <w:sz w:val="32"/>
          <w:szCs w:val="32"/>
        </w:rPr>
        <w:t>预算单位构成</w:t>
      </w:r>
    </w:p>
    <w:p>
      <w:pPr>
        <w:ind w:firstLine="640" w:firstLineChars="200"/>
        <w:rPr>
          <w:rFonts w:ascii="黑体" w:hAnsi="黑体" w:eastAsia="黑体"/>
          <w:sz w:val="32"/>
          <w:szCs w:val="32"/>
        </w:rPr>
      </w:pPr>
      <w:r>
        <w:rPr>
          <w:rFonts w:hint="eastAsia" w:ascii="黑体" w:hAnsi="黑体" w:eastAsia="黑体"/>
          <w:sz w:val="32"/>
          <w:szCs w:val="32"/>
        </w:rPr>
        <w:t>第二部分 海口市美兰区</w:t>
      </w:r>
      <w:r>
        <w:rPr>
          <w:rFonts w:hint="eastAsia" w:ascii="黑体" w:hAnsi="黑体" w:eastAsia="黑体"/>
          <w:sz w:val="32"/>
          <w:szCs w:val="32"/>
          <w:lang w:eastAsia="zh-CN"/>
        </w:rPr>
        <w:t>法制教育中心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或单位预算公开表）</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第三部分   海口市美兰区</w:t>
      </w:r>
      <w:r>
        <w:rPr>
          <w:rFonts w:hint="eastAsia" w:ascii="黑体" w:hAnsi="黑体" w:eastAsia="黑体"/>
          <w:sz w:val="32"/>
          <w:szCs w:val="32"/>
          <w:lang w:eastAsia="zh-CN"/>
        </w:rPr>
        <w:t>法制教育中心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一、关于海口市美兰区</w:t>
      </w:r>
      <w:r>
        <w:rPr>
          <w:rFonts w:hint="eastAsia" w:ascii="黑体" w:hAnsi="黑体" w:eastAsia="黑体"/>
          <w:sz w:val="32"/>
          <w:szCs w:val="32"/>
          <w:lang w:eastAsia="zh-CN"/>
        </w:rPr>
        <w:t>法制教育中心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法制教育中心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125.96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125.96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125.96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125.96</w:t>
      </w:r>
      <w:r>
        <w:rPr>
          <w:rFonts w:hint="eastAsia" w:ascii="仿宋_GB2312" w:hAnsi="黑体" w:eastAsia="仿宋_GB2312"/>
          <w:sz w:val="32"/>
          <w:szCs w:val="32"/>
        </w:rPr>
        <w:t>万元，包括公共安全支出</w:t>
      </w:r>
      <w:r>
        <w:rPr>
          <w:rFonts w:hint="eastAsia" w:ascii="仿宋_GB2312" w:hAnsi="黑体" w:eastAsia="仿宋_GB2312" w:cs="仿宋_GB2312"/>
          <w:sz w:val="32"/>
          <w:szCs w:val="32"/>
        </w:rPr>
        <w:t>87.46</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16.1</w:t>
      </w:r>
      <w:r>
        <w:rPr>
          <w:rFonts w:hint="eastAsia" w:ascii="仿宋_GB2312" w:hAnsi="黑体" w:eastAsia="仿宋_GB2312"/>
          <w:sz w:val="32"/>
          <w:szCs w:val="32"/>
        </w:rPr>
        <w:t>万元、卫生健康支出13.19万元、住房保障支出9.22万元，结转下年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二、关于海口市美兰区</w:t>
      </w:r>
      <w:r>
        <w:rPr>
          <w:rFonts w:hint="eastAsia" w:ascii="黑体" w:hAnsi="黑体" w:eastAsia="黑体"/>
          <w:sz w:val="32"/>
          <w:szCs w:val="32"/>
          <w:lang w:eastAsia="zh-CN"/>
        </w:rPr>
        <w:t>法制教育中心</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法制教育中心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125.96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增加12.18</w:t>
      </w:r>
      <w:r>
        <w:rPr>
          <w:rFonts w:hint="eastAsia" w:ascii="仿宋_GB2312" w:hAnsi="黑体" w:eastAsia="仿宋_GB2312"/>
          <w:sz w:val="32"/>
          <w:szCs w:val="32"/>
        </w:rPr>
        <w:t>万元，主要是公共安全支出、社会保障和就业支出、卫生健康支出增加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公共安全（类）</w:t>
      </w:r>
      <w:r>
        <w:rPr>
          <w:rFonts w:hint="eastAsia" w:ascii="仿宋_GB2312" w:hAnsi="黑体" w:eastAsia="仿宋_GB2312" w:cs="仿宋_GB2312"/>
          <w:sz w:val="32"/>
          <w:szCs w:val="32"/>
        </w:rPr>
        <w:t>支出87.46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69.43</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支出16.1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12.78</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rPr>
        <w:t>13.19万元，占</w:t>
      </w:r>
      <w:r>
        <w:rPr>
          <w:rFonts w:hint="eastAsia" w:ascii="仿宋_GB2312" w:hAnsi="黑体" w:eastAsia="仿宋_GB2312" w:cs="仿宋_GB2312"/>
          <w:sz w:val="32"/>
          <w:szCs w:val="32"/>
          <w:lang w:val="en-US" w:eastAsia="zh-CN"/>
        </w:rPr>
        <w:t>10.47</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9.22万元，占</w:t>
      </w:r>
      <w:r>
        <w:rPr>
          <w:rFonts w:hint="eastAsia" w:ascii="仿宋_GB2312" w:hAnsi="黑体" w:eastAsia="仿宋_GB2312" w:cs="仿宋_GB2312"/>
          <w:sz w:val="32"/>
          <w:szCs w:val="32"/>
          <w:lang w:val="en-US" w:eastAsia="zh-CN"/>
        </w:rPr>
        <w:t>7.32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公共安全支出</w:t>
      </w:r>
      <w:r>
        <w:rPr>
          <w:rFonts w:hint="eastAsia" w:ascii="仿宋_GB2312" w:hAnsi="黑体" w:eastAsia="仿宋_GB2312" w:cs="仿宋_GB2312"/>
          <w:sz w:val="32"/>
          <w:szCs w:val="32"/>
        </w:rPr>
        <w:t>（类）司法（款）普法宣传（项）202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万元，主要是压缩一般性支出。</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 公共安全支出</w:t>
      </w:r>
      <w:r>
        <w:rPr>
          <w:rFonts w:hint="eastAsia" w:ascii="仿宋_GB2312" w:hAnsi="黑体" w:eastAsia="仿宋_GB2312" w:cs="仿宋_GB2312"/>
          <w:sz w:val="32"/>
          <w:szCs w:val="32"/>
        </w:rPr>
        <w:t>（类）司法（款）事业运行（项）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86.46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增加9.19</w:t>
      </w:r>
      <w:r>
        <w:rPr>
          <w:rFonts w:hint="eastAsia" w:ascii="仿宋_GB2312" w:hAnsi="黑体" w:eastAsia="仿宋_GB2312"/>
          <w:sz w:val="32"/>
          <w:szCs w:val="32"/>
        </w:rPr>
        <w:t>万元，主要是区法律援助中心</w:t>
      </w:r>
      <w:r>
        <w:rPr>
          <w:rFonts w:hint="eastAsia" w:ascii="仿宋_GB2312" w:hAnsi="黑体" w:eastAsia="仿宋_GB2312"/>
          <w:sz w:val="32"/>
          <w:szCs w:val="32"/>
          <w:lang w:val="en-US" w:eastAsia="zh-CN"/>
        </w:rPr>
        <w:t>新录用一名职工</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 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1.11</w:t>
      </w:r>
      <w:r>
        <w:rPr>
          <w:rFonts w:hint="eastAsia" w:ascii="仿宋_GB2312" w:hAnsi="黑体" w:eastAsia="仿宋_GB2312"/>
          <w:sz w:val="32"/>
          <w:szCs w:val="32"/>
        </w:rPr>
        <w:t>万元，主要是社保基数上调。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 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5.37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0.56</w:t>
      </w:r>
      <w:r>
        <w:rPr>
          <w:rFonts w:hint="eastAsia" w:ascii="仿宋_GB2312" w:hAnsi="黑体" w:eastAsia="仿宋_GB2312"/>
          <w:sz w:val="32"/>
          <w:szCs w:val="32"/>
        </w:rPr>
        <w:t>万元，主要是职业年金</w:t>
      </w:r>
      <w:r>
        <w:rPr>
          <w:rFonts w:hint="eastAsia" w:ascii="仿宋_GB2312" w:hAnsi="黑体" w:eastAsia="仿宋_GB2312"/>
          <w:sz w:val="32"/>
          <w:szCs w:val="32"/>
          <w:lang w:val="en-US" w:eastAsia="zh-CN"/>
        </w:rPr>
        <w:t>基数上调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（类）行政事业单位医疗支出（款）事业单位医疗支出（项）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4.94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社保基数上调</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（类）行政事业单位医疗支出（款）公务员医疗补助（项）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8.25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0.86</w:t>
      </w:r>
      <w:r>
        <w:rPr>
          <w:rFonts w:hint="eastAsia" w:ascii="仿宋_GB2312" w:hAnsi="黑体" w:eastAsia="仿宋_GB2312"/>
          <w:sz w:val="32"/>
          <w:szCs w:val="32"/>
        </w:rPr>
        <w:t>万元，主要是医疗补助基数有所增加。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 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3.04</w:t>
      </w:r>
      <w:r>
        <w:rPr>
          <w:rFonts w:hint="eastAsia" w:ascii="仿宋_GB2312" w:hAnsi="黑体" w:eastAsia="仿宋_GB2312"/>
          <w:sz w:val="32"/>
          <w:szCs w:val="32"/>
        </w:rPr>
        <w:t>万元，主要是公积金基数上调。</w:t>
      </w:r>
    </w:p>
    <w:p>
      <w:pPr>
        <w:ind w:firstLine="640"/>
        <w:rPr>
          <w:rFonts w:ascii="黑体" w:hAnsi="黑体" w:eastAsia="黑体"/>
          <w:sz w:val="32"/>
          <w:szCs w:val="32"/>
        </w:rPr>
      </w:pPr>
      <w:r>
        <w:rPr>
          <w:rFonts w:hint="eastAsia" w:ascii="黑体" w:hAnsi="黑体" w:eastAsia="黑体"/>
          <w:sz w:val="32"/>
          <w:szCs w:val="32"/>
        </w:rPr>
        <w:t>三、关于海口市美兰区</w:t>
      </w:r>
      <w:r>
        <w:rPr>
          <w:rFonts w:hint="eastAsia" w:ascii="黑体" w:hAnsi="黑体" w:eastAsia="黑体"/>
          <w:sz w:val="32"/>
          <w:szCs w:val="32"/>
          <w:lang w:eastAsia="zh-CN"/>
        </w:rPr>
        <w:t>法制教育中心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法制教育中心2024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.96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117.51</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万元，主要包括：基本工资、津贴补贴、奖金、绩效工资、机关事业单位基本养老保险缴费、城镇职工基本医疗保险缴费、公务员医疗补助缴费、其他社会保险缴费、住房公积金、医疗费、生活补助、奖励金;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7.45</w:t>
      </w:r>
      <w:r>
        <w:rPr>
          <w:rFonts w:hint="eastAsia" w:ascii="仿宋_GB2312" w:hAnsi="黑体" w:eastAsia="仿宋_GB2312"/>
          <w:sz w:val="32"/>
          <w:szCs w:val="32"/>
        </w:rPr>
        <w:t>万元，主要包括：办公费、咨询费、手续费、邮电费、差旅费、维修（护）费、会议费、工会经费、公务用车运行维护费、其他商品和服务支出。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海口市美兰区</w:t>
      </w:r>
      <w:r>
        <w:rPr>
          <w:rFonts w:hint="eastAsia" w:ascii="黑体" w:hAnsi="黑体" w:eastAsia="黑体"/>
          <w:sz w:val="32"/>
          <w:szCs w:val="32"/>
          <w:lang w:eastAsia="zh-CN"/>
        </w:rPr>
        <w:t>法制教育中心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（一）海口市美兰区</w:t>
      </w:r>
      <w:r>
        <w:rPr>
          <w:rFonts w:hint="eastAsia" w:ascii="仿宋_GB2312" w:hAnsi="黑体" w:eastAsia="仿宋_GB2312"/>
          <w:sz w:val="32"/>
          <w:szCs w:val="32"/>
          <w:lang w:eastAsia="zh-CN"/>
        </w:rPr>
        <w:t>法制教育中心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w:t>
      </w:r>
      <w:r>
        <w:rPr>
          <w:rFonts w:hint="eastAsia" w:ascii="Times New Roman" w:hAnsi="Times New Roman" w:eastAsia="仿宋_GB2312" w:cs="Times New Roman"/>
          <w:sz w:val="32"/>
          <w:shd w:val="clear" w:color="auto" w:fill="FFFFFF"/>
          <w:lang w:eastAsia="zh-CN"/>
        </w:rPr>
        <w:t>单位</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（二）海口市美兰区</w:t>
      </w:r>
      <w:r>
        <w:rPr>
          <w:rFonts w:hint="eastAsia" w:ascii="仿宋_GB2312" w:hAnsi="黑体" w:eastAsia="仿宋_GB2312"/>
          <w:sz w:val="32"/>
          <w:szCs w:val="32"/>
          <w:lang w:eastAsia="zh-CN"/>
        </w:rPr>
        <w:t>法制教育中心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w:t>
      </w:r>
      <w:r>
        <w:rPr>
          <w:rFonts w:hint="eastAsia" w:ascii="Times New Roman" w:hAnsi="Times New Roman" w:eastAsia="仿宋_GB2312" w:cs="Times New Roman"/>
          <w:sz w:val="32"/>
          <w:shd w:val="clear" w:color="auto" w:fill="FFFFFF"/>
          <w:lang w:eastAsia="zh-CN"/>
        </w:rPr>
        <w:t>单位</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海口市美兰区</w:t>
      </w:r>
      <w:r>
        <w:rPr>
          <w:rFonts w:hint="eastAsia" w:ascii="黑体" w:hAnsi="黑体" w:eastAsia="黑体"/>
          <w:sz w:val="32"/>
          <w:szCs w:val="32"/>
          <w:lang w:eastAsia="zh-CN"/>
        </w:rPr>
        <w:t>法制教育中心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法制教育中心2024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海口市美兰区</w:t>
      </w:r>
      <w:r>
        <w:rPr>
          <w:rFonts w:hint="eastAsia" w:ascii="黑体" w:hAnsi="黑体" w:eastAsia="黑体"/>
          <w:sz w:val="32"/>
          <w:szCs w:val="32"/>
          <w:lang w:eastAsia="zh-CN"/>
        </w:rPr>
        <w:t>法制教育中心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法制教育中心</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cs="仿宋_GB2312"/>
          <w:sz w:val="32"/>
          <w:szCs w:val="32"/>
          <w:lang w:eastAsia="zh-CN"/>
        </w:rPr>
        <w:t>、上年结转、其他收入</w:t>
      </w:r>
      <w:r>
        <w:rPr>
          <w:rFonts w:hint="eastAsia" w:ascii="仿宋_GB2312" w:hAnsi="黑体" w:eastAsia="仿宋_GB2312"/>
          <w:sz w:val="32"/>
          <w:szCs w:val="32"/>
        </w:rPr>
        <w:t>；支出包括：一般公共服务支出、公共安全支出、社会保障和就业支出、卫生健康支出、住房保障支出。海口市美兰区</w:t>
      </w:r>
      <w:r>
        <w:rPr>
          <w:rFonts w:hint="eastAsia" w:ascii="仿宋_GB2312" w:hAnsi="黑体" w:eastAsia="仿宋_GB2312"/>
          <w:sz w:val="32"/>
          <w:szCs w:val="32"/>
          <w:lang w:eastAsia="zh-CN"/>
        </w:rPr>
        <w:t>法制教育中心</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125.96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海口市美兰区</w:t>
      </w:r>
      <w:r>
        <w:rPr>
          <w:rFonts w:hint="eastAsia" w:ascii="黑体" w:hAnsi="黑体" w:eastAsia="黑体"/>
          <w:sz w:val="32"/>
          <w:szCs w:val="32"/>
          <w:lang w:eastAsia="zh-CN"/>
        </w:rPr>
        <w:t>法制教育中心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海口市美兰区</w:t>
      </w:r>
      <w:r>
        <w:rPr>
          <w:rFonts w:hint="eastAsia" w:ascii="仿宋_GB2312" w:hAnsi="黑体" w:eastAsia="仿宋_GB2312" w:cs="仿宋_GB2312"/>
          <w:sz w:val="32"/>
          <w:szCs w:val="32"/>
          <w:lang w:eastAsia="zh-CN"/>
        </w:rPr>
        <w:t>法制教育中心2024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125.96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125.96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增加12.18</w:t>
      </w:r>
      <w:r>
        <w:rPr>
          <w:rFonts w:hint="eastAsia" w:ascii="仿宋_GB2312" w:hAnsi="黑体" w:eastAsia="仿宋_GB2312"/>
          <w:sz w:val="32"/>
          <w:szCs w:val="32"/>
        </w:rPr>
        <w:t>万元，主要是一般公共预算资金增加。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海口市美兰区</w:t>
      </w:r>
      <w:r>
        <w:rPr>
          <w:rFonts w:hint="eastAsia" w:ascii="黑体" w:hAnsi="黑体" w:eastAsia="黑体"/>
          <w:sz w:val="32"/>
          <w:szCs w:val="32"/>
          <w:lang w:eastAsia="zh-CN"/>
        </w:rPr>
        <w:t>法制教育中心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海口市美兰区</w:t>
      </w:r>
      <w:r>
        <w:rPr>
          <w:rFonts w:hint="eastAsia" w:ascii="仿宋_GB2312" w:hAnsi="黑体" w:eastAsia="仿宋_GB2312" w:cs="仿宋_GB2312"/>
          <w:sz w:val="32"/>
          <w:szCs w:val="32"/>
          <w:lang w:eastAsia="zh-CN"/>
        </w:rPr>
        <w:t>法制教育中心2024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125.96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124.96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99.21</w:t>
      </w:r>
      <w:r>
        <w:rPr>
          <w:rFonts w:hint="eastAsia" w:ascii="仿宋_GB2312" w:hAnsi="黑体" w:eastAsia="仿宋_GB2312"/>
          <w:sz w:val="32"/>
          <w:szCs w:val="32"/>
        </w:rPr>
        <w:t>%；项目支出</w:t>
      </w:r>
      <w:r>
        <w:rPr>
          <w:rFonts w:hint="eastAsia" w:ascii="仿宋_GB2312" w:hAnsi="黑体" w:eastAsia="仿宋_GB2312" w:cs="仿宋_GB2312"/>
          <w:sz w:val="32"/>
          <w:szCs w:val="32"/>
        </w:rPr>
        <w:t>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0.79</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增加12.18</w:t>
      </w:r>
      <w:r>
        <w:rPr>
          <w:rFonts w:hint="eastAsia" w:ascii="仿宋_GB2312" w:hAnsi="黑体" w:eastAsia="仿宋_GB2312"/>
          <w:sz w:val="32"/>
          <w:szCs w:val="32"/>
        </w:rPr>
        <w:t>万元，主要是一般公共预算资金增加。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海口市美兰区</w:t>
      </w:r>
      <w:r>
        <w:rPr>
          <w:rFonts w:hint="eastAsia" w:ascii="仿宋_GB2312" w:hAnsi="黑体" w:eastAsia="仿宋_GB2312" w:cs="仿宋_GB2312"/>
          <w:sz w:val="32"/>
          <w:szCs w:val="32"/>
          <w:lang w:eastAsia="zh-CN"/>
        </w:rPr>
        <w:t>法制教育中心</w:t>
      </w:r>
      <w:r>
        <w:rPr>
          <w:rFonts w:hint="eastAsia" w:ascii="仿宋_GB2312" w:hAnsi="黑体" w:eastAsia="仿宋_GB2312" w:cs="仿宋_GB2312"/>
          <w:sz w:val="32"/>
          <w:szCs w:val="32"/>
        </w:rPr>
        <w:t>本级及下属各预算单位政府采购预算总额0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海口市美兰区</w:t>
      </w:r>
      <w:r>
        <w:rPr>
          <w:rFonts w:hint="eastAsia" w:ascii="仿宋_GB2312" w:hAnsi="黑体" w:eastAsia="仿宋_GB2312" w:cs="仿宋_GB2312"/>
          <w:sz w:val="32"/>
          <w:szCs w:val="32"/>
          <w:lang w:eastAsia="zh-CN"/>
        </w:rPr>
        <w:t>法制教育中心</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center"/>
        <w:rPr>
          <w:rFonts w:ascii="黑体" w:hAnsi="黑体" w:eastAsia="黑体"/>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海口市美兰区</w:t>
      </w:r>
      <w:r>
        <w:rPr>
          <w:rFonts w:hint="eastAsia" w:ascii="仿宋_GB2312" w:hAnsi="黑体" w:eastAsia="仿宋_GB2312" w:cs="仿宋_GB2312"/>
          <w:sz w:val="32"/>
          <w:szCs w:val="32"/>
          <w:lang w:eastAsia="zh-CN"/>
        </w:rPr>
        <w:t>法制教育中心</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w:t>
      </w:r>
      <w:bookmarkStart w:id="0" w:name="_GoBack"/>
      <w:bookmarkEnd w:id="0"/>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Mzc4NWIxNjQ5NzNmZDZhNjQzMjRkNjc5NGFiYmYifQ=="/>
  </w:docVars>
  <w:rsids>
    <w:rsidRoot w:val="00000000"/>
    <w:rsid w:val="00861DAB"/>
    <w:rsid w:val="00FE6AB3"/>
    <w:rsid w:val="010827C0"/>
    <w:rsid w:val="02033E87"/>
    <w:rsid w:val="03990047"/>
    <w:rsid w:val="04497378"/>
    <w:rsid w:val="04A44EF6"/>
    <w:rsid w:val="053C0C8A"/>
    <w:rsid w:val="07E31891"/>
    <w:rsid w:val="090E6DE2"/>
    <w:rsid w:val="096864F2"/>
    <w:rsid w:val="09A0376A"/>
    <w:rsid w:val="09B75AED"/>
    <w:rsid w:val="0A670558"/>
    <w:rsid w:val="0B444D3D"/>
    <w:rsid w:val="0E9658AF"/>
    <w:rsid w:val="107E65FB"/>
    <w:rsid w:val="108A4FA0"/>
    <w:rsid w:val="11B83122"/>
    <w:rsid w:val="13561337"/>
    <w:rsid w:val="14AD3953"/>
    <w:rsid w:val="14E530ED"/>
    <w:rsid w:val="172A49F0"/>
    <w:rsid w:val="17836BED"/>
    <w:rsid w:val="180C0990"/>
    <w:rsid w:val="188D1AD1"/>
    <w:rsid w:val="199E6264"/>
    <w:rsid w:val="19D5DA33"/>
    <w:rsid w:val="1A864A2A"/>
    <w:rsid w:val="1AB3783C"/>
    <w:rsid w:val="1BBC088D"/>
    <w:rsid w:val="1C112A19"/>
    <w:rsid w:val="1DE81558"/>
    <w:rsid w:val="1EA5307E"/>
    <w:rsid w:val="1FBF8E30"/>
    <w:rsid w:val="207A0B9D"/>
    <w:rsid w:val="211B39F2"/>
    <w:rsid w:val="22163B2C"/>
    <w:rsid w:val="24921E1B"/>
    <w:rsid w:val="261C6242"/>
    <w:rsid w:val="26CC5EBA"/>
    <w:rsid w:val="2776262F"/>
    <w:rsid w:val="299627B0"/>
    <w:rsid w:val="2AAE721D"/>
    <w:rsid w:val="2BDF0DC0"/>
    <w:rsid w:val="2D6F75A0"/>
    <w:rsid w:val="2D8F27D4"/>
    <w:rsid w:val="2D970F25"/>
    <w:rsid w:val="2DA37249"/>
    <w:rsid w:val="2FF7110D"/>
    <w:rsid w:val="2FFFCED3"/>
    <w:rsid w:val="301461DC"/>
    <w:rsid w:val="31B75083"/>
    <w:rsid w:val="3371188C"/>
    <w:rsid w:val="34786F57"/>
    <w:rsid w:val="362F3D70"/>
    <w:rsid w:val="363B4DE8"/>
    <w:rsid w:val="3644746E"/>
    <w:rsid w:val="36533F02"/>
    <w:rsid w:val="3905700A"/>
    <w:rsid w:val="39EE5CF0"/>
    <w:rsid w:val="3D712EC0"/>
    <w:rsid w:val="3DAE26F8"/>
    <w:rsid w:val="3DB57251"/>
    <w:rsid w:val="3F7FB4B5"/>
    <w:rsid w:val="3FAD4D11"/>
    <w:rsid w:val="40237B0F"/>
    <w:rsid w:val="404228F2"/>
    <w:rsid w:val="406A323D"/>
    <w:rsid w:val="409D025C"/>
    <w:rsid w:val="41A2306B"/>
    <w:rsid w:val="41E109CA"/>
    <w:rsid w:val="428C7057"/>
    <w:rsid w:val="43EF0FE2"/>
    <w:rsid w:val="45CC15DB"/>
    <w:rsid w:val="47394973"/>
    <w:rsid w:val="476F0470"/>
    <w:rsid w:val="47EE3361"/>
    <w:rsid w:val="489F4D85"/>
    <w:rsid w:val="4BB74194"/>
    <w:rsid w:val="4CCE79E7"/>
    <w:rsid w:val="4D183358"/>
    <w:rsid w:val="4FB1204A"/>
    <w:rsid w:val="4FB80849"/>
    <w:rsid w:val="51077D30"/>
    <w:rsid w:val="557D01FC"/>
    <w:rsid w:val="5630526E"/>
    <w:rsid w:val="57046122"/>
    <w:rsid w:val="572172AD"/>
    <w:rsid w:val="59903C65"/>
    <w:rsid w:val="5A56726E"/>
    <w:rsid w:val="5DB7E539"/>
    <w:rsid w:val="5E1C158A"/>
    <w:rsid w:val="60135B30"/>
    <w:rsid w:val="656071F2"/>
    <w:rsid w:val="65D5373C"/>
    <w:rsid w:val="66925AD1"/>
    <w:rsid w:val="66DACB0B"/>
    <w:rsid w:val="69656AD7"/>
    <w:rsid w:val="697BF56A"/>
    <w:rsid w:val="6B15282D"/>
    <w:rsid w:val="6B6CE30F"/>
    <w:rsid w:val="6C7F1319"/>
    <w:rsid w:val="6DDF74AC"/>
    <w:rsid w:val="6F564D30"/>
    <w:rsid w:val="6F6A75EB"/>
    <w:rsid w:val="6FAF0D8D"/>
    <w:rsid w:val="6FCFCADC"/>
    <w:rsid w:val="6FFA4FE6"/>
    <w:rsid w:val="703025E3"/>
    <w:rsid w:val="711C66C3"/>
    <w:rsid w:val="71DE1BCB"/>
    <w:rsid w:val="747F7323"/>
    <w:rsid w:val="74836A59"/>
    <w:rsid w:val="74C57072"/>
    <w:rsid w:val="75952A2F"/>
    <w:rsid w:val="75F45E61"/>
    <w:rsid w:val="75FB0B04"/>
    <w:rsid w:val="76D11CFE"/>
    <w:rsid w:val="777032C5"/>
    <w:rsid w:val="79646E59"/>
    <w:rsid w:val="79F7B683"/>
    <w:rsid w:val="7A12570B"/>
    <w:rsid w:val="7A347C72"/>
    <w:rsid w:val="7A483077"/>
    <w:rsid w:val="7A8914FB"/>
    <w:rsid w:val="7AA80FC8"/>
    <w:rsid w:val="7AE55D78"/>
    <w:rsid w:val="7D4551F4"/>
    <w:rsid w:val="7D73BCCE"/>
    <w:rsid w:val="7DBC4FE1"/>
    <w:rsid w:val="7DE79FA0"/>
    <w:rsid w:val="7DEBCAFF"/>
    <w:rsid w:val="7E3C03A5"/>
    <w:rsid w:val="7EDD8B29"/>
    <w:rsid w:val="7F565496"/>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穂夙</cp:lastModifiedBy>
  <dcterms:modified xsi:type="dcterms:W3CDTF">2024-03-15T09:02:17Z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5B5A04A045D64D51A92ABF691225AC04_13</vt:lpwstr>
  </property>
</Properties>
</file>