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eastAsia="zh-CN"/>
        </w:rPr>
        <w:t>2024年海口市美兰区大致坡镇综合行政执法中队</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海口市美兰区大致坡镇综合行政执法中队</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海口市美兰区大致坡镇综合行政执法中队2024年</w:t>
      </w:r>
      <w:r>
        <w:rPr>
          <w:rFonts w:hint="eastAsia" w:ascii="黑体" w:hAnsi="黑体" w:eastAsia="黑体"/>
          <w:sz w:val="32"/>
          <w:szCs w:val="32"/>
        </w:rPr>
        <w:t>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海口市美兰区大致坡镇综合行政执法中队2024年</w:t>
      </w:r>
      <w:r>
        <w:rPr>
          <w:rFonts w:hint="eastAsia" w:ascii="黑体" w:hAnsi="黑体" w:eastAsia="黑体"/>
          <w:sz w:val="32"/>
          <w:szCs w:val="32"/>
        </w:rPr>
        <w:t>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海口市美兰区大致坡镇综合行政执法中队概况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numPr>
          <w:ilvl w:val="-1"/>
          <w:numId w:val="0"/>
        </w:numPr>
        <w:suppressLineNumbers w:val="0"/>
        <w:spacing w:before="0" w:beforeAutospacing="0" w:after="0" w:afterAutospacing="0"/>
        <w:ind w:right="0" w:righ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（一）</w:t>
      </w:r>
      <w:r>
        <w:rPr>
          <w:rFonts w:hint="eastAsia" w:ascii="仿宋_GB2312" w:hAnsi="黑体" w:eastAsia="仿宋_GB2312" w:cs="仿宋_GB2312"/>
          <w:sz w:val="32"/>
          <w:szCs w:val="32"/>
        </w:rPr>
        <w:t>负责拟订并组织实施本区市容环境卫生、园林绿化、市政设施、城市管理等方面的发展规划和制度措施，研究提出促进中国（海南）自由贸易试验区、中国特色自由贸易港建设有关综合行政执法、城市管理方面的意见和建议。</w:t>
      </w:r>
    </w:p>
    <w:p>
      <w:pPr>
        <w:keepNext w:val="0"/>
        <w:keepLines w:val="0"/>
        <w:widowControl/>
        <w:numPr>
          <w:ilvl w:val="-1"/>
          <w:numId w:val="0"/>
        </w:numPr>
        <w:suppressLineNumbers w:val="0"/>
        <w:spacing w:before="0" w:beforeAutospacing="0" w:after="0" w:afterAutospacing="0"/>
        <w:ind w:right="0" w:righ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（二）负责监督实施城市容貌标准、环境卫生质量标准和相关行业标准、规范。</w:t>
      </w:r>
    </w:p>
    <w:p>
      <w:pPr>
        <w:keepNext w:val="0"/>
        <w:keepLines w:val="0"/>
        <w:widowControl/>
        <w:numPr>
          <w:ilvl w:val="-1"/>
          <w:numId w:val="0"/>
        </w:numPr>
        <w:suppressLineNumbers w:val="0"/>
        <w:spacing w:before="0" w:beforeAutospacing="0" w:after="0" w:afterAutospacing="0"/>
        <w:ind w:right="0" w:righ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三</w:t>
      </w:r>
      <w:r>
        <w:rPr>
          <w:rFonts w:hint="eastAsia" w:ascii="仿宋_GB2312" w:hAnsi="黑体" w:eastAsia="仿宋_GB2312" w:cs="仿宋_GB2312"/>
          <w:sz w:val="32"/>
          <w:szCs w:val="32"/>
        </w:rPr>
        <w:t>）按照管理权限，负责行使辖区内城乡规划、城市绿化、市政设施、燃气管理、市容环卫、建筑市场、房地产管理、爱国卫生、土地管理、水务管理、林业管理、生态环境保护、工商行政管理、食品药品监管、电力管理等方面法律、法规、规章规定的行政处罚权。</w:t>
      </w:r>
    </w:p>
    <w:p>
      <w:pPr>
        <w:keepNext w:val="0"/>
        <w:keepLines w:val="0"/>
        <w:widowControl/>
        <w:numPr>
          <w:ilvl w:val="-1"/>
          <w:numId w:val="0"/>
        </w:numPr>
        <w:suppressLineNumbers w:val="0"/>
        <w:spacing w:before="0" w:beforeAutospacing="0" w:after="0" w:afterAutospacing="0"/>
        <w:ind w:right="0" w:righ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四</w:t>
      </w:r>
      <w:r>
        <w:rPr>
          <w:rFonts w:hint="eastAsia" w:ascii="仿宋_GB2312" w:hAnsi="黑体" w:eastAsia="仿宋_GB2312" w:cs="仿宋_GB2312"/>
          <w:sz w:val="32"/>
          <w:szCs w:val="32"/>
        </w:rPr>
        <w:t>）制定并组织实施</w:t>
      </w:r>
      <w:r>
        <w:rPr>
          <w:rFonts w:hint="eastAsia" w:ascii="仿宋_GB2312" w:hAnsi="黑体" w:eastAsia="仿宋_GB2312" w:cs="仿宋_GB2312"/>
          <w:sz w:val="32"/>
          <w:szCs w:val="32"/>
          <w:lang w:eastAsia="zh-CN"/>
        </w:rPr>
        <w:t>辖区</w:t>
      </w:r>
      <w:r>
        <w:rPr>
          <w:rFonts w:hint="eastAsia" w:ascii="仿宋_GB2312" w:hAnsi="黑体" w:eastAsia="仿宋_GB2312" w:cs="仿宋_GB2312"/>
          <w:sz w:val="32"/>
          <w:szCs w:val="32"/>
        </w:rPr>
        <w:t>城市环境综合整治计划、方案。</w:t>
      </w:r>
    </w:p>
    <w:p>
      <w:pPr>
        <w:keepNext w:val="0"/>
        <w:keepLines w:val="0"/>
        <w:widowControl/>
        <w:numPr>
          <w:ilvl w:val="-1"/>
          <w:numId w:val="0"/>
        </w:numPr>
        <w:suppressLineNumbers w:val="0"/>
        <w:spacing w:before="0" w:beforeAutospacing="0" w:after="0" w:afterAutospacing="0"/>
        <w:ind w:right="0" w:righ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五</w:t>
      </w:r>
      <w:r>
        <w:rPr>
          <w:rFonts w:hint="eastAsia" w:ascii="仿宋_GB2312" w:hAnsi="黑体" w:eastAsia="仿宋_GB2312" w:cs="仿宋_GB2312"/>
          <w:sz w:val="32"/>
          <w:szCs w:val="32"/>
        </w:rPr>
        <w:t>）负责辖区道路摩托车（电动车、自行车）停放处罚、辖区相对集中行政处罚权的实施和辖区违法建筑的监察工作。负责辖区电动自行车占道停放管理工作。</w:t>
      </w:r>
    </w:p>
    <w:p>
      <w:pPr>
        <w:keepNext w:val="0"/>
        <w:keepLines w:val="0"/>
        <w:widowControl/>
        <w:numPr>
          <w:ilvl w:val="-1"/>
          <w:numId w:val="0"/>
        </w:numPr>
        <w:suppressLineNumbers w:val="0"/>
        <w:spacing w:before="0" w:beforeAutospacing="0" w:after="0" w:afterAutospacing="0"/>
        <w:ind w:right="0" w:righ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六</w:t>
      </w:r>
      <w:r>
        <w:rPr>
          <w:rFonts w:hint="eastAsia" w:ascii="仿宋_GB2312" w:hAnsi="黑体" w:eastAsia="仿宋_GB2312" w:cs="仿宋_GB2312"/>
          <w:sz w:val="32"/>
          <w:szCs w:val="32"/>
        </w:rPr>
        <w:t>）完成</w:t>
      </w:r>
      <w:r>
        <w:rPr>
          <w:rFonts w:hint="eastAsia" w:ascii="仿宋_GB2312" w:hAnsi="黑体" w:eastAsia="仿宋_GB2312" w:cs="仿宋_GB2312"/>
          <w:sz w:val="32"/>
          <w:szCs w:val="32"/>
          <w:lang w:eastAsia="zh-CN"/>
        </w:rPr>
        <w:t>镇委镇政府</w:t>
      </w:r>
      <w:r>
        <w:rPr>
          <w:rFonts w:hint="eastAsia" w:ascii="仿宋_GB2312" w:hAnsi="黑体" w:eastAsia="仿宋_GB2312" w:cs="仿宋_GB2312"/>
          <w:sz w:val="32"/>
          <w:szCs w:val="32"/>
        </w:rPr>
        <w:t>和上级部门交办的其他任</w:t>
      </w:r>
      <w:r>
        <w:rPr>
          <w:rFonts w:hint="eastAsia" w:ascii="仿宋_GB2312" w:hAnsi="黑体" w:eastAsia="仿宋_GB2312" w:cs="仿宋_GB2312"/>
          <w:sz w:val="32"/>
          <w:szCs w:val="32"/>
          <w:lang w:eastAsia="zh-CN"/>
        </w:rPr>
        <w:t>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keepNext w:val="0"/>
        <w:keepLines w:val="0"/>
        <w:widowControl/>
        <w:numPr>
          <w:ilvl w:val="0"/>
          <w:numId w:val="0"/>
        </w:numPr>
        <w:suppressLineNumbers w:val="0"/>
        <w:spacing w:before="100" w:beforeAutospacing="1" w:after="100" w:afterAutospacing="1"/>
        <w:ind w:right="0" w:rightChars="0"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大致坡镇综合行政执法中队属于单位，</w:t>
      </w:r>
      <w:r>
        <w:rPr>
          <w:rFonts w:hint="eastAsia" w:ascii="仿宋_GB2312" w:hAnsi="仿宋_GB2312" w:eastAsia="仿宋_GB2312" w:cs="仿宋_GB2312"/>
          <w:color w:val="auto"/>
          <w:sz w:val="32"/>
          <w:szCs w:val="32"/>
          <w:lang w:val="en-US" w:eastAsia="zh-CN"/>
        </w:rPr>
        <w:t>单位没有内设机构,</w:t>
      </w:r>
      <w:r>
        <w:rPr>
          <w:rFonts w:hint="eastAsia" w:ascii="仿宋_GB2312" w:hAnsi="仿宋_GB2312" w:eastAsia="仿宋_GB2312" w:cs="仿宋_GB2312"/>
          <w:color w:val="auto"/>
          <w:sz w:val="32"/>
          <w:szCs w:val="32"/>
          <w:lang w:eastAsia="zh-CN"/>
        </w:rPr>
        <w:t>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海口市美兰区大致坡镇综合行政执法中队2024年</w:t>
      </w:r>
      <w:r>
        <w:rPr>
          <w:rFonts w:hint="eastAsia" w:ascii="黑体" w:hAnsi="黑体" w:eastAsia="黑体"/>
          <w:sz w:val="32"/>
          <w:szCs w:val="32"/>
        </w:rPr>
        <w:t>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海口市美兰区大致坡镇综合行政执法中队2024年</w:t>
      </w:r>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海口市美兰区大致坡镇综合行政执法中队2024年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海口市美兰区大致坡镇综合行政执法中队2024年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rPr>
        <w:t>120.61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120.61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120.61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120.61</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rPr>
        <w:t>11.60</w:t>
      </w:r>
      <w:r>
        <w:rPr>
          <w:rFonts w:hint="eastAsia" w:ascii="仿宋_GB2312" w:hAnsi="黑体" w:eastAsia="仿宋_GB2312"/>
          <w:sz w:val="32"/>
          <w:szCs w:val="32"/>
        </w:rPr>
        <w:t>万元、 卫生健康支出支出</w:t>
      </w:r>
      <w:r>
        <w:rPr>
          <w:rFonts w:hint="eastAsia" w:ascii="仿宋_GB2312" w:hAnsi="黑体" w:eastAsia="仿宋_GB2312" w:cs="仿宋_GB2312"/>
          <w:sz w:val="32"/>
          <w:szCs w:val="32"/>
        </w:rPr>
        <w:t>8.96</w:t>
      </w:r>
      <w:r>
        <w:rPr>
          <w:rFonts w:hint="eastAsia" w:ascii="仿宋_GB2312" w:hAnsi="黑体" w:eastAsia="仿宋_GB2312"/>
          <w:sz w:val="32"/>
          <w:szCs w:val="32"/>
        </w:rPr>
        <w:t>万元、 城乡社区支出支出</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 住房保障支出</w:t>
      </w:r>
      <w:r>
        <w:rPr>
          <w:rFonts w:hint="eastAsia" w:ascii="仿宋_GB2312" w:hAnsi="黑体" w:eastAsia="仿宋_GB2312" w:cs="仿宋_GB2312"/>
          <w:sz w:val="32"/>
          <w:szCs w:val="32"/>
          <w:lang w:val="en-US" w:eastAsia="zh-CN"/>
        </w:rPr>
        <w:t>6.67</w:t>
      </w:r>
      <w:r>
        <w:rPr>
          <w:rFonts w:hint="eastAsia" w:ascii="仿宋_GB2312" w:hAnsi="黑体" w:eastAsia="仿宋_GB2312"/>
          <w:sz w:val="32"/>
          <w:szCs w:val="32"/>
        </w:rPr>
        <w:t>万元</w:t>
      </w:r>
      <w:r>
        <w:rPr>
          <w:rFonts w:hint="eastAsia" w:ascii="仿宋_GB2312" w:hAnsi="黑体" w:eastAsia="仿宋_GB2312"/>
          <w:sz w:val="32"/>
          <w:szCs w:val="32"/>
          <w:lang w:eastAsia="zh-CN"/>
        </w:rPr>
        <w:t>、 灾害防治及应急管理支出78.38</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海口市美兰区大致坡镇综合行政执法中队2024年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海口市美兰区大致坡镇综合行政执法中队2024年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rPr>
        <w:t>120.61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19.72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人员调出，人员经费减少。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 社会保障和就业支出（类）支出11.6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9.62</w:t>
      </w:r>
      <w:r>
        <w:rPr>
          <w:rFonts w:hint="eastAsia" w:ascii="仿宋_GB2312" w:hAnsi="黑体" w:eastAsia="仿宋_GB2312"/>
          <w:sz w:val="32"/>
          <w:szCs w:val="32"/>
        </w:rPr>
        <w:t>%； 卫生健康支出（类）</w:t>
      </w:r>
      <w:r>
        <w:rPr>
          <w:rFonts w:hint="eastAsia" w:ascii="仿宋_GB2312" w:hAnsi="黑体" w:eastAsia="仿宋_GB2312" w:cs="仿宋_GB2312"/>
          <w:sz w:val="32"/>
          <w:szCs w:val="32"/>
        </w:rPr>
        <w:t>支出8.96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7.43</w:t>
      </w:r>
      <w:r>
        <w:rPr>
          <w:rFonts w:hint="eastAsia" w:ascii="仿宋_GB2312" w:hAnsi="黑体" w:eastAsia="仿宋_GB2312"/>
          <w:sz w:val="32"/>
          <w:szCs w:val="32"/>
        </w:rPr>
        <w:t>%； 城乡社区支出</w:t>
      </w:r>
      <w:r>
        <w:rPr>
          <w:rFonts w:hint="eastAsia" w:ascii="仿宋_GB2312" w:hAnsi="黑体" w:eastAsia="仿宋_GB2312"/>
          <w:sz w:val="32"/>
          <w:szCs w:val="32"/>
          <w:lang w:eastAsia="zh-CN"/>
        </w:rPr>
        <w:t>（</w:t>
      </w:r>
      <w:r>
        <w:rPr>
          <w:rFonts w:hint="eastAsia" w:ascii="仿宋_GB2312" w:hAnsi="黑体" w:eastAsia="仿宋_GB2312"/>
          <w:sz w:val="32"/>
          <w:szCs w:val="32"/>
        </w:rPr>
        <w:t>类）</w:t>
      </w:r>
      <w:r>
        <w:rPr>
          <w:rFonts w:hint="eastAsia" w:ascii="仿宋_GB2312" w:hAnsi="黑体" w:eastAsia="仿宋_GB2312" w:cs="仿宋_GB2312"/>
          <w:sz w:val="32"/>
          <w:szCs w:val="32"/>
        </w:rPr>
        <w:t>支出15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12.44</w:t>
      </w:r>
      <w:r>
        <w:rPr>
          <w:rFonts w:hint="eastAsia" w:ascii="仿宋_GB2312" w:hAnsi="黑体" w:eastAsia="仿宋_GB2312"/>
          <w:sz w:val="32"/>
          <w:szCs w:val="32"/>
        </w:rPr>
        <w:t>%； 住房保障支出（类）</w:t>
      </w:r>
      <w:r>
        <w:rPr>
          <w:rFonts w:hint="eastAsia" w:ascii="仿宋_GB2312" w:hAnsi="黑体" w:eastAsia="仿宋_GB2312" w:cs="仿宋_GB2312"/>
          <w:sz w:val="32"/>
          <w:szCs w:val="32"/>
        </w:rPr>
        <w:t>支出6.67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5.53</w:t>
      </w:r>
      <w:r>
        <w:rPr>
          <w:rFonts w:hint="eastAsia" w:ascii="仿宋_GB2312" w:hAnsi="黑体" w:eastAsia="仿宋_GB2312"/>
          <w:sz w:val="32"/>
          <w:szCs w:val="32"/>
        </w:rPr>
        <w:t>%； 灾害防治及应急管理支出（类）</w:t>
      </w:r>
      <w:r>
        <w:rPr>
          <w:rFonts w:hint="eastAsia" w:ascii="仿宋_GB2312" w:hAnsi="黑体" w:eastAsia="仿宋_GB2312" w:cs="仿宋_GB2312"/>
          <w:sz w:val="32"/>
          <w:szCs w:val="32"/>
        </w:rPr>
        <w:t>支出78.38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64.98</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 社会保障和就业支出（类） 行政事业单位养老支出（款）机关事业单位基本养老保险缴费支出（项）202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年预算数为7.73万元，比上年预算数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0.77</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人员减少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2.社会保障和就业支出（类） 行政事业单位养老支出（款）机关事业单位职业年金缴费支出（项）202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3.87</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0.38</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人员减少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3.卫生健康支出（类）行政事业单位医疗（款）事业单位医疗（项）202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年预算数为3.60万元，比上年预算数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0.27</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人员减少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4.卫生健康支出（类）行政事业单位医疗（款）公务员医疗补助（项）202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年预算数为5.35元，比上年预算数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0.66</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人员减少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5.城乡社区支出（类）城乡社区管理事务（款）其他城乡社区管理事务支出（项）202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年预算数为15.00 万元，比上年</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厉行节俭，减少开支</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6.住房保障支出（类）住房改革支出（款）住房公积金（项）202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年预算数为6.67万元，比上年预算</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0.83</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人员减少</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7.灾害防治及应急管理支出（类）应急管理事务（款）事业运行（项）202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年预算数为78.38万元，比上年预算减少</w:t>
      </w:r>
      <w:r>
        <w:rPr>
          <w:rFonts w:hint="eastAsia" w:ascii="仿宋_GB2312" w:hAnsi="黑体" w:eastAsia="仿宋_GB2312" w:cs="仿宋_GB2312"/>
          <w:sz w:val="32"/>
          <w:szCs w:val="32"/>
          <w:lang w:val="en-US" w:eastAsia="zh-CN"/>
        </w:rPr>
        <w:t>1.82</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人员减少</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海口市美兰区大致坡镇综合行政执法中队2024年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海口市美兰区大致坡镇综合行政执法中队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105.61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86.56</w:t>
      </w:r>
      <w:r>
        <w:rPr>
          <w:rFonts w:hint="eastAsia" w:ascii="仿宋_GB2312" w:hAnsi="黑体" w:eastAsia="仿宋_GB2312"/>
          <w:sz w:val="32"/>
          <w:szCs w:val="32"/>
        </w:rPr>
        <w:t>万元，主要包括：基本工资、津贴补贴、奖金、绩效工资、机关事业单位基本养老保险缴费、职业年金缴费</w:t>
      </w:r>
      <w:r>
        <w:rPr>
          <w:rFonts w:hint="eastAsia" w:ascii="仿宋_GB2312" w:hAnsi="黑体" w:eastAsia="仿宋_GB2312"/>
          <w:sz w:val="32"/>
          <w:szCs w:val="32"/>
          <w:lang w:eastAsia="zh-CN"/>
        </w:rPr>
        <w:t>、</w:t>
      </w:r>
      <w:r>
        <w:rPr>
          <w:rFonts w:hint="eastAsia" w:ascii="仿宋_GB2312" w:hAnsi="黑体" w:eastAsia="仿宋_GB2312"/>
          <w:sz w:val="32"/>
          <w:szCs w:val="32"/>
        </w:rPr>
        <w:t>城镇职工基本医疗保险缴费、公务员医疗补助缴费、其他社会保障缴费、住房公积金、医疗费、邮电费;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19.05</w:t>
      </w:r>
      <w:r>
        <w:rPr>
          <w:rFonts w:hint="eastAsia" w:ascii="仿宋_GB2312" w:hAnsi="黑体" w:eastAsia="仿宋_GB2312"/>
          <w:sz w:val="32"/>
          <w:szCs w:val="32"/>
        </w:rPr>
        <w:t>万元，主要包括：办公费、工会经费、其他商品和服务支出。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海口市美兰区大致坡镇综合行政执法中队2024年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海口市美兰区大致坡镇综合行政执法中队2024年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0万元，与上年预算持平。公务用车购置及运行费0万元（其中，公务用车购置费0万元，公务用车运行费0万元），与上年预算持平。公务车保有量0辆，计划购置0辆；公务接待费0万元，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海口市美兰区大致坡镇综合行政执法中队2024年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因公出国（境）经费0万元，与上年预算持平。2021年无安排出国计划。公务用车购置及运行费0万元（其中，公务用车购置费0万元，购置公务车0辆，公务用车运行费0万元。无公务接待费。</w:t>
      </w:r>
    </w:p>
    <w:p>
      <w:pPr>
        <w:widowControl/>
        <w:spacing w:before="100" w:beforeAutospacing="1" w:after="100" w:afterAutospacing="1"/>
        <w:ind w:firstLine="643" w:firstLineChars="200"/>
        <w:jc w:val="left"/>
        <w:rPr>
          <w:rFonts w:ascii="Times New Roman" w:hAnsi="Times New Roman" w:eastAsia="仿宋_GB2312" w:cs="Times New Roman"/>
          <w:sz w:val="32"/>
          <w:shd w:val="clear" w:color="auto" w:fill="FFFFFF"/>
        </w:rPr>
      </w:pPr>
      <w:r>
        <w:rPr>
          <w:rFonts w:hint="default" w:ascii="仿宋_GB2312" w:hAnsi="Calibri" w:eastAsia="仿宋_GB2312" w:cs="仿宋_GB2312"/>
          <w:b/>
          <w:bCs/>
          <w:kern w:val="0"/>
          <w:sz w:val="32"/>
          <w:szCs w:val="32"/>
          <w:lang w:val="en-US" w:eastAsia="zh-CN" w:bidi="ar"/>
        </w:rPr>
        <w:t>注：因202</w:t>
      </w:r>
      <w:r>
        <w:rPr>
          <w:rFonts w:hint="eastAsia" w:ascii="仿宋_GB2312" w:eastAsia="仿宋_GB2312" w:cs="仿宋_GB2312"/>
          <w:b/>
          <w:bCs/>
          <w:kern w:val="0"/>
          <w:sz w:val="32"/>
          <w:szCs w:val="32"/>
          <w:lang w:val="en-US" w:eastAsia="zh-CN" w:bidi="ar"/>
        </w:rPr>
        <w:t>4</w:t>
      </w:r>
      <w:r>
        <w:rPr>
          <w:rFonts w:hint="default" w:ascii="仿宋_GB2312" w:hAnsi="Calibri" w:eastAsia="仿宋_GB2312" w:cs="仿宋_GB2312"/>
          <w:b/>
          <w:bCs/>
          <w:kern w:val="0"/>
          <w:sz w:val="32"/>
          <w:szCs w:val="32"/>
          <w:lang w:val="en-US" w:eastAsia="zh-CN" w:bidi="ar"/>
        </w:rPr>
        <w:t>年财政预算没有安排政府性基金预算“三公”经费，所以填报数据为零。</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海口市美兰区大致坡镇综合行政执法中队2024年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海口市美兰区大致坡镇综合行政执法中队202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年政府性基金预算当年拨款0万元，与上年预算数持平。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海口市美兰区大致坡镇综合行政执法中队202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年政府性基金预算当年拨款0万元，与上年预算数持平。</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widowControl/>
        <w:suppressLineNumbers w:val="0"/>
        <w:spacing w:before="100" w:beforeAutospacing="1" w:after="100" w:afterAutospacing="1"/>
        <w:ind w:left="0" w:right="0" w:firstLine="640" w:firstLineChars="200"/>
        <w:jc w:val="left"/>
        <w:rPr>
          <w:rFonts w:hint="eastAsia" w:ascii="仿宋_GB2312" w:hAnsi="黑体" w:eastAsia="仿宋_GB2312"/>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大致坡镇综合行政执法中队</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海口市美兰区大致坡镇综合行政执法中队2024年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海口市美兰区大致坡镇综合行政执法中队</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；支出包括：社会保障和就业支出、卫生健康支出、城乡社区支出、住房保障支出、灾害防治及应急管理支出。</w:t>
      </w:r>
      <w:r>
        <w:rPr>
          <w:rFonts w:hint="eastAsia" w:ascii="仿宋_GB2312" w:hAnsi="黑体" w:eastAsia="仿宋_GB2312" w:cs="仿宋_GB2312"/>
          <w:sz w:val="32"/>
          <w:szCs w:val="32"/>
          <w:lang w:eastAsia="zh-CN"/>
        </w:rPr>
        <w:t>海口市美兰区大致坡镇综合行政执法中队2024年</w:t>
      </w:r>
      <w:r>
        <w:rPr>
          <w:rFonts w:hint="eastAsia" w:ascii="仿宋_GB2312" w:hAnsi="黑体" w:eastAsia="仿宋_GB2312"/>
          <w:sz w:val="32"/>
          <w:szCs w:val="32"/>
        </w:rPr>
        <w:t>收支总预算</w:t>
      </w:r>
      <w:r>
        <w:rPr>
          <w:rFonts w:hint="eastAsia" w:ascii="仿宋_GB2312" w:hAnsi="黑体" w:eastAsia="仿宋_GB2312" w:cs="仿宋_GB2312"/>
          <w:sz w:val="32"/>
          <w:szCs w:val="32"/>
        </w:rPr>
        <w:t>120.61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海口市美兰区大致坡镇综合行政执法中队2024年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海口市美兰区大致坡镇综合行政执法中队2024年</w:t>
      </w:r>
      <w:r>
        <w:rPr>
          <w:rFonts w:hint="eastAsia" w:ascii="仿宋_GB2312" w:hAnsi="黑体" w:eastAsia="仿宋_GB2312"/>
          <w:sz w:val="32"/>
          <w:szCs w:val="32"/>
        </w:rPr>
        <w:t>收入预算</w:t>
      </w:r>
      <w:r>
        <w:rPr>
          <w:rFonts w:hint="eastAsia" w:ascii="仿宋_GB2312" w:hAnsi="黑体" w:eastAsia="仿宋_GB2312" w:cs="仿宋_GB2312"/>
          <w:sz w:val="32"/>
          <w:szCs w:val="32"/>
        </w:rPr>
        <w:t>120.61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120.61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19.72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海口市美兰区大致坡镇综合行政执法中队2024年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海口市美兰区大致坡镇综合行政执法中队2024年</w:t>
      </w:r>
      <w:r>
        <w:rPr>
          <w:rFonts w:hint="eastAsia" w:ascii="仿宋_GB2312" w:hAnsi="黑体" w:eastAsia="仿宋_GB2312"/>
          <w:sz w:val="32"/>
          <w:szCs w:val="32"/>
        </w:rPr>
        <w:t>支出预算</w:t>
      </w:r>
      <w:r>
        <w:rPr>
          <w:rFonts w:hint="eastAsia" w:ascii="仿宋_GB2312" w:hAnsi="黑体" w:eastAsia="仿宋_GB2312" w:cs="仿宋_GB2312"/>
          <w:sz w:val="32"/>
          <w:szCs w:val="32"/>
        </w:rPr>
        <w:t>120.61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105.61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87.56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12.44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19.72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pPr>
      <w:r>
        <w:rPr>
          <w:rFonts w:hint="eastAsia" w:ascii="仿宋_GB2312" w:hAnsi="黑体" w:eastAsia="仿宋_GB2312" w:cs="仿宋_GB2312"/>
          <w:sz w:val="32"/>
          <w:szCs w:val="32"/>
          <w:lang w:eastAsia="zh-CN"/>
        </w:rPr>
        <w:t>本单位为事业单位。</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年美兰区大致坡镇综合行政执法中队政府采购预算总额0万元，其中：政府采购货物预算0万元，政府采购工程预算0万元，政府采购服务预算0万元。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海口市美兰区大致坡镇综合行政执法中队</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年美兰区大致坡镇综合</w:t>
      </w:r>
      <w:bookmarkStart w:id="0" w:name="_GoBack"/>
      <w:bookmarkEnd w:id="0"/>
      <w:r>
        <w:rPr>
          <w:rFonts w:hint="eastAsia" w:ascii="仿宋_GB2312" w:hAnsi="黑体" w:eastAsia="仿宋_GB2312" w:cs="仿宋_GB2312"/>
          <w:sz w:val="32"/>
          <w:szCs w:val="32"/>
        </w:rPr>
        <w:t>行政执法中队</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万元、政府性基金0万元。</w:t>
      </w:r>
      <w:r>
        <w:rPr>
          <w:rFonts w:hint="eastAsia" w:ascii="仿宋_GB2312" w:hAnsi="黑体" w:eastAsia="仿宋_GB2312" w:cs="仿宋_GB2312"/>
          <w:sz w:val="32"/>
          <w:szCs w:val="32"/>
          <w:lang w:eastAsia="zh-CN"/>
        </w:rPr>
        <w:t>本年度</w:t>
      </w:r>
      <w:r>
        <w:rPr>
          <w:rFonts w:hint="eastAsia" w:ascii="仿宋_GB2312" w:hAnsi="黑体" w:eastAsia="仿宋_GB2312" w:cs="仿宋_GB2312"/>
          <w:sz w:val="32"/>
          <w:szCs w:val="32"/>
        </w:rPr>
        <w:t>单位无重点项目，故未开展重点项目预算的绩效评价。</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NTk0Y2MxNWM0OTYzZDUwNGQ2ZWU3ZGMyMWI1NTIifQ=="/>
  </w:docVars>
  <w:rsids>
    <w:rsidRoot w:val="00000000"/>
    <w:rsid w:val="19D5DA33"/>
    <w:rsid w:val="1A462963"/>
    <w:rsid w:val="1FBF8E30"/>
    <w:rsid w:val="2BBE1B4A"/>
    <w:rsid w:val="2BDF0DC0"/>
    <w:rsid w:val="2FF7110D"/>
    <w:rsid w:val="2FFFCED3"/>
    <w:rsid w:val="380F0E0F"/>
    <w:rsid w:val="3F7FB4B5"/>
    <w:rsid w:val="3FAD4D11"/>
    <w:rsid w:val="40A43343"/>
    <w:rsid w:val="4FB80849"/>
    <w:rsid w:val="5DB7E539"/>
    <w:rsid w:val="62CE653B"/>
    <w:rsid w:val="66DACB0B"/>
    <w:rsid w:val="697BF56A"/>
    <w:rsid w:val="6A8837F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QQ逝去的时代</cp:lastModifiedBy>
  <dcterms:modified xsi:type="dcterms:W3CDTF">2024-02-23T08:27:13Z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D2FD6BD4823240919F4BE8A831308E9A_12</vt:lpwstr>
  </property>
</Properties>
</file>