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南渡江河口右岸生态修复项目属于部门项目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南渡江河口右岸生态修复项目</w:t>
      </w:r>
      <w:r>
        <w:rPr>
          <w:rFonts w:hint="eastAsia" w:ascii="仿宋_GB2312" w:hAnsi="宋体" w:eastAsia="仿宋_GB2312" w:cs="仿宋_GB2312"/>
          <w:kern w:val="0"/>
          <w:sz w:val="31"/>
          <w:szCs w:val="31"/>
          <w:lang w:val="en-US" w:eastAsia="zh-CN" w:bidi="ar"/>
        </w:rPr>
        <w:t>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w:t>
      </w:r>
      <w:r>
        <w:rPr>
          <w:rFonts w:hint="eastAsia" w:ascii="仿宋_GB2312" w:eastAsia="仿宋_GB2312" w:cs="仿宋_GB2312"/>
          <w:sz w:val="31"/>
          <w:szCs w:val="31"/>
          <w:lang w:val="en-US" w:eastAsia="zh-CN"/>
        </w:rPr>
        <w:t>181.36亩土地征收。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before="0" w:beforeAutospacing="1" w:after="0" w:afterAutospacing="1" w:line="525" w:lineRule="atLeast"/>
        <w:ind w:left="0" w:right="0" w:firstLine="645"/>
        <w:jc w:val="left"/>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资金总额-年初预算数50000000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83047769.53</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单位年初预算数50000000元，单位全年预算数83047769.53</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资金总额-全年执行数67916890.31元，资金总额-执行率</w:t>
      </w:r>
      <w:r>
        <w:t>81.78%</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单位全年执行数67916890.31元，单位全年执行率</w:t>
      </w:r>
      <w:r>
        <w:t>81.78%</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keepNext w:val="0"/>
        <w:keepLines w:val="0"/>
        <w:widowControl/>
        <w:suppressLineNumbers w:val="0"/>
        <w:spacing w:before="0" w:beforeAutospacing="1" w:after="0" w:afterAutospacing="1" w:line="578" w:lineRule="exact"/>
        <w:ind w:left="0" w:right="0" w:firstLine="620" w:firstLineChars="200"/>
        <w:jc w:val="left"/>
        <w:outlineLvl w:val="0"/>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keepNext w:val="0"/>
        <w:keepLines w:val="0"/>
        <w:widowControl/>
        <w:suppressLineNumbers w:val="0"/>
        <w:spacing w:before="0" w:beforeAutospacing="1" w:after="0" w:afterAutospacing="1" w:line="578" w:lineRule="exact"/>
        <w:ind w:left="0" w:right="0" w:firstLine="620" w:firstLineChars="200"/>
        <w:jc w:val="left"/>
        <w:outlineLvl w:val="0"/>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（二）项目管理情况（包括项目管理制度建设、日常检查监督等情况）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该项目的各个阶段严格按照财政标准执行，资金全部用于拨付南渡江河口右岸生态修复项目</w:t>
      </w:r>
      <w:bookmarkStart w:id="0" w:name="_GoBack"/>
      <w:bookmarkEnd w:id="0"/>
      <w:r>
        <w:rPr>
          <w:rFonts w:hint="eastAsia" w:ascii="仿宋_GB2312" w:hAnsi="宋体" w:eastAsia="仿宋_GB2312" w:cs="仿宋_GB2312"/>
          <w:kern w:val="0"/>
          <w:sz w:val="31"/>
          <w:szCs w:val="31"/>
        </w:rPr>
        <w:t>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w:t>
      </w:r>
      <w:r>
        <w:rPr>
          <w:rFonts w:hint="eastAsia" w:ascii="楷体_GB2312" w:hAnsi="宋体" w:eastAsia="楷体_GB2312" w:cs="楷体_GB2312"/>
          <w:kern w:val="0"/>
          <w:sz w:val="31"/>
          <w:szCs w:val="31"/>
          <w:lang w:val="en-US" w:eastAsia="zh-CN" w:bidi="ar"/>
        </w:rPr>
        <w:t>83047769.53 元，实际使用金额</w:t>
      </w:r>
      <w:r>
        <w:rPr>
          <w:rFonts w:hint="eastAsia" w:ascii="楷体_GB2312" w:eastAsia="楷体_GB2312" w:cs="楷体_GB2312"/>
          <w:sz w:val="31"/>
          <w:szCs w:val="31"/>
        </w:rPr>
        <w:t>67916890.31</w:t>
      </w:r>
      <w:r>
        <w:rPr>
          <w:rFonts w:hint="eastAsia" w:ascii="楷体_GB2312" w:hAnsi="宋体" w:eastAsia="楷体_GB2312" w:cs="楷体_GB2312"/>
          <w:kern w:val="0"/>
          <w:sz w:val="31"/>
          <w:szCs w:val="31"/>
          <w:lang w:val="en-US" w:eastAsia="zh-CN" w:bidi="ar"/>
        </w:rPr>
        <w:t>元，实际使用金额执行率</w:t>
      </w:r>
      <w:r>
        <w:rPr>
          <w:rFonts w:hint="eastAsia" w:eastAsia="楷体_GB2312"/>
          <w:lang w:val="en-US" w:eastAsia="zh-CN"/>
        </w:rPr>
        <w:t>81.78</w:t>
      </w:r>
      <w:r>
        <w:rPr>
          <w:rFonts w:hint="eastAsia" w:ascii="楷体_GB2312" w:hAnsi="宋体" w:eastAsia="楷体_GB2312" w:cs="楷体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w:t>
      </w:r>
      <w:r>
        <w:rPr>
          <w:rFonts w:hint="eastAsia" w:ascii="楷体_GB2312" w:hAnsi="宋体" w:eastAsia="楷体_GB2312" w:cs="楷体_GB2312"/>
          <w:kern w:val="0"/>
          <w:sz w:val="31"/>
          <w:szCs w:val="31"/>
          <w:lang w:val="en-US" w:eastAsia="zh-CN" w:bidi="ar"/>
        </w:rPr>
        <w:t>83047769.53</w:t>
      </w:r>
      <w:r>
        <w:rPr>
          <w:rFonts w:hint="eastAsia" w:ascii="仿宋_GB2312" w:hAnsi="宋体" w:eastAsia="仿宋_GB2312" w:cs="仿宋_GB2312"/>
          <w:kern w:val="0"/>
          <w:sz w:val="31"/>
          <w:szCs w:val="31"/>
          <w:lang w:val="en-US" w:eastAsia="zh-CN" w:bidi="ar"/>
        </w:rPr>
        <w:t>元，实际使用金额</w:t>
      </w:r>
      <w:r>
        <w:rPr>
          <w:rFonts w:hint="eastAsia" w:ascii="楷体_GB2312" w:eastAsia="楷体_GB2312" w:cs="楷体_GB2312"/>
          <w:sz w:val="31"/>
          <w:szCs w:val="31"/>
        </w:rPr>
        <w:t>67916890.31</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，占预算资金的81.78%。</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 5.项目绩效指标完成情况分析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lang w:eastAsia="zh-CN"/>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keepNext w:val="0"/>
        <w:keepLines w:val="0"/>
        <w:widowControl/>
        <w:suppressLineNumbers w:val="0"/>
        <w:spacing w:before="0" w:beforeAutospacing="1" w:after="0" w:afterAutospacing="1" w:line="578" w:lineRule="exact"/>
        <w:ind w:left="0" w:right="0" w:firstLine="640" w:firstLineChars="200"/>
        <w:jc w:val="left"/>
        <w:outlineLvl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Pr>
        <w:pStyle w:val="2"/>
        <w:keepNext w:val="0"/>
        <w:keepLines w:val="0"/>
        <w:widowControl/>
        <w:suppressLineNumbers w:val="0"/>
      </w:pP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78223"/>
    <w:multiLevelType w:val="singleLevel"/>
    <w:tmpl w:val="8B778223"/>
    <w:lvl w:ilvl="0" w:tentative="0">
      <w:start w:val="4"/>
      <w:numFmt w:val="chineseCounting"/>
      <w:suff w:val="nothing"/>
      <w:lvlText w:val="（%1）"/>
      <w:lvlJc w:val="left"/>
      <w:rPr>
        <w:rFonts w:hint="eastAsia"/>
      </w:rPr>
    </w:lvl>
  </w:abstractNum>
  <w:abstractNum w:abstractNumId="1">
    <w:nsid w:val="730A5805"/>
    <w:multiLevelType w:val="singleLevel"/>
    <w:tmpl w:val="730A580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00000000"/>
    <w:rsid w:val="01BD3778"/>
    <w:rsid w:val="13574ADA"/>
    <w:rsid w:val="17135076"/>
    <w:rsid w:val="5393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1741</Words>
  <Characters>1874</Characters>
  <Lines>0</Lines>
  <Paragraphs>0</Paragraphs>
  <TotalTime>0</TotalTime>
  <ScaleCrop>false</ScaleCrop>
  <LinksUpToDate>false</LinksUpToDate>
  <CharactersWithSpaces>1895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2023-03-22T10:09:00Z</dcterms:created>
  <dc:creator>Administrator</dc:creator>
  <cp:lastModifiedBy>Administrator</cp:lastModifiedBy>
  <dcterms:modified xsi:type="dcterms:W3CDTF">2023-03-22T11:05:28Z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069F24B6082C4B9489C8195B09BF77C1</vt:lpwstr>
  </property>
</Properties>
</file>