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兰香园安置社区配套路网属于部门项目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兰香园安置社区配套路网</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总体目标：完成项目红线范围内征地任务。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2022年年度目标是完成项目红线范围内征地任务。</w:t>
      </w:r>
    </w:p>
    <w:p>
      <w:pPr>
        <w:pStyle w:val="2"/>
        <w:keepNext w:val="0"/>
        <w:keepLines w:val="0"/>
        <w:widowControl/>
        <w:suppressLineNumbers w:val="0"/>
        <w:spacing w:line="525" w:lineRule="atLeast"/>
        <w:ind w:left="0" w:firstLine="645"/>
        <w:rPr>
          <w:rFonts w:hint="default" w:eastAsia="仿宋_GB2312"/>
          <w:lang w:val="en-US" w:eastAsia="zh-CN"/>
        </w:rPr>
      </w:pPr>
      <w:r>
        <w:rPr>
          <w:rFonts w:hint="eastAsia" w:ascii="仿宋_GB2312" w:eastAsia="仿宋_GB2312" w:cs="仿宋_GB2312"/>
          <w:sz w:val="31"/>
          <w:szCs w:val="31"/>
        </w:rPr>
        <w:t>当年年度目标完成情况：</w:t>
      </w:r>
      <w:r>
        <w:rPr>
          <w:rFonts w:hint="eastAsia" w:ascii="仿宋_GB2312" w:eastAsia="仿宋_GB2312" w:cs="仿宋_GB2312"/>
          <w:sz w:val="31"/>
          <w:szCs w:val="31"/>
          <w:lang w:eastAsia="zh-CN"/>
        </w:rPr>
        <w:t>项目资金执行率为</w:t>
      </w:r>
      <w:r>
        <w:rPr>
          <w:rFonts w:hint="eastAsia" w:ascii="仿宋_GB2312" w:eastAsia="仿宋_GB2312" w:cs="仿宋_GB2312"/>
          <w:sz w:val="31"/>
          <w:szCs w:val="31"/>
          <w:lang w:val="en-US" w:eastAsia="zh-CN"/>
        </w:rPr>
        <w:t>66.44%</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资金总额-年初预算数0</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10727180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单位年初预算数0元，单位全年预算数10727180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资金总额-全年执行数7127200元，资金总额-执行率</w:t>
      </w:r>
      <w:r>
        <w:t>0</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单位全年执行数7127200元，单位全年执行率</w:t>
      </w:r>
      <w:r>
        <w:t>66.44%</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该项目的各个阶段严格按照财政标准执行，资金全部用于拨付兰香园安置社区配套路网项目征地经费。为合法、合规使用项目资金，按照资金开支范围及支付进度由美兰区支付局集中支付，确保专款专用。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本项目预算资金10,727,180.00元，实际使用金额7,127,200.00 元，实际使用金额执行率66.44%。</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 xml:space="preserve">本项目预算资金10,727,180.00元，实际使用金额7,127,200.00 </w:t>
      </w:r>
      <w:r>
        <w:rPr>
          <w:rFonts w:hint="eastAsia" w:ascii="楷体_GB2312" w:hAnsi="宋体" w:eastAsia="楷体_GB2312" w:cs="楷体_GB2312"/>
          <w:kern w:val="0"/>
          <w:sz w:val="31"/>
          <w:szCs w:val="31"/>
          <w:lang w:val="en-US" w:eastAsia="zh-CN" w:bidi="ar"/>
        </w:rPr>
        <w:t>元</w:t>
      </w:r>
      <w:r>
        <w:rPr>
          <w:rFonts w:hint="eastAsia" w:ascii="仿宋_GB2312" w:hAnsi="宋体" w:eastAsia="仿宋_GB2312" w:cs="仿宋_GB2312"/>
          <w:kern w:val="0"/>
          <w:sz w:val="31"/>
          <w:szCs w:val="31"/>
          <w:lang w:val="en-US" w:eastAsia="zh-CN" w:bidi="ar"/>
        </w:rPr>
        <w:t>，占预算资金的66.44%。</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bookmarkStart w:id="0" w:name="_GoBack"/>
      <w:bookmarkEnd w:id="0"/>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27A8"/>
    <w:multiLevelType w:val="singleLevel"/>
    <w:tmpl w:val="DB4427A8"/>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36F73F6D"/>
    <w:rsid w:val="08F663A2"/>
    <w:rsid w:val="091879B6"/>
    <w:rsid w:val="30E153AB"/>
    <w:rsid w:val="36F73F6D"/>
    <w:rsid w:val="56F80773"/>
    <w:rsid w:val="63221027"/>
    <w:rsid w:val="70135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1736</Words>
  <Characters>1842</Characters>
  <Lines>0</Lines>
  <Paragraphs>0</Paragraphs>
  <TotalTime>0</TotalTime>
  <ScaleCrop>false</ScaleCrop>
  <LinksUpToDate>false</LinksUpToDate>
  <CharactersWithSpaces>1864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2023-03-22T10:18:00Z</dcterms:created>
  <dc:creator>Administrator</dc:creator>
  <cp:lastModifiedBy>Administrator</cp:lastModifiedBy>
  <dcterms:modified xsi:type="dcterms:W3CDTF">2023-03-23T01:07:45Z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8C6F786538B44C32BD42E303913C64CD</vt:lpwstr>
  </property>
</Properties>
</file>