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8B" w:rsidRDefault="009B6B8B">
      <w:pPr>
        <w:rPr>
          <w:sz w:val="84"/>
          <w:szCs w:val="84"/>
          <w:u w:val="single"/>
        </w:rPr>
      </w:pPr>
    </w:p>
    <w:p w:rsidR="009B6B8B" w:rsidRDefault="009B6B8B">
      <w:pPr>
        <w:rPr>
          <w:sz w:val="84"/>
          <w:szCs w:val="84"/>
          <w:u w:val="single"/>
        </w:rPr>
      </w:pPr>
    </w:p>
    <w:p w:rsidR="009B6B8B" w:rsidRDefault="009B6B8B">
      <w:pPr>
        <w:rPr>
          <w:sz w:val="84"/>
          <w:szCs w:val="84"/>
          <w:u w:val="single"/>
        </w:rPr>
      </w:pPr>
    </w:p>
    <w:p w:rsidR="009B6B8B" w:rsidRDefault="009B6B8B">
      <w:pPr>
        <w:rPr>
          <w:sz w:val="84"/>
          <w:szCs w:val="84"/>
          <w:u w:val="single"/>
        </w:rPr>
      </w:pPr>
    </w:p>
    <w:p w:rsidR="009B6B8B" w:rsidRDefault="008002B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2023</w:t>
      </w:r>
      <w:r>
        <w:rPr>
          <w:rFonts w:hint="eastAsia"/>
          <w:sz w:val="52"/>
          <w:szCs w:val="52"/>
        </w:rPr>
        <w:t>年海口市美兰区演丰镇</w:t>
      </w:r>
    </w:p>
    <w:p w:rsidR="009B6B8B" w:rsidRDefault="008002B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党建工作站单位预算</w:t>
      </w:r>
    </w:p>
    <w:p w:rsidR="009B6B8B" w:rsidRDefault="009B6B8B">
      <w:pPr>
        <w:ind w:firstLine="1680"/>
        <w:jc w:val="center"/>
        <w:rPr>
          <w:sz w:val="84"/>
          <w:szCs w:val="84"/>
        </w:rPr>
      </w:pPr>
    </w:p>
    <w:p w:rsidR="009B6B8B" w:rsidRDefault="009B6B8B">
      <w:pPr>
        <w:ind w:firstLine="1680"/>
        <w:jc w:val="center"/>
        <w:rPr>
          <w:sz w:val="84"/>
          <w:szCs w:val="84"/>
        </w:rPr>
      </w:pPr>
    </w:p>
    <w:p w:rsidR="009B6B8B" w:rsidRDefault="009B6B8B">
      <w:pPr>
        <w:ind w:firstLine="1680"/>
        <w:jc w:val="center"/>
        <w:rPr>
          <w:sz w:val="84"/>
          <w:szCs w:val="84"/>
        </w:rPr>
      </w:pPr>
    </w:p>
    <w:p w:rsidR="009B6B8B" w:rsidRDefault="009B6B8B">
      <w:pPr>
        <w:ind w:firstLine="1680"/>
        <w:jc w:val="center"/>
        <w:rPr>
          <w:sz w:val="84"/>
          <w:szCs w:val="84"/>
        </w:rPr>
      </w:pPr>
    </w:p>
    <w:p w:rsidR="009B6B8B" w:rsidRDefault="009B6B8B">
      <w:pPr>
        <w:ind w:firstLine="1680"/>
        <w:jc w:val="center"/>
        <w:rPr>
          <w:sz w:val="84"/>
          <w:szCs w:val="84"/>
        </w:rPr>
      </w:pPr>
    </w:p>
    <w:p w:rsidR="009B6B8B" w:rsidRDefault="009B6B8B">
      <w:pPr>
        <w:rPr>
          <w:sz w:val="84"/>
          <w:szCs w:val="84"/>
        </w:rPr>
      </w:pPr>
    </w:p>
    <w:p w:rsidR="009B6B8B" w:rsidRDefault="008002B5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目录</w:t>
      </w:r>
    </w:p>
    <w:p w:rsidR="009B6B8B" w:rsidRDefault="008002B5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海口市美兰区演丰镇党建工作站概况</w:t>
      </w:r>
    </w:p>
    <w:p w:rsidR="009B6B8B" w:rsidRDefault="008002B5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主要职能</w:t>
      </w:r>
    </w:p>
    <w:p w:rsidR="009B6B8B" w:rsidRDefault="008002B5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部门预算单位构成（单位公开没有这部分内容）</w:t>
      </w:r>
    </w:p>
    <w:p w:rsidR="009B6B8B" w:rsidRDefault="008002B5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海口市美兰区演丰镇党建工作站预算表</w:t>
      </w:r>
    </w:p>
    <w:p w:rsidR="009B6B8B" w:rsidRDefault="008002B5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财政拨款收支总表</w:t>
      </w:r>
    </w:p>
    <w:p w:rsidR="009B6B8B" w:rsidRDefault="008002B5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一般公共预算支出表</w:t>
      </w:r>
    </w:p>
    <w:p w:rsidR="009B6B8B" w:rsidRDefault="008002B5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一般公共预算基本支出表</w:t>
      </w:r>
    </w:p>
    <w:p w:rsidR="009B6B8B" w:rsidRDefault="008002B5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一般公共预算“三公”经费支出表</w:t>
      </w:r>
    </w:p>
    <w:p w:rsidR="009B6B8B" w:rsidRDefault="008002B5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政府性基金预算支出表。</w:t>
      </w:r>
    </w:p>
    <w:p w:rsidR="009B6B8B" w:rsidRDefault="008002B5">
      <w:pPr>
        <w:pStyle w:val="1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政府性基金预算“三公”经费支出表</w:t>
      </w:r>
    </w:p>
    <w:p w:rsidR="009B6B8B" w:rsidRDefault="008002B5">
      <w:pPr>
        <w:pStyle w:val="1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部门（单位）收支总表</w:t>
      </w:r>
    </w:p>
    <w:p w:rsidR="009B6B8B" w:rsidRDefault="008002B5">
      <w:pPr>
        <w:pStyle w:val="1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部门（单位）收入总表</w:t>
      </w:r>
    </w:p>
    <w:p w:rsidR="009B6B8B" w:rsidRDefault="008002B5">
      <w:pPr>
        <w:pStyle w:val="1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部门（单位）支出总表</w:t>
      </w:r>
    </w:p>
    <w:p w:rsidR="009B6B8B" w:rsidRDefault="008002B5">
      <w:pPr>
        <w:pStyle w:val="1"/>
        <w:numPr>
          <w:ilvl w:val="0"/>
          <w:numId w:val="3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项目支出绩效信息表</w:t>
      </w:r>
    </w:p>
    <w:p w:rsidR="009B6B8B" w:rsidRDefault="008002B5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海口市美兰区演丰镇党建工作站预算情况说明</w:t>
      </w:r>
    </w:p>
    <w:p w:rsidR="009B6B8B" w:rsidRDefault="008002B5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名词解释</w:t>
      </w:r>
    </w:p>
    <w:p w:rsidR="009B6B8B" w:rsidRDefault="009B6B8B">
      <w:pPr>
        <w:pStyle w:val="1"/>
        <w:ind w:left="132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9B6B8B" w:rsidRDefault="009B6B8B">
      <w:pPr>
        <w:jc w:val="left"/>
        <w:rPr>
          <w:rFonts w:ascii="黑体" w:eastAsia="黑体" w:hAnsi="黑体"/>
          <w:sz w:val="32"/>
          <w:szCs w:val="32"/>
        </w:rPr>
      </w:pPr>
    </w:p>
    <w:p w:rsidR="009B6B8B" w:rsidRDefault="009B6B8B">
      <w:pPr>
        <w:jc w:val="left"/>
        <w:rPr>
          <w:rFonts w:ascii="黑体" w:eastAsia="黑体" w:hAnsi="黑体"/>
          <w:sz w:val="32"/>
          <w:szCs w:val="32"/>
        </w:rPr>
      </w:pPr>
    </w:p>
    <w:p w:rsidR="009B6B8B" w:rsidRDefault="009B6B8B">
      <w:pPr>
        <w:jc w:val="left"/>
        <w:rPr>
          <w:rFonts w:ascii="黑体" w:eastAsia="黑体" w:hAnsi="黑体"/>
          <w:sz w:val="32"/>
          <w:szCs w:val="32"/>
        </w:rPr>
      </w:pPr>
    </w:p>
    <w:p w:rsidR="009B6B8B" w:rsidRDefault="008002B5">
      <w:pPr>
        <w:pStyle w:val="1"/>
        <w:numPr>
          <w:ilvl w:val="0"/>
          <w:numId w:val="4"/>
        </w:numPr>
        <w:ind w:firstLineChars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海口市美兰区演丰镇党建工作站概况</w:t>
      </w:r>
    </w:p>
    <w:p w:rsidR="009B6B8B" w:rsidRDefault="009B6B8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B6B8B" w:rsidRDefault="008002B5">
      <w:pPr>
        <w:pStyle w:val="1"/>
        <w:numPr>
          <w:ilvl w:val="0"/>
          <w:numId w:val="5"/>
        </w:numPr>
        <w:ind w:firstLineChars="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主要职能</w:t>
      </w:r>
    </w:p>
    <w:p w:rsidR="009B6B8B" w:rsidRDefault="008002B5">
      <w:pPr>
        <w:pStyle w:val="1"/>
        <w:numPr>
          <w:ilvl w:val="255"/>
          <w:numId w:val="0"/>
        </w:numPr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（一）积极推进构建区域化大党建的格局;管好用好党群活动中心。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（二）宣传党建理论知识;提供党务政策咨询服务;承办党内有关业务;负责对社区党建社工和“两新”组织党建工作指导员的管理、指导和考核;完成镇党委交办的其他工作。</w:t>
      </w:r>
    </w:p>
    <w:p w:rsidR="009B6B8B" w:rsidRDefault="009B6B8B">
      <w:pPr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</w:p>
    <w:p w:rsidR="009B6B8B" w:rsidRDefault="008002B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海口市美兰区演丰镇党建工作站预算表</w:t>
      </w:r>
    </w:p>
    <w:p w:rsidR="009B6B8B" w:rsidRDefault="009B6B8B">
      <w:pPr>
        <w:ind w:left="800"/>
        <w:jc w:val="left"/>
        <w:rPr>
          <w:rFonts w:ascii="黑体" w:eastAsia="黑体" w:hAnsi="黑体"/>
          <w:sz w:val="32"/>
          <w:szCs w:val="32"/>
        </w:rPr>
      </w:pPr>
    </w:p>
    <w:p w:rsidR="009B6B8B" w:rsidRDefault="008002B5">
      <w:pPr>
        <w:ind w:left="800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（此部分内容即为部门或单位预算公开表）</w:t>
      </w:r>
    </w:p>
    <w:p w:rsidR="009B6B8B" w:rsidRDefault="009B6B8B">
      <w:pPr>
        <w:rPr>
          <w:rFonts w:ascii="黑体" w:eastAsia="黑体" w:hAnsi="黑体"/>
          <w:sz w:val="32"/>
          <w:szCs w:val="32"/>
        </w:rPr>
      </w:pPr>
    </w:p>
    <w:p w:rsidR="009B6B8B" w:rsidRDefault="008002B5">
      <w:pPr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  海口市美兰区演丰镇党建工作站预算情况说明</w:t>
      </w:r>
    </w:p>
    <w:p w:rsidR="009B6B8B" w:rsidRDefault="009B6B8B">
      <w:pPr>
        <w:jc w:val="center"/>
        <w:rPr>
          <w:rFonts w:ascii="黑体" w:eastAsia="黑体" w:hAnsi="黑体"/>
          <w:sz w:val="32"/>
          <w:szCs w:val="32"/>
        </w:rPr>
      </w:pPr>
    </w:p>
    <w:p w:rsidR="009B6B8B" w:rsidRDefault="008002B5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一、关于海口市美兰区演丰镇党建工作站</w:t>
      </w:r>
      <w:r>
        <w:rPr>
          <w:rFonts w:ascii="仿宋_GB2312" w:eastAsia="仿宋_GB2312" w:hAnsi="黑体" w:cs="仿宋_GB2312" w:hint="eastAsia"/>
          <w:sz w:val="32"/>
          <w:szCs w:val="32"/>
        </w:rPr>
        <w:t>2023</w:t>
      </w:r>
      <w:r>
        <w:rPr>
          <w:rFonts w:ascii="黑体" w:eastAsia="黑体" w:hAnsi="黑体" w:hint="eastAsia"/>
          <w:sz w:val="32"/>
          <w:szCs w:val="32"/>
        </w:rPr>
        <w:t>年财政拨款收支预算情况的总体说明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海口市美兰区演丰镇党建工作站2023年财政拨款收支总预算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万元。其中，收入总计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万元，包括一般公共预算本年收入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万元、上年结转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万元，政府性基金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预算本年收入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万元、上年结转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万元；支出总计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万元，包括一般公共服务支出</w:t>
      </w:r>
      <w:r>
        <w:rPr>
          <w:rFonts w:ascii="仿宋_GB2312" w:eastAsia="仿宋_GB2312" w:hAnsi="黑体" w:cs="仿宋_GB2312" w:hint="eastAsia"/>
          <w:sz w:val="32"/>
          <w:szCs w:val="32"/>
        </w:rPr>
        <w:t>40.32</w:t>
      </w:r>
      <w:r>
        <w:rPr>
          <w:rFonts w:ascii="仿宋_GB2312" w:eastAsia="仿宋_GB2312" w:hAnsi="黑体" w:hint="eastAsia"/>
          <w:sz w:val="32"/>
          <w:szCs w:val="32"/>
        </w:rPr>
        <w:t>万元、社会保障和就业支出7.32万元、</w:t>
      </w:r>
      <w:r>
        <w:rPr>
          <w:rFonts w:ascii="仿宋_GB2312" w:eastAsia="仿宋_GB2312" w:hAnsi="黑体" w:hint="eastAsia"/>
          <w:sz w:val="32"/>
          <w:szCs w:val="32"/>
        </w:rPr>
        <w:t> </w:t>
      </w:r>
      <w:r>
        <w:rPr>
          <w:rFonts w:ascii="仿宋_GB2312" w:eastAsia="仿宋_GB2312" w:hAnsi="黑体" w:hint="eastAsia"/>
          <w:sz w:val="32"/>
          <w:szCs w:val="32"/>
        </w:rPr>
        <w:t>卫生健康支出5.65万元、住房保障支出4.31万元，结转下年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9B6B8B" w:rsidRDefault="008002B5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二、关于海口市美兰区演丰镇党建工作站2023年一般公共预算当年拨款情况说明</w:t>
      </w:r>
    </w:p>
    <w:p w:rsidR="009B6B8B" w:rsidRDefault="008002B5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（一）一般公共预算当年规模变化情况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海口市美兰区演丰镇党建工作站2023年一般公共预算当年拨款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增加7.35</w:t>
      </w:r>
      <w:r>
        <w:rPr>
          <w:rFonts w:ascii="仿宋_GB2312" w:eastAsia="仿宋_GB2312" w:hAnsi="黑体" w:hint="eastAsia"/>
          <w:sz w:val="32"/>
          <w:szCs w:val="32"/>
        </w:rPr>
        <w:t>万元，主要是人员经费增加。</w:t>
      </w:r>
    </w:p>
    <w:p w:rsidR="009B6B8B" w:rsidRDefault="008002B5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（二）一般公共预算当年拨款结构情况</w:t>
      </w:r>
    </w:p>
    <w:p w:rsidR="009B6B8B" w:rsidRDefault="008002B5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一般公共服务（类）支出40.32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70</w:t>
      </w:r>
      <w:r>
        <w:rPr>
          <w:rFonts w:ascii="仿宋_GB2312" w:eastAsia="仿宋_GB2312" w:hAnsi="黑体" w:hint="eastAsia"/>
          <w:sz w:val="32"/>
          <w:szCs w:val="32"/>
        </w:rPr>
        <w:t>%；社会保障和就业（类）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支出7.32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12.71</w:t>
      </w:r>
      <w:r>
        <w:rPr>
          <w:rFonts w:ascii="仿宋_GB2312" w:eastAsia="仿宋_GB2312" w:hAnsi="黑体" w:hint="eastAsia"/>
          <w:sz w:val="32"/>
          <w:szCs w:val="32"/>
        </w:rPr>
        <w:t>%；卫生健康（类）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支出5.65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9.81</w:t>
      </w:r>
      <w:r>
        <w:rPr>
          <w:rFonts w:ascii="仿宋_GB2312" w:eastAsia="仿宋_GB2312" w:hAnsi="黑体" w:hint="eastAsia"/>
          <w:sz w:val="32"/>
          <w:szCs w:val="32"/>
        </w:rPr>
        <w:t>%；住房保障（类）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支出4.31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7.48</w:t>
      </w:r>
      <w:r>
        <w:rPr>
          <w:rFonts w:ascii="仿宋_GB2312" w:eastAsia="仿宋_GB2312" w:hAnsi="黑体" w:hint="eastAsia"/>
          <w:sz w:val="32"/>
          <w:szCs w:val="32"/>
        </w:rPr>
        <w:t>%。</w:t>
      </w:r>
    </w:p>
    <w:p w:rsidR="009B6B8B" w:rsidRDefault="008002B5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（三）一般公共预算当年拨款具体使用情况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1.一般公共服务（类）组织事务（款）事业运行（项）2023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>
        <w:rPr>
          <w:rFonts w:ascii="仿宋_GB2312" w:eastAsia="仿宋_GB2312" w:hAnsi="黑体" w:cs="仿宋_GB2312" w:hint="eastAsia"/>
          <w:sz w:val="32"/>
          <w:szCs w:val="32"/>
        </w:rPr>
        <w:t>40.32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增加1.98</w:t>
      </w:r>
      <w:r>
        <w:rPr>
          <w:rFonts w:ascii="仿宋_GB2312" w:eastAsia="仿宋_GB2312" w:hAnsi="黑体" w:hint="eastAsia"/>
          <w:sz w:val="32"/>
          <w:szCs w:val="32"/>
        </w:rPr>
        <w:t>万元，主要是人员工资经费的增加</w:t>
      </w:r>
      <w:r w:rsidR="008D7C0A">
        <w:rPr>
          <w:rFonts w:ascii="仿宋_GB2312" w:eastAsia="仿宋_GB2312" w:hAnsi="黑体" w:hint="eastAsia"/>
          <w:sz w:val="32"/>
          <w:szCs w:val="32"/>
        </w:rPr>
        <w:t>。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2.社会保障和就业（类）行政事业单位养老（款）机关事业单位基本养老保险缴费（项）2023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>
        <w:rPr>
          <w:rFonts w:ascii="仿宋_GB2312" w:eastAsia="仿宋_GB2312" w:hAnsi="黑体" w:cs="仿宋_GB2312" w:hint="eastAsia"/>
          <w:sz w:val="32"/>
          <w:szCs w:val="32"/>
        </w:rPr>
        <w:t>4.88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增加0.91</w:t>
      </w:r>
      <w:r>
        <w:rPr>
          <w:rFonts w:ascii="仿宋_GB2312" w:eastAsia="仿宋_GB2312" w:hAnsi="黑体" w:hint="eastAsia"/>
          <w:sz w:val="32"/>
          <w:szCs w:val="32"/>
        </w:rPr>
        <w:t>万元，主要是养老保险缴费增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加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3.社会保障和就业（类）行政事业单位养老（款）机关事业单位职业年金缴费（项）2023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>
        <w:rPr>
          <w:rFonts w:ascii="仿宋_GB2312" w:eastAsia="仿宋_GB2312" w:hAnsi="黑体" w:cs="仿宋_GB2312" w:hint="eastAsia"/>
          <w:sz w:val="32"/>
          <w:szCs w:val="32"/>
        </w:rPr>
        <w:t>2.44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增加2.44</w:t>
      </w:r>
      <w:r>
        <w:rPr>
          <w:rFonts w:ascii="仿宋_GB2312" w:eastAsia="仿宋_GB2312" w:hAnsi="黑体" w:hint="eastAsia"/>
          <w:sz w:val="32"/>
          <w:szCs w:val="32"/>
        </w:rPr>
        <w:t>万元，主要是职业年金增加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4.卫生健康支出（类）行政事业单位医疗（款）事业单位医疗（项）2023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>
        <w:rPr>
          <w:rFonts w:ascii="仿宋_GB2312" w:eastAsia="仿宋_GB2312" w:hAnsi="黑体" w:cs="仿宋_GB2312" w:hint="eastAsia"/>
          <w:sz w:val="32"/>
          <w:szCs w:val="32"/>
        </w:rPr>
        <w:t>2.19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增加0.04</w:t>
      </w:r>
      <w:r>
        <w:rPr>
          <w:rFonts w:ascii="仿宋_GB2312" w:eastAsia="仿宋_GB2312" w:hAnsi="黑体" w:hint="eastAsia"/>
          <w:sz w:val="32"/>
          <w:szCs w:val="32"/>
        </w:rPr>
        <w:t>万元，与上年基本持平</w:t>
      </w:r>
      <w:r w:rsidR="00CE2F07">
        <w:rPr>
          <w:rFonts w:ascii="仿宋_GB2312" w:eastAsia="仿宋_GB2312" w:hAnsi="黑体" w:hint="eastAsia"/>
          <w:sz w:val="32"/>
          <w:szCs w:val="32"/>
        </w:rPr>
        <w:t>。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5.卫生健康支出（类）行政事业单位医疗（款）公务员医疗补助（项）2023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>
        <w:rPr>
          <w:rFonts w:ascii="仿宋_GB2312" w:eastAsia="仿宋_GB2312" w:hAnsi="黑体" w:cs="仿宋_GB2312" w:hint="eastAsia"/>
          <w:sz w:val="32"/>
          <w:szCs w:val="32"/>
        </w:rPr>
        <w:t>3.45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增加0.78</w:t>
      </w:r>
      <w:r>
        <w:rPr>
          <w:rFonts w:ascii="仿宋_GB2312" w:eastAsia="仿宋_GB2312" w:hAnsi="黑体" w:hint="eastAsia"/>
          <w:sz w:val="32"/>
          <w:szCs w:val="32"/>
        </w:rPr>
        <w:t>万元，主要是人员经费增加导致公务员医疗补助增加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6.住房保障支出（类）住房改革支出（款）住房公积金（项）2023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>
        <w:rPr>
          <w:rFonts w:ascii="仿宋_GB2312" w:eastAsia="仿宋_GB2312" w:hAnsi="黑体" w:cs="仿宋_GB2312" w:hint="eastAsia"/>
          <w:sz w:val="32"/>
          <w:szCs w:val="32"/>
        </w:rPr>
        <w:t>4.31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增加1.18</w:t>
      </w:r>
      <w:r>
        <w:rPr>
          <w:rFonts w:ascii="仿宋_GB2312" w:eastAsia="仿宋_GB2312" w:hAnsi="黑体" w:hint="eastAsia"/>
          <w:sz w:val="32"/>
          <w:szCs w:val="32"/>
        </w:rPr>
        <w:t>万元，主要是住房公积金缴费基数增加</w:t>
      </w:r>
      <w:r w:rsidR="00CE2F07">
        <w:rPr>
          <w:rFonts w:ascii="仿宋_GB2312" w:eastAsia="仿宋_GB2312" w:hAnsi="黑体" w:hint="eastAsia"/>
          <w:sz w:val="32"/>
          <w:szCs w:val="32"/>
        </w:rPr>
        <w:t>。</w:t>
      </w:r>
    </w:p>
    <w:p w:rsidR="009B6B8B" w:rsidRDefault="008002B5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三、关于海口市美兰区演丰镇党建工作站2023年一般公共预算基本支出情况说明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海口市美兰区演丰镇党建工作站2023年一般公共预算基本支出为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人员经费</w:t>
      </w:r>
      <w:r>
        <w:rPr>
          <w:rFonts w:ascii="仿宋_GB2312" w:eastAsia="仿宋_GB2312" w:hAnsi="黑体" w:cs="仿宋_GB2312" w:hint="eastAsia"/>
          <w:sz w:val="32"/>
          <w:szCs w:val="32"/>
        </w:rPr>
        <w:t>54.98</w:t>
      </w:r>
      <w:r>
        <w:rPr>
          <w:rFonts w:ascii="仿宋_GB2312" w:eastAsia="仿宋_GB2312" w:hAnsi="黑体" w:hint="eastAsia"/>
          <w:sz w:val="32"/>
          <w:szCs w:val="32"/>
        </w:rPr>
        <w:t>万元，主要包括：基本工资、津贴补贴、奖金、绩效工资、机关事业单位基本养老保险缴费、职业年金缴费、职工基本医疗保险缴费、公务员医疗补助缴费、其他社会保障缴费、住房公积金、医疗费、邮电费;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公用经费</w:t>
      </w:r>
      <w:r>
        <w:rPr>
          <w:rFonts w:ascii="仿宋_GB2312" w:eastAsia="仿宋_GB2312" w:hAnsi="黑体" w:cs="仿宋_GB2312" w:hint="eastAsia"/>
          <w:sz w:val="32"/>
          <w:szCs w:val="32"/>
        </w:rPr>
        <w:t>2.62</w:t>
      </w:r>
      <w:r>
        <w:rPr>
          <w:rFonts w:ascii="仿宋_GB2312" w:eastAsia="仿宋_GB2312" w:hAnsi="黑体" w:hint="eastAsia"/>
          <w:sz w:val="32"/>
          <w:szCs w:val="32"/>
        </w:rPr>
        <w:t>万元，主要包括：其他社会保障缴费、办公费、工会经费、其他商品和服务支出。</w:t>
      </w:r>
    </w:p>
    <w:p w:rsidR="009B6B8B" w:rsidRDefault="008002B5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四、</w:t>
      </w:r>
      <w:r>
        <w:rPr>
          <w:rFonts w:ascii="黑体" w:eastAsia="黑体" w:hAnsi="黑体" w:hint="eastAsia"/>
          <w:sz w:val="32"/>
          <w:szCs w:val="32"/>
        </w:rPr>
        <w:t>海口市美兰区演丰镇党建工作站2023年</w:t>
      </w:r>
      <w:r>
        <w:rPr>
          <w:rFonts w:ascii="黑体" w:eastAsia="黑体" w:hAnsi="黑体" w:cs="Times New Roman"/>
          <w:sz w:val="32"/>
          <w:shd w:val="clear" w:color="auto" w:fill="FFFFFF"/>
        </w:rPr>
        <w:t>“三公”经费预算情况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说明</w:t>
      </w:r>
    </w:p>
    <w:p w:rsidR="009B6B8B" w:rsidRDefault="008002B5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（一）海口市美兰区演丰镇党建工作站2023年一般公共预算“三公”经费预算数为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9B6B8B" w:rsidRDefault="008002B5">
      <w:pPr>
        <w:ind w:firstLine="630"/>
        <w:rPr>
          <w:rFonts w:ascii="Times New Roman" w:eastAsia="仿宋_GB2312" w:hAnsi="Times New Roman" w:cs="Times New Roman"/>
          <w:sz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hd w:val="clear" w:color="auto" w:fill="FFFFFF"/>
        </w:rPr>
        <w:t>因公出国（境）经费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；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公务用车购置及运行费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；</w:t>
      </w:r>
      <w:r>
        <w:rPr>
          <w:rFonts w:ascii="仿宋_GB2312" w:eastAsia="仿宋_GB2312" w:hAnsi="黑体" w:cs="Times New Roman"/>
          <w:sz w:val="32"/>
          <w:szCs w:val="32"/>
        </w:rPr>
        <w:t>公务接待费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万元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</w:t>
      </w:r>
    </w:p>
    <w:p w:rsidR="009B6B8B" w:rsidRDefault="008002B5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（二）海口市美兰区演丰镇党建工作站2023年政府性基金预算“三公”经费预算数为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9B6B8B" w:rsidRDefault="008002B5">
      <w:pPr>
        <w:rPr>
          <w:rFonts w:ascii="Times New Roman" w:eastAsia="仿宋_GB2312" w:hAnsi="Times New Roman" w:cs="Times New Roman"/>
          <w:sz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hd w:val="clear" w:color="auto" w:fill="FFFFFF"/>
        </w:rPr>
        <w:t xml:space="preserve">    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因公出国（境）经费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；公务用车购置及运行费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万元；</w:t>
      </w:r>
      <w:r>
        <w:rPr>
          <w:rFonts w:ascii="仿宋_GB2312" w:eastAsia="仿宋_GB2312" w:hAnsi="黑体" w:cs="Times New Roman"/>
          <w:sz w:val="32"/>
          <w:szCs w:val="32"/>
        </w:rPr>
        <w:t>公务接待费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万元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</w:t>
      </w:r>
    </w:p>
    <w:p w:rsidR="009B6B8B" w:rsidRDefault="008002B5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五、关于</w:t>
      </w:r>
      <w:r>
        <w:rPr>
          <w:rFonts w:ascii="黑体" w:eastAsia="黑体" w:hAnsi="黑体" w:hint="eastAsia"/>
          <w:sz w:val="32"/>
          <w:szCs w:val="32"/>
        </w:rPr>
        <w:t>海口市美兰区演丰镇党建工作站2023年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政府性基金预算当年拨款情况说明</w:t>
      </w:r>
    </w:p>
    <w:p w:rsidR="009B6B8B" w:rsidRDefault="008002B5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（一）政府性基金预算当年规模变化情况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海口市美兰区演丰镇党建工作站2023年政府性基金预算当年拨款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万元，与上年持平。</w:t>
      </w:r>
    </w:p>
    <w:p w:rsidR="009B6B8B" w:rsidRDefault="008002B5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（二）政府性基金预算当年拨款结构情况</w:t>
      </w:r>
    </w:p>
    <w:p w:rsidR="009B6B8B" w:rsidRDefault="008002B5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科学技术支出（类）支出0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%；文化体育与传媒支出（类）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%；社会保障和就业支出（类）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%；节能环保（类）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%。</w:t>
      </w:r>
    </w:p>
    <w:p w:rsidR="009B6B8B" w:rsidRDefault="008002B5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（三）政府性基金预算当年拨款具体使用情况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1. 科学技术支出（类）核电站乏燃料处理处置基金支出（款）乏燃料运输（项）2023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万元，与上年预算数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持平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科学技术支出（类）核电站乏燃料处理处置基金支出（款）乏燃料离堆贮存（项）2023</w:t>
      </w:r>
      <w:r>
        <w:rPr>
          <w:rFonts w:ascii="仿宋_GB2312" w:eastAsia="仿宋_GB2312" w:hAnsi="黑体" w:hint="eastAsia"/>
          <w:sz w:val="32"/>
          <w:szCs w:val="32"/>
        </w:rPr>
        <w:t>年预算数为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万元，与上年预算数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持平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9B6B8B" w:rsidRDefault="008002B5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六、关于</w:t>
      </w:r>
      <w:r>
        <w:rPr>
          <w:rFonts w:ascii="黑体" w:eastAsia="黑体" w:hAnsi="黑体" w:hint="eastAsia"/>
          <w:sz w:val="32"/>
          <w:szCs w:val="32"/>
        </w:rPr>
        <w:t>海口市美兰区演丰镇党建工作站2023年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收支预算情况的总体说明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按照综合预算原则，</w:t>
      </w:r>
      <w:r>
        <w:rPr>
          <w:rFonts w:ascii="仿宋_GB2312" w:eastAsia="仿宋_GB2312" w:hAnsi="黑体" w:hint="eastAsia"/>
          <w:sz w:val="32"/>
          <w:szCs w:val="32"/>
        </w:rPr>
        <w:t>海口市美兰区演丰镇党建工作站</w:t>
      </w:r>
      <w:r>
        <w:rPr>
          <w:rFonts w:ascii="仿宋_GB2312" w:eastAsia="仿宋_GB2312" w:hAnsi="黑体" w:cs="仿宋_GB2312" w:hint="eastAsia"/>
          <w:sz w:val="32"/>
          <w:szCs w:val="32"/>
        </w:rPr>
        <w:t>所有收入和支出均纳入部门预算管理。收入包括：一般公共预算收入</w:t>
      </w:r>
      <w:r>
        <w:rPr>
          <w:rFonts w:ascii="仿宋_GB2312" w:eastAsia="仿宋_GB2312" w:hAnsi="黑体" w:hint="eastAsia"/>
          <w:sz w:val="32"/>
          <w:szCs w:val="32"/>
        </w:rPr>
        <w:t>；支出包括：一般公共服务支出、社会保障和就业支出、卫生健康支出、住房保障支出。海口市美兰区演丰镇党建工作站</w:t>
      </w:r>
      <w:r>
        <w:rPr>
          <w:rFonts w:ascii="仿宋_GB2312" w:eastAsia="仿宋_GB2312" w:hAnsi="黑体" w:cs="仿宋_GB2312" w:hint="eastAsia"/>
          <w:sz w:val="32"/>
          <w:szCs w:val="32"/>
        </w:rPr>
        <w:t>2023</w:t>
      </w:r>
      <w:r>
        <w:rPr>
          <w:rFonts w:ascii="仿宋_GB2312" w:eastAsia="仿宋_GB2312" w:hAnsi="黑体" w:hint="eastAsia"/>
          <w:sz w:val="32"/>
          <w:szCs w:val="32"/>
        </w:rPr>
        <w:t>年收支总预算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9B6B8B" w:rsidRDefault="008002B5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七、关于</w:t>
      </w:r>
      <w:r>
        <w:rPr>
          <w:rFonts w:ascii="黑体" w:eastAsia="黑体" w:hAnsi="黑体" w:hint="eastAsia"/>
          <w:sz w:val="32"/>
          <w:szCs w:val="32"/>
        </w:rPr>
        <w:t>海口市美兰区演丰镇党建工作站2023年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收入预算情况说明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海口市美兰区演丰镇党建工作站2023年收入预算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万元，其中：一般公共预算拨款收入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100</w:t>
      </w:r>
      <w:r>
        <w:rPr>
          <w:rFonts w:ascii="仿宋_GB2312" w:eastAsia="仿宋_GB2312" w:hAnsi="黑体" w:hint="eastAsia"/>
          <w:sz w:val="32"/>
          <w:szCs w:val="32"/>
        </w:rPr>
        <w:t>%。比上年预算数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增加7.35</w:t>
      </w:r>
      <w:r>
        <w:rPr>
          <w:rFonts w:ascii="仿宋_GB2312" w:eastAsia="仿宋_GB2312" w:hAnsi="黑体" w:hint="eastAsia"/>
          <w:sz w:val="32"/>
          <w:szCs w:val="32"/>
        </w:rPr>
        <w:t>万元，主要是人员经费增加。</w:t>
      </w:r>
    </w:p>
    <w:p w:rsidR="009B6B8B" w:rsidRDefault="008002B5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八、关于</w:t>
      </w:r>
      <w:r>
        <w:rPr>
          <w:rFonts w:ascii="黑体" w:eastAsia="黑体" w:hAnsi="黑体" w:hint="eastAsia"/>
          <w:sz w:val="32"/>
          <w:szCs w:val="32"/>
        </w:rPr>
        <w:t>海口市美兰区演丰镇党建工作站2023年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支出预算情况说明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海口市美兰区演丰镇党建工作站2023年支出预算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万元，其中：基本支出</w:t>
      </w:r>
      <w:r>
        <w:rPr>
          <w:rFonts w:ascii="仿宋_GB2312" w:eastAsia="仿宋_GB2312" w:hAnsi="黑体" w:cs="仿宋_GB2312" w:hint="eastAsia"/>
          <w:sz w:val="32"/>
          <w:szCs w:val="32"/>
        </w:rPr>
        <w:t>57.6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100</w:t>
      </w:r>
      <w:r>
        <w:rPr>
          <w:rFonts w:ascii="仿宋_GB2312" w:eastAsia="仿宋_GB2312" w:hAnsi="黑体" w:hint="eastAsia"/>
          <w:sz w:val="32"/>
          <w:szCs w:val="32"/>
        </w:rPr>
        <w:t>%；项目支出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元，占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%。比上年预算数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增加7.35</w:t>
      </w:r>
      <w:r>
        <w:rPr>
          <w:rFonts w:ascii="仿宋_GB2312" w:eastAsia="仿宋_GB2312" w:hAnsi="黑体" w:hint="eastAsia"/>
          <w:sz w:val="32"/>
          <w:szCs w:val="32"/>
        </w:rPr>
        <w:t>万元，主要是人员经费增加。</w:t>
      </w:r>
    </w:p>
    <w:p w:rsidR="009B6B8B" w:rsidRDefault="008002B5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九、其他重要事项的情况说明</w:t>
      </w:r>
    </w:p>
    <w:p w:rsidR="009B6B8B" w:rsidRDefault="008002B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（一）机关运行经费（行政单位、参照公务员法管理的事业单位需说明，其他单位不需要说明）</w:t>
      </w:r>
    </w:p>
    <w:p w:rsidR="009B6B8B" w:rsidRDefault="008002B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（二）政府采购情况</w:t>
      </w:r>
    </w:p>
    <w:p w:rsidR="009B6B8B" w:rsidRDefault="008002B5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2023</w:t>
      </w:r>
      <w:r>
        <w:rPr>
          <w:rFonts w:ascii="仿宋_GB2312" w:eastAsia="仿宋_GB2312" w:hAnsi="黑体" w:hint="eastAsia"/>
          <w:sz w:val="32"/>
          <w:szCs w:val="32"/>
        </w:rPr>
        <w:t>年海口市美兰区演丰镇党建工作站</w:t>
      </w:r>
      <w:r>
        <w:rPr>
          <w:rFonts w:ascii="仿宋_GB2312" w:eastAsia="仿宋_GB2312" w:hAnsi="黑体" w:cs="仿宋_GB2312" w:hint="eastAsia"/>
          <w:sz w:val="32"/>
          <w:szCs w:val="32"/>
        </w:rPr>
        <w:t>政府采购预算总额0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9B6B8B" w:rsidRDefault="008002B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（三）国有资产占有使用情况</w:t>
      </w:r>
    </w:p>
    <w:p w:rsidR="009B6B8B" w:rsidRDefault="008002B5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截至2022</w:t>
      </w:r>
      <w:r>
        <w:rPr>
          <w:rFonts w:ascii="仿宋_GB2312" w:eastAsia="仿宋_GB2312" w:hAnsi="黑体" w:hint="eastAsia"/>
          <w:sz w:val="32"/>
          <w:szCs w:val="32"/>
        </w:rPr>
        <w:t>年12月31日，海口市美兰区演丰镇党建工作站</w:t>
      </w:r>
      <w:r>
        <w:rPr>
          <w:rFonts w:ascii="仿宋_GB2312" w:eastAsia="仿宋_GB2312" w:hAnsi="黑体" w:cs="仿宋_GB2312" w:hint="eastAsia"/>
          <w:sz w:val="32"/>
          <w:szCs w:val="32"/>
        </w:rPr>
        <w:t>共有车辆0辆。单位价值100万元以上设备0台（套）。</w:t>
      </w:r>
    </w:p>
    <w:p w:rsidR="009B6B8B" w:rsidRDefault="008002B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（四）绩效目标设置情况</w:t>
      </w:r>
    </w:p>
    <w:p w:rsidR="009B6B8B" w:rsidRDefault="008002B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2023</w:t>
      </w:r>
      <w:r>
        <w:rPr>
          <w:rFonts w:ascii="仿宋_GB2312" w:eastAsia="仿宋_GB2312" w:hAnsi="黑体" w:hint="eastAsia"/>
          <w:sz w:val="32"/>
          <w:szCs w:val="32"/>
        </w:rPr>
        <w:t>年海口市美兰区演丰镇党建工作站</w:t>
      </w:r>
      <w:r>
        <w:rPr>
          <w:rFonts w:ascii="仿宋_GB2312" w:eastAsia="仿宋_GB2312" w:hAnsi="黑体" w:cs="仿宋_GB2312" w:hint="eastAsia"/>
          <w:sz w:val="32"/>
          <w:szCs w:val="32"/>
        </w:rPr>
        <w:t>0个项目实行绩效目标管理，涉及一般公共预算0</w:t>
      </w:r>
      <w:r>
        <w:rPr>
          <w:rFonts w:ascii="仿宋_GB2312" w:eastAsia="仿宋_GB2312" w:hAnsi="黑体" w:hint="eastAsia"/>
          <w:sz w:val="32"/>
          <w:szCs w:val="32"/>
        </w:rPr>
        <w:t>万元、政府性基金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9B6B8B" w:rsidRDefault="009B6B8B">
      <w:pPr>
        <w:jc w:val="center"/>
        <w:rPr>
          <w:rFonts w:ascii="黑体" w:eastAsia="黑体" w:hAnsi="黑体"/>
          <w:sz w:val="32"/>
          <w:szCs w:val="32"/>
        </w:rPr>
      </w:pPr>
    </w:p>
    <w:p w:rsidR="009B6B8B" w:rsidRDefault="009B6B8B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</w:p>
    <w:p w:rsidR="009B6B8B" w:rsidRDefault="008002B5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第四部分  名词解释</w:t>
      </w:r>
    </w:p>
    <w:p w:rsidR="009B6B8B" w:rsidRDefault="009B6B8B">
      <w:pPr>
        <w:ind w:firstLineChars="200" w:firstLine="640"/>
        <w:jc w:val="left"/>
        <w:rPr>
          <w:rFonts w:ascii="仿宋_GB2312" w:eastAsia="仿宋_GB2312" w:cs="宋体"/>
          <w:bCs/>
          <w:color w:val="000000"/>
          <w:kern w:val="0"/>
          <w:sz w:val="32"/>
          <w:szCs w:val="32"/>
          <w:lang w:val="zh-CN"/>
        </w:rPr>
      </w:pP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一、财政拨款收入：指本级财政当年拨付的资金。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二、事业收入：指事业单位开展专业业务活动及辅助活动取得的收入。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三、经营收入：指事业单位在专业业务活动及其辅助活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动之外开展非独立核算经营活动取得的收入。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四、其他收入：指除上述“财政拨款收入”“事业收入”“经营收入”等以外的收入。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五、年初结转和结余：指以前年度尚未完成、结转到本年按有关规定继续使用的资金。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 xml:space="preserve">六、基本支出：指行政事业单位用于为保障其机构正常运转、完成日常工作任务而发生的人员支出和公用支出。   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七、工资福利支出：反映单位开支的在职职工和编制外长期聘用人员的各类劳动报酬，以及为上述人员缴纳的各项社会保险费等。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八、对个人和家庭的补助支出：反映政府用于对个人和家庭的补助支出，包括离休费、退休费、退职（役）费、抚恤金、生活补助、救济费、医疗费补助、助学金、独生子女奖励金、个人农业生产补贴、代缴社会保险费、其他等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九、商品和服务支出：反映单位购买商品和服务的支出，包括办公费、印刷费、咨询费、手续费、水费、电费、邮电费、取暖费、物业管理费、差旅费、因公出国（境）费用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等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十、项目支出：指各部门、各单位为完成其特定的工作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任务和事业发展目标所发生的支出。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一、“三公”经费：包括因公出国（境）费、公务用车购置及运行费和公务接待费。其中，因公出国（境）费指单位公务出国（境）的国际旅费、国外城市间交通费、住宿费、伙食费、培训费、公杂费等支出；公务用车购置及运行费指单位公务用车车辆购置支出（含车辆购置税、牌照费）及燃料费、维修费、过路过桥费、保险费、安全奖励费用等支出；公务接待费指单位按规定开支的各类公务接待（含外宾接待）费用等支出。</w:t>
      </w:r>
    </w:p>
    <w:p w:rsidR="009B6B8B" w:rsidRDefault="008002B5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二、机关运行经费：为保障行政单位（含参照公务员法管理的事业单位）运行用于购买货物和服务的各项资金，包括办公及印刷费、邮电费、差旅费、会议费、日常维修费、专用材料及一般设备购置费、办公用房水电费、办公用房取暖费、办公用房物业管理费、公务用车运行维护费以及其他费用。</w:t>
      </w:r>
    </w:p>
    <w:p w:rsidR="009B6B8B" w:rsidRDefault="009B6B8B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</w:p>
    <w:p w:rsidR="009B6B8B" w:rsidRDefault="009B6B8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</w:p>
    <w:p w:rsidR="009B6B8B" w:rsidRDefault="009B6B8B">
      <w:pPr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9B6B8B" w:rsidSect="009B6B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DC" w:rsidRDefault="00241EDC" w:rsidP="009A53E1">
      <w:r>
        <w:separator/>
      </w:r>
    </w:p>
  </w:endnote>
  <w:endnote w:type="continuationSeparator" w:id="1">
    <w:p w:rsidR="00241EDC" w:rsidRDefault="00241EDC" w:rsidP="009A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DC" w:rsidRDefault="00241EDC" w:rsidP="009A53E1">
      <w:r>
        <w:separator/>
      </w:r>
    </w:p>
  </w:footnote>
  <w:footnote w:type="continuationSeparator" w:id="1">
    <w:p w:rsidR="00241EDC" w:rsidRDefault="00241EDC" w:rsidP="009A5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B87"/>
    <w:multiLevelType w:val="multilevel"/>
    <w:tmpl w:val="05832B87"/>
    <w:lvl w:ilvl="0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23204"/>
    <w:multiLevelType w:val="multilevel"/>
    <w:tmpl w:val="360232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9A6287"/>
    <w:multiLevelType w:val="multilevel"/>
    <w:tmpl w:val="4C9A628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611727"/>
    <w:multiLevelType w:val="multilevel"/>
    <w:tmpl w:val="5A611727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_GB2312"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D57A06"/>
    <w:multiLevelType w:val="multilevel"/>
    <w:tmpl w:val="70D57A06"/>
    <w:lvl w:ilvl="0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啃啃">
    <w15:presenceInfo w15:providerId="WPS Office" w15:userId="33023324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ExNWFhNzg0ZDBlNzY3MGNjZjhjZmJmZTRmZmM3ZjUifQ=="/>
  </w:docVars>
  <w:rsids>
    <w:rsidRoot w:val="009B6B8B"/>
    <w:rsid w:val="CD2464D5"/>
    <w:rsid w:val="DE7FF6A4"/>
    <w:rsid w:val="DEFF07CB"/>
    <w:rsid w:val="E79BB625"/>
    <w:rsid w:val="F3DAEB57"/>
    <w:rsid w:val="F6DEF973"/>
    <w:rsid w:val="FB3D6908"/>
    <w:rsid w:val="FBB7B09C"/>
    <w:rsid w:val="FCEF298F"/>
    <w:rsid w:val="FEB7BAAB"/>
    <w:rsid w:val="FF1D4DC2"/>
    <w:rsid w:val="FFF4E2CB"/>
    <w:rsid w:val="FFFF3E43"/>
    <w:rsid w:val="00241EDC"/>
    <w:rsid w:val="006479AB"/>
    <w:rsid w:val="008002B5"/>
    <w:rsid w:val="008953F8"/>
    <w:rsid w:val="008D7C0A"/>
    <w:rsid w:val="009A53E1"/>
    <w:rsid w:val="009B6B8B"/>
    <w:rsid w:val="00B71F65"/>
    <w:rsid w:val="00CE2F07"/>
    <w:rsid w:val="00DC4C8C"/>
    <w:rsid w:val="00EA02E7"/>
    <w:rsid w:val="019D115B"/>
    <w:rsid w:val="03276613"/>
    <w:rsid w:val="03323B24"/>
    <w:rsid w:val="0C803B53"/>
    <w:rsid w:val="0F8E6586"/>
    <w:rsid w:val="103F5AD3"/>
    <w:rsid w:val="10BB33AB"/>
    <w:rsid w:val="1230601B"/>
    <w:rsid w:val="13367661"/>
    <w:rsid w:val="16610551"/>
    <w:rsid w:val="17E51656"/>
    <w:rsid w:val="19107FE6"/>
    <w:rsid w:val="19D5DA33"/>
    <w:rsid w:val="1BF86DF0"/>
    <w:rsid w:val="1EB8717C"/>
    <w:rsid w:val="1ECE56B2"/>
    <w:rsid w:val="1F3D0B23"/>
    <w:rsid w:val="1FBF8E30"/>
    <w:rsid w:val="22342FBD"/>
    <w:rsid w:val="223F0D51"/>
    <w:rsid w:val="25BC2A0E"/>
    <w:rsid w:val="25E940BF"/>
    <w:rsid w:val="264142D1"/>
    <w:rsid w:val="26A56238"/>
    <w:rsid w:val="275A1718"/>
    <w:rsid w:val="27D25752"/>
    <w:rsid w:val="292673D8"/>
    <w:rsid w:val="2BDA4BD6"/>
    <w:rsid w:val="2BDF0DC0"/>
    <w:rsid w:val="2DB9081B"/>
    <w:rsid w:val="2DCF003E"/>
    <w:rsid w:val="2EDD621B"/>
    <w:rsid w:val="2FB23218"/>
    <w:rsid w:val="2FD276A9"/>
    <w:rsid w:val="2FF7110D"/>
    <w:rsid w:val="2FFFCED3"/>
    <w:rsid w:val="30C145B6"/>
    <w:rsid w:val="350B22A4"/>
    <w:rsid w:val="3C29300F"/>
    <w:rsid w:val="3CCA2A44"/>
    <w:rsid w:val="3DF66D78"/>
    <w:rsid w:val="3F7FB4B5"/>
    <w:rsid w:val="3FAD4D11"/>
    <w:rsid w:val="41662610"/>
    <w:rsid w:val="463F7FFF"/>
    <w:rsid w:val="490E1F0B"/>
    <w:rsid w:val="4C2D4456"/>
    <w:rsid w:val="4C5E4F57"/>
    <w:rsid w:val="4CBB4158"/>
    <w:rsid w:val="4CBD7ED0"/>
    <w:rsid w:val="4F0A14D2"/>
    <w:rsid w:val="4F9F1B0F"/>
    <w:rsid w:val="4FB80849"/>
    <w:rsid w:val="536F17F8"/>
    <w:rsid w:val="56301712"/>
    <w:rsid w:val="58C16652"/>
    <w:rsid w:val="598C3104"/>
    <w:rsid w:val="599C0E6D"/>
    <w:rsid w:val="5DB7E539"/>
    <w:rsid w:val="5E820631"/>
    <w:rsid w:val="5F1A6ABC"/>
    <w:rsid w:val="6146003C"/>
    <w:rsid w:val="61731BA9"/>
    <w:rsid w:val="630024DF"/>
    <w:rsid w:val="6390559E"/>
    <w:rsid w:val="65F177F9"/>
    <w:rsid w:val="66DACB0B"/>
    <w:rsid w:val="67A07D7A"/>
    <w:rsid w:val="689A0C6D"/>
    <w:rsid w:val="697BF56A"/>
    <w:rsid w:val="6A116D0D"/>
    <w:rsid w:val="6B6CE30F"/>
    <w:rsid w:val="6C7F1319"/>
    <w:rsid w:val="6CDE737B"/>
    <w:rsid w:val="6DDF74AC"/>
    <w:rsid w:val="6EAB6724"/>
    <w:rsid w:val="6FAC7C04"/>
    <w:rsid w:val="6FAF0D8D"/>
    <w:rsid w:val="6FCFCADC"/>
    <w:rsid w:val="6FFA4FE6"/>
    <w:rsid w:val="7298446F"/>
    <w:rsid w:val="73502F66"/>
    <w:rsid w:val="73520AC2"/>
    <w:rsid w:val="75FB0B04"/>
    <w:rsid w:val="76F105F2"/>
    <w:rsid w:val="773437F6"/>
    <w:rsid w:val="77C24432"/>
    <w:rsid w:val="78393FFF"/>
    <w:rsid w:val="7883566D"/>
    <w:rsid w:val="78DB3308"/>
    <w:rsid w:val="797D7F1B"/>
    <w:rsid w:val="79F7B683"/>
    <w:rsid w:val="7A0128FA"/>
    <w:rsid w:val="7ABE4C8F"/>
    <w:rsid w:val="7B42766E"/>
    <w:rsid w:val="7D0F3580"/>
    <w:rsid w:val="7D73BCCE"/>
    <w:rsid w:val="7DE1316F"/>
    <w:rsid w:val="7DE79FA0"/>
    <w:rsid w:val="7DEBCAFF"/>
    <w:rsid w:val="7EDD8B29"/>
    <w:rsid w:val="7F427C3D"/>
    <w:rsid w:val="7F4734A5"/>
    <w:rsid w:val="7FA514C2"/>
    <w:rsid w:val="7FF73252"/>
    <w:rsid w:val="7FFDF15C"/>
    <w:rsid w:val="93F36975"/>
    <w:rsid w:val="AADF2E0B"/>
    <w:rsid w:val="AF3F5406"/>
    <w:rsid w:val="B9D2CE32"/>
    <w:rsid w:val="BB7F118A"/>
    <w:rsid w:val="BFFBBED2"/>
    <w:rsid w:val="C7E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8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B6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B6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B6B8B"/>
    <w:pPr>
      <w:ind w:firstLineChars="200" w:firstLine="420"/>
    </w:pPr>
  </w:style>
  <w:style w:type="paragraph" w:customStyle="1" w:styleId="1CharCharChar">
    <w:name w:val="正文1 Char Char Char"/>
    <w:basedOn w:val="a"/>
    <w:qFormat/>
    <w:rsid w:val="009B6B8B"/>
    <w:pPr>
      <w:widowControl/>
      <w:spacing w:line="360" w:lineRule="auto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9B6B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6B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558</Words>
  <Characters>3186</Characters>
  <Application>Microsoft Office Word</Application>
  <DocSecurity>0</DocSecurity>
  <Lines>26</Lines>
  <Paragraphs>7</Paragraphs>
  <ScaleCrop>false</ScaleCrop>
  <Company>微软中国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××年××部门（单位）预算</dc:title>
  <dc:creator>null,null,总收发</dc:creator>
  <cp:lastModifiedBy>Administrator</cp:lastModifiedBy>
  <cp:revision>6</cp:revision>
  <dcterms:created xsi:type="dcterms:W3CDTF">2017-02-03T23:31:00Z</dcterms:created>
  <dcterms:modified xsi:type="dcterms:W3CDTF">2023-04-19T00:31:00Z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22BD4BDAB9184ACCA8E2D55E5DBD75C5_12</vt:lpwstr>
  </property>
</Properties>
</file>