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1"/>
        <w:ind w:left="0" w:right="0" w:firstLine="320" w:firstLineChars="100"/>
        <w:jc w:val="left"/>
        <w:rPr>
          <w:rFonts w:hint="eastAsia" w:ascii="黑体" w:hAnsi="宋体" w:eastAsia="黑体" w:cs="黑体"/>
          <w:sz w:val="32"/>
          <w:szCs w:val="32"/>
          <w:shd w:val="clear" w:fill="FFFFFF"/>
          <w:lang w:val="en-US"/>
        </w:rPr>
      </w:pPr>
      <w:r>
        <w:rPr>
          <w:rFonts w:ascii="黑体" w:hAnsi="宋体" w:eastAsia="黑体" w:cs="黑体"/>
          <w:sz w:val="32"/>
          <w:szCs w:val="32"/>
          <w:shd w:val="clear" w:fill="FFFFFF"/>
        </w:rPr>
        <w:t>附件</w:t>
      </w:r>
      <w:r>
        <w:rPr>
          <w:rFonts w:hint="eastAsia" w:ascii="黑体" w:hAnsi="宋体" w:eastAsia="黑体" w:cs="黑体"/>
          <w:sz w:val="32"/>
          <w:szCs w:val="32"/>
          <w:shd w:val="clear" w:fill="FFFFFF"/>
          <w:lang w:val="en-US"/>
        </w:rPr>
        <w:t>1</w:t>
      </w:r>
    </w:p>
    <w:p>
      <w:pPr>
        <w:keepNext w:val="0"/>
        <w:keepLines w:val="0"/>
        <w:widowControl/>
        <w:suppressLineNumbers w:val="0"/>
        <w:spacing w:before="0" w:beforeAutospacing="0" w:after="0" w:afterAutospacing="1"/>
        <w:ind w:left="0" w:right="0"/>
        <w:jc w:val="left"/>
        <w:rPr>
          <w:rFonts w:hint="eastAsia" w:ascii="宋体" w:hAnsi="宋体" w:eastAsia="宋体" w:cs="宋体"/>
          <w:sz w:val="30"/>
          <w:szCs w:val="30"/>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cs="黑体"/>
          <w:sz w:val="44"/>
          <w:szCs w:val="44"/>
          <w:shd w:val="clear" w:fill="FFFFFF"/>
        </w:rPr>
        <w:t>海南省</w:t>
      </w:r>
      <w:r>
        <w:rPr>
          <w:rFonts w:hint="eastAsia" w:ascii="黑体" w:hAnsi="ˎ̥" w:eastAsia="黑体" w:cs="黑体"/>
          <w:sz w:val="44"/>
          <w:szCs w:val="44"/>
          <w:shd w:val="clear" w:fill="FFFFFF"/>
          <w:lang w:val="en-US"/>
        </w:rPr>
        <w:t>海口市美兰区商务局2021年度</w:t>
      </w: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cs="黑体"/>
          <w:sz w:val="44"/>
          <w:szCs w:val="44"/>
          <w:shd w:val="clear" w:fill="FFFFFF"/>
          <w:lang w:val="en-US"/>
        </w:rPr>
        <w:t>部门决算汇总</w:t>
      </w: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宋体" w:eastAsia="黑体" w:cs="黑体"/>
          <w:sz w:val="44"/>
          <w:szCs w:val="44"/>
          <w:shd w:val="clear" w:fill="FFFFFF"/>
          <w:lang w:val="en-US"/>
        </w:rPr>
      </w:pPr>
      <w:bookmarkStart w:id="0" w:name="_Toc11440_WPSOffice_Type2"/>
      <w:r>
        <w:rPr>
          <w:rFonts w:hint="eastAsia" w:ascii="黑体" w:hAnsi="宋体" w:eastAsia="黑体" w:cs="黑体"/>
          <w:sz w:val="44"/>
          <w:szCs w:val="44"/>
          <w:shd w:val="clear" w:fill="FFFFFF"/>
        </w:rPr>
        <w:t>目</w:t>
      </w:r>
      <w:r>
        <w:rPr>
          <w:rFonts w:hint="eastAsia" w:ascii="黑体" w:hAnsi="宋体" w:eastAsia="黑体" w:cs="黑体"/>
          <w:sz w:val="44"/>
          <w:szCs w:val="44"/>
          <w:shd w:val="clear" w:fill="FFFFFF"/>
          <w:lang w:val="en-US"/>
        </w:rPr>
        <w:t xml:space="preserve">  </w:t>
      </w:r>
      <w:r>
        <w:rPr>
          <w:rFonts w:hint="eastAsia" w:ascii="黑体" w:hAnsi="宋体" w:eastAsia="黑体" w:cs="黑体"/>
          <w:sz w:val="44"/>
          <w:szCs w:val="44"/>
          <w:shd w:val="clear" w:fill="FFFFFF"/>
        </w:rPr>
        <w:t>录</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r>
        <w:rPr>
          <w:rFonts w:hint="eastAsia" w:ascii="黑体" w:hAnsi="宋体" w:eastAsia="黑体" w:cs="黑体"/>
          <w:kern w:val="0"/>
          <w:sz w:val="32"/>
          <w:szCs w:val="32"/>
        </w:rPr>
        <w:t>海口市美兰区商务局</w:t>
      </w:r>
      <w:r>
        <w:rPr>
          <w:rFonts w:hint="eastAsia" w:ascii="黑体" w:hAnsi="ˎ̥" w:eastAsia="黑体" w:cs="黑体"/>
          <w:sz w:val="32"/>
          <w:szCs w:val="32"/>
          <w:shd w:val="clear" w:fill="FFFFFF"/>
        </w:rPr>
        <w:t>部门</w:t>
      </w:r>
      <w:r>
        <w:rPr>
          <w:rFonts w:hint="eastAsia" w:ascii="黑体" w:hAnsi="ˎ̥" w:eastAsia="黑体" w:cs="黑体"/>
          <w:sz w:val="32"/>
          <w:szCs w:val="32"/>
          <w:shd w:val="clear" w:fill="FFFFFF"/>
          <w:lang w:val="en-US"/>
        </w:rPr>
        <w:t>(</w:t>
      </w:r>
      <w:r>
        <w:rPr>
          <w:rFonts w:hint="eastAsia" w:ascii="黑体" w:hAnsi="ˎ̥" w:eastAsia="黑体" w:cs="黑体"/>
          <w:sz w:val="32"/>
          <w:szCs w:val="32"/>
          <w:shd w:val="clear" w:fill="FFFFFF"/>
        </w:rPr>
        <w:t>单位</w:t>
      </w:r>
      <w:r>
        <w:rPr>
          <w:rFonts w:hint="eastAsia" w:ascii="黑体" w:hAnsi="ˎ̥" w:eastAsia="黑体" w:cs="黑体"/>
          <w:sz w:val="32"/>
          <w:szCs w:val="32"/>
          <w:shd w:val="clear" w:fill="FFFFFF"/>
          <w:lang w:val="en-US"/>
        </w:rPr>
        <w:t>)</w:t>
      </w:r>
      <w:r>
        <w:rPr>
          <w:rFonts w:hint="eastAsia" w:ascii="黑体" w:hAnsi="ˎ̥" w:eastAsia="黑体" w:cs="黑体"/>
          <w:sz w:val="32"/>
          <w:szCs w:val="32"/>
          <w:shd w:val="clear" w:fill="FFFFFF"/>
        </w:rPr>
        <w:t>概况</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ascii="仿宋" w:hAnsi="仿宋" w:eastAsia="仿宋" w:cs="仿宋"/>
          <w:sz w:val="32"/>
          <w:szCs w:val="32"/>
          <w:shd w:val="clear" w:fill="FFFFFF"/>
        </w:rPr>
        <w:t>一、部门职责</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二、机构设置</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w:t>
      </w:r>
      <w:r>
        <w:rPr>
          <w:rFonts w:hint="eastAsia" w:ascii="黑体" w:hAnsi="宋体" w:eastAsia="黑体" w:cs="黑体"/>
          <w:kern w:val="0"/>
          <w:sz w:val="32"/>
          <w:szCs w:val="32"/>
        </w:rPr>
        <w:t>海口市美兰区商务局</w:t>
      </w:r>
      <w:r>
        <w:rPr>
          <w:rFonts w:hint="eastAsia" w:ascii="黑体" w:hAnsi="ˎ̥" w:eastAsia="黑体" w:cs="黑体"/>
          <w:sz w:val="32"/>
          <w:szCs w:val="32"/>
          <w:shd w:val="clear" w:fill="FFFFFF"/>
          <w:lang w:val="en-US"/>
        </w:rPr>
        <w:t>2021</w:t>
      </w:r>
      <w:r>
        <w:rPr>
          <w:rFonts w:hint="eastAsia" w:ascii="黑体" w:hAnsi="ˎ̥" w:eastAsia="黑体" w:cs="黑体"/>
          <w:sz w:val="32"/>
          <w:szCs w:val="32"/>
          <w:shd w:val="clear" w:fill="FFFFFF"/>
        </w:rPr>
        <w:t>年度部门决算公开表</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一、收入支出决算公开表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二、收入决算公开表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三、支出决算公开表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四、财政拨款收入支出决算公开表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五、一般公共预算财政拨款收入支出决算公开表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六、一般公共预算财政拨款基本支出决算公开表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七、政府性基金预算财政拨款收入支出决算公开表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八、国有资本经营预算财政拨款收入支出决算公开表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九、一般公共预算财政拨款“三公”经费支出决算公开表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十、政府性基金预算财政拨款“三公”经费支出决算公开表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十一、国有资本经营预算财政拨款“三公”经费支出决算公开表</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宋体" w:eastAsia="黑体" w:cs="黑体"/>
          <w:sz w:val="32"/>
          <w:szCs w:val="32"/>
          <w:shd w:val="clear" w:fill="FFFFFF"/>
        </w:rPr>
        <w:t>第三部分</w:t>
      </w:r>
      <w:r>
        <w:rPr>
          <w:sz w:val="32"/>
          <w:szCs w:val="32"/>
          <w:shd w:val="clear" w:fill="FFFFFF"/>
          <w:lang w:val="en-US"/>
        </w:rPr>
        <w:t xml:space="preserve">  </w:t>
      </w:r>
      <w:r>
        <w:rPr>
          <w:rFonts w:hint="eastAsia" w:ascii="黑体" w:hAnsi="宋体" w:eastAsia="黑体" w:cs="黑体"/>
          <w:kern w:val="0"/>
          <w:sz w:val="32"/>
          <w:szCs w:val="32"/>
        </w:rPr>
        <w:t>海口市美兰区商务局</w:t>
      </w:r>
      <w:r>
        <w:rPr>
          <w:rFonts w:hint="eastAsia" w:ascii="黑体" w:hAnsi="ˎ̥" w:eastAsia="黑体" w:cs="黑体"/>
          <w:sz w:val="32"/>
          <w:szCs w:val="32"/>
          <w:shd w:val="clear" w:fill="FFFFFF"/>
          <w:lang w:val="en-US"/>
        </w:rPr>
        <w:t>2021</w:t>
      </w:r>
      <w:r>
        <w:rPr>
          <w:rFonts w:hint="eastAsia" w:ascii="黑体" w:hAnsi="ˎ̥" w:eastAsia="黑体" w:cs="黑体"/>
          <w:sz w:val="32"/>
          <w:szCs w:val="32"/>
          <w:shd w:val="clear" w:fill="FFFFFF"/>
        </w:rPr>
        <w:t>年度部门决算情况说明</w:t>
      </w:r>
      <w:r>
        <w:rPr>
          <w:sz w:val="32"/>
          <w:szCs w:val="32"/>
          <w:shd w:val="clear" w:fill="FFFFFF"/>
          <w:lang w:val="en-US"/>
        </w:rPr>
        <w:tab/>
      </w:r>
      <w:r>
        <w:rPr>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一、收入支出决算总体情况说明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二、收入决算情况说明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三、支出决算情况说明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四、财政拨款收入支出决算情况说明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五、一般公共预算财政拨款支出决算情况说明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6</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六、一般公共预算财政拨款基本支出决算情况说明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7</w:t>
      </w:r>
    </w:p>
    <w:p>
      <w:pPr>
        <w:pStyle w:val="9"/>
        <w:keepNext w:val="0"/>
        <w:keepLines w:val="0"/>
        <w:widowControl/>
        <w:numPr>
          <w:ilvl w:val="0"/>
          <w:numId w:val="0"/>
        </w:numPr>
        <w:suppressLineNumbers w:val="0"/>
        <w:tabs>
          <w:tab w:val="left" w:pos="8115"/>
          <w:tab w:val="right" w:leader="dot" w:pos="8306"/>
        </w:tabs>
        <w:spacing w:before="0" w:beforeAutospacing="0" w:after="0" w:afterAutospacing="1"/>
        <w:ind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val="en-US" w:eastAsia="zh-CN"/>
        </w:rPr>
        <w:t>1.</w:t>
      </w:r>
      <w:r>
        <w:rPr>
          <w:rFonts w:hint="eastAsia" w:ascii="仿宋" w:hAnsi="仿宋" w:eastAsia="仿宋" w:cs="仿宋"/>
          <w:bCs/>
          <w:sz w:val="32"/>
          <w:szCs w:val="32"/>
          <w:shd w:val="clear" w:fill="FFFFFF"/>
        </w:rPr>
        <w:t>政府性基金预算财政拨款收入支出决算情况说明</w:t>
      </w:r>
      <w:r>
        <w:rPr>
          <w:rFonts w:hint="eastAsia" w:ascii="仿宋" w:hAnsi="仿宋" w:eastAsia="仿宋" w:cs="仿宋"/>
          <w:bCs/>
          <w:sz w:val="32"/>
          <w:szCs w:val="32"/>
          <w:shd w:val="clear" w:fill="FFFFFF"/>
          <w:lang w:val="en-US" w:eastAsia="zh-CN"/>
        </w:rPr>
        <w:t>......</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numPr>
          <w:ilvl w:val="0"/>
          <w:numId w:val="0"/>
        </w:numPr>
        <w:suppressLineNumbers w:val="0"/>
        <w:tabs>
          <w:tab w:val="right" w:leader="dot" w:pos="8306"/>
        </w:tabs>
        <w:spacing w:before="0" w:beforeAutospacing="0" w:after="0" w:afterAutospacing="1"/>
        <w:ind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val="en-US" w:eastAsia="zh-CN"/>
        </w:rPr>
        <w:t>2</w:t>
      </w:r>
      <w:r>
        <w:rPr>
          <w:rFonts w:hint="eastAsia" w:ascii="仿宋" w:hAnsi="仿宋" w:eastAsia="仿宋" w:cs="仿宋"/>
          <w:bCs/>
          <w:sz w:val="32"/>
          <w:szCs w:val="32"/>
          <w:shd w:val="clear" w:fill="FFFFFF"/>
        </w:rPr>
        <w:t>国有资本经营预算财政拨款收入支出决算情况说明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九、一般公共预算财政拨款“三公”经费支出决算情况说明</w:t>
      </w:r>
      <w:r>
        <w:rPr>
          <w:rFonts w:hint="eastAsia" w:ascii="仿宋" w:hAnsi="仿宋" w:eastAsia="仿宋" w:cs="仿宋"/>
          <w:bCs/>
          <w:sz w:val="32"/>
          <w:szCs w:val="32"/>
          <w:shd w:val="clear" w:fill="FFFFFF"/>
          <w:lang w:val="en-US" w:eastAsia="zh-CN"/>
        </w:rPr>
        <w:t>................................................</w:t>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十、政府性基金预算财政拨款“三公”经费支出决算情况说明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10</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十一、国有资本经营预算财政拨款“三公”经费支出决算情况说明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10</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十二、预算绩效情况说明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十三、其他重要事项情况说明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r>
        <w:rPr>
          <w:sz w:val="32"/>
          <w:szCs w:val="32"/>
          <w:shd w:val="clear" w:fill="FFFFFF"/>
          <w:lang w:val="en-US"/>
        </w:rPr>
        <w:tab/>
      </w:r>
      <w:bookmarkStart w:id="1" w:name="_Toc15425_WPSOffice_Level1Page"/>
      <w:r>
        <w:rPr>
          <w:sz w:val="32"/>
          <w:szCs w:val="32"/>
          <w:shd w:val="clear" w:fill="FFFFFF"/>
          <w:lang w:val="en-US"/>
        </w:rPr>
        <w:t>1</w:t>
      </w:r>
      <w:bookmarkEnd w:id="0"/>
      <w:bookmarkEnd w:id="1"/>
      <w:r>
        <w:rPr>
          <w:sz w:val="32"/>
          <w:szCs w:val="32"/>
          <w:shd w:val="clear" w:fill="FFFFFF"/>
          <w:lang w:val="en-US"/>
        </w:rPr>
        <w:t>3</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both"/>
        <w:rPr>
          <w:rFonts w:hint="eastAsia" w:ascii="黑体" w:hAnsi="ˎ̥" w:eastAsia="黑体" w:cs="黑体"/>
          <w:sz w:val="32"/>
          <w:szCs w:val="32"/>
          <w:shd w:val="clear" w:fill="FFFFFF"/>
          <w:lang w:val="en-US"/>
        </w:rPr>
      </w:pPr>
      <w:bookmarkStart w:id="2" w:name="_Toc23465_WPSOffice_Level1"/>
      <w:bookmarkStart w:id="3" w:name="_Toc32433_WPSOffice_Level1"/>
      <w:bookmarkStart w:id="4" w:name="_Toc22941_WPSOffice_Level1"/>
      <w:bookmarkStart w:id="5" w:name="_Toc10720_WPSOffice_Level1"/>
      <w:bookmarkStart w:id="6" w:name="_Toc10049_WPSOffice_Level1"/>
      <w:bookmarkStart w:id="7" w:name="_Toc1704_WPSOffice_Level1"/>
      <w:bookmarkStart w:id="8" w:name="_Toc24238_WPSOffice_Level2"/>
      <w:bookmarkStart w:id="9" w:name="_Toc20205_WPSOffice_Level2"/>
      <w:bookmarkStart w:id="10" w:name="_Toc26580_WPSOffice_Level2"/>
      <w:bookmarkStart w:id="11" w:name="_Toc20274_WPSOffice_Level2"/>
      <w:bookmarkStart w:id="12" w:name="_Toc14159_WPSOffice_Level2"/>
      <w:bookmarkStart w:id="13" w:name="_Toc32622_WPSOffice_Level2"/>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r>
        <w:rPr>
          <w:rFonts w:hint="eastAsia" w:ascii="黑体" w:hAnsi="宋体" w:eastAsia="黑体" w:cs="黑体"/>
          <w:kern w:val="0"/>
          <w:sz w:val="32"/>
          <w:szCs w:val="32"/>
        </w:rPr>
        <w:t>海口市美兰区商务局</w:t>
      </w:r>
      <w:r>
        <w:rPr>
          <w:rFonts w:hint="eastAsia" w:ascii="黑体" w:hAnsi="ˎ̥" w:eastAsia="黑体" w:cs="黑体"/>
          <w:sz w:val="32"/>
          <w:szCs w:val="32"/>
          <w:shd w:val="clear" w:fill="FFFFFF"/>
        </w:rPr>
        <w:t>部门（单位）部门概况</w:t>
      </w:r>
      <w:bookmarkEnd w:id="2"/>
      <w:bookmarkEnd w:id="3"/>
      <w:bookmarkEnd w:id="4"/>
      <w:bookmarkEnd w:id="5"/>
      <w:bookmarkEnd w:id="6"/>
      <w:bookmarkEnd w:id="7"/>
    </w:p>
    <w:p>
      <w:pPr>
        <w:keepNext w:val="0"/>
        <w:keepLines w:val="0"/>
        <w:widowControl/>
        <w:suppressLineNumbers w:val="0"/>
        <w:spacing w:before="0" w:beforeAutospacing="0" w:after="0" w:afterAutospacing="1"/>
        <w:ind w:left="0" w:right="0" w:firstLine="640" w:firstLineChars="200"/>
        <w:jc w:val="left"/>
        <w:rPr>
          <w:rFonts w:ascii="楷体" w:hAnsi="楷体" w:eastAsia="楷体" w:cs="楷体"/>
          <w:sz w:val="32"/>
          <w:szCs w:val="32"/>
          <w:shd w:val="clear" w:fill="FFFFFF"/>
          <w:lang w:val="en-US"/>
        </w:rPr>
      </w:pPr>
    </w:p>
    <w:p>
      <w:pPr>
        <w:keepNext w:val="0"/>
        <w:keepLines w:val="0"/>
        <w:widowControl/>
        <w:numPr>
          <w:ilvl w:val="0"/>
          <w:numId w:val="1"/>
        </w:numPr>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rPr>
      </w:pPr>
      <w:r>
        <w:rPr>
          <w:rFonts w:hint="eastAsia" w:ascii="黑体" w:hAnsi="宋体" w:eastAsia="黑体" w:cs="黑体"/>
          <w:sz w:val="32"/>
          <w:szCs w:val="32"/>
          <w:shd w:val="clear" w:fill="FFFFFF"/>
        </w:rPr>
        <w:t>部门</w:t>
      </w:r>
      <w:bookmarkEnd w:id="8"/>
      <w:r>
        <w:rPr>
          <w:rFonts w:hint="eastAsia" w:ascii="黑体" w:hAnsi="宋体" w:eastAsia="黑体" w:cs="黑体"/>
          <w:sz w:val="32"/>
          <w:szCs w:val="32"/>
          <w:shd w:val="clear" w:fill="FFFFFF"/>
        </w:rPr>
        <w:t>（单位）职责</w:t>
      </w:r>
      <w:bookmarkEnd w:id="9"/>
      <w:bookmarkEnd w:id="10"/>
      <w:bookmarkEnd w:id="11"/>
      <w:bookmarkEnd w:id="12"/>
      <w:bookmarkEnd w:id="13"/>
    </w:p>
    <w:p>
      <w:pPr>
        <w:keepNext w:val="0"/>
        <w:keepLines w:val="0"/>
        <w:widowControl/>
        <w:suppressLineNumbers w:val="0"/>
        <w:spacing w:line="360" w:lineRule="auto"/>
        <w:ind w:left="0" w:firstLine="640" w:firstLineChars="200"/>
        <w:rPr>
          <w:rFonts w:hint="eastAsia" w:ascii="仿宋_GB2312" w:hAnsi="ˎ̥" w:eastAsia="仿宋" w:cs="仿宋_GB2312"/>
          <w:kern w:val="0"/>
          <w:sz w:val="32"/>
          <w:szCs w:val="32"/>
        </w:rPr>
      </w:pPr>
      <w:r>
        <w:rPr>
          <w:rFonts w:hint="eastAsia" w:ascii="仿宋" w:hAnsi="仿宋" w:eastAsia="仿宋" w:cs="仿宋"/>
          <w:color w:val="000000"/>
          <w:kern w:val="0"/>
          <w:sz w:val="32"/>
          <w:szCs w:val="32"/>
        </w:rPr>
        <w:t>（一）贯彻执行党和国家及省市有关国内外贸易、国内外经济合作、招商引资、再生资源管理的方针政策、法律、法规和规章，拟订本区商务和再生资源工作的规划和计划并组织实施。</w:t>
      </w:r>
    </w:p>
    <w:p>
      <w:pPr>
        <w:keepNext w:val="0"/>
        <w:keepLines w:val="0"/>
        <w:widowControl/>
        <w:suppressLineNumbers w:val="0"/>
        <w:snapToGrid w:val="0"/>
        <w:spacing w:line="360" w:lineRule="auto"/>
        <w:ind w:left="0" w:firstLine="737"/>
        <w:rPr>
          <w:rFonts w:hint="default" w:ascii="仿宋_GB2312" w:hAnsi="宋体" w:eastAsia="仿宋" w:cs="仿宋_GB2312"/>
          <w:color w:val="000000"/>
          <w:kern w:val="0"/>
          <w:sz w:val="32"/>
          <w:szCs w:val="32"/>
        </w:rPr>
      </w:pPr>
      <w:r>
        <w:rPr>
          <w:rFonts w:hint="eastAsia" w:ascii="仿宋" w:hAnsi="仿宋" w:eastAsia="仿宋" w:cs="仿宋"/>
          <w:color w:val="000000"/>
          <w:kern w:val="0"/>
          <w:sz w:val="32"/>
          <w:szCs w:val="32"/>
        </w:rPr>
        <w:t>（二）负责推进全区流通产业结构调整、指导商贸服务业和社区商业发展，提出促进商贸中小企业发展的建议，推进流通标准化和连锁经营、商业特许经营、物流配送、电子商务等现代流通方式的发展。</w:t>
      </w:r>
    </w:p>
    <w:p>
      <w:pPr>
        <w:keepNext w:val="0"/>
        <w:keepLines w:val="0"/>
        <w:widowControl/>
        <w:suppressLineNumbers w:val="0"/>
        <w:snapToGrid w:val="0"/>
        <w:spacing w:line="360" w:lineRule="auto"/>
        <w:ind w:left="0" w:firstLine="560"/>
        <w:rPr>
          <w:rFonts w:hint="default" w:ascii="仿宋_GB2312" w:hAnsi="宋体" w:eastAsia="仿宋" w:cs="仿宋_GB2312"/>
          <w:color w:val="000000"/>
          <w:kern w:val="0"/>
          <w:sz w:val="32"/>
          <w:szCs w:val="32"/>
        </w:rPr>
      </w:pPr>
      <w:r>
        <w:rPr>
          <w:rFonts w:hint="eastAsia" w:ascii="仿宋" w:hAnsi="仿宋" w:eastAsia="仿宋" w:cs="仿宋"/>
          <w:color w:val="000000"/>
          <w:kern w:val="0"/>
          <w:sz w:val="32"/>
          <w:szCs w:val="32"/>
        </w:rPr>
        <w:t>（三）负责组织实施全区重要消费品市场调控和重要生产资料流通管理，负责建立健全生活必需品市场供应应急管理机制，监测分析市场运行、商品供应需求状况，调查分析商品价格信息，进行预测预警和信息引导。</w:t>
      </w:r>
    </w:p>
    <w:p>
      <w:pPr>
        <w:keepNext w:val="0"/>
        <w:keepLines w:val="0"/>
        <w:widowControl/>
        <w:suppressLineNumbers w:val="0"/>
        <w:snapToGrid w:val="0"/>
        <w:spacing w:line="360" w:lineRule="auto"/>
        <w:ind w:left="0" w:firstLine="560"/>
        <w:rPr>
          <w:rFonts w:hint="default" w:ascii="仿宋_GB2312" w:hAnsi="宋体" w:eastAsia="仿宋" w:cs="仿宋_GB2312"/>
          <w:color w:val="000000"/>
          <w:kern w:val="0"/>
          <w:sz w:val="32"/>
          <w:szCs w:val="32"/>
        </w:rPr>
      </w:pPr>
      <w:r>
        <w:rPr>
          <w:rFonts w:hint="eastAsia" w:ascii="仿宋" w:hAnsi="仿宋" w:eastAsia="仿宋" w:cs="仿宋"/>
          <w:color w:val="000000"/>
          <w:kern w:val="0"/>
          <w:sz w:val="32"/>
          <w:szCs w:val="32"/>
        </w:rPr>
        <w:t>（四）负责牵头协调全区整顿和规范市场经济秩序的工作，推进商务综合执法和商务领域信用建设，指导全区商业信用销售，建立市场诚信公共服务平台，按有关规定对特殊流通行业进行监督管理。</w:t>
      </w:r>
    </w:p>
    <w:p>
      <w:pPr>
        <w:keepNext w:val="0"/>
        <w:keepLines w:val="0"/>
        <w:widowControl/>
        <w:suppressLineNumbers w:val="0"/>
        <w:snapToGrid w:val="0"/>
        <w:spacing w:line="360" w:lineRule="auto"/>
        <w:ind w:left="0" w:firstLine="560"/>
        <w:rPr>
          <w:rFonts w:hint="default" w:ascii="仿宋_GB2312" w:hAnsi="宋体" w:eastAsia="仿宋" w:cs="仿宋_GB2312"/>
          <w:color w:val="000000"/>
          <w:kern w:val="0"/>
          <w:sz w:val="32"/>
          <w:szCs w:val="32"/>
        </w:rPr>
      </w:pPr>
      <w:r>
        <w:rPr>
          <w:rFonts w:hint="eastAsia" w:ascii="仿宋" w:hAnsi="仿宋" w:eastAsia="仿宋" w:cs="仿宋"/>
          <w:color w:val="000000"/>
          <w:kern w:val="0"/>
          <w:sz w:val="32"/>
          <w:szCs w:val="32"/>
        </w:rPr>
        <w:t>（五）负责全区商贸领域的招商引资促进工作，牵头策划、组织协调重大商贸招商活动，加强对重大招商项目和重点企业的跟踪服务，组织实施招商引资奖励，提供投资咨询服务，受理有关投资投诉；推进投资信息平台建设和区域经济合作。</w:t>
      </w:r>
    </w:p>
    <w:p>
      <w:pPr>
        <w:keepNext w:val="0"/>
        <w:keepLines w:val="0"/>
        <w:widowControl/>
        <w:suppressLineNumbers w:val="0"/>
        <w:snapToGrid w:val="0"/>
        <w:spacing w:line="360" w:lineRule="auto"/>
        <w:ind w:left="0" w:firstLine="560"/>
        <w:rPr>
          <w:rFonts w:hint="default" w:ascii="仿宋_GB2312" w:hAnsi="宋体" w:eastAsia="仿宋" w:cs="仿宋_GB2312"/>
          <w:color w:val="000000"/>
          <w:kern w:val="0"/>
          <w:sz w:val="32"/>
          <w:szCs w:val="32"/>
        </w:rPr>
      </w:pPr>
      <w:r>
        <w:rPr>
          <w:rFonts w:hint="eastAsia" w:ascii="仿宋" w:hAnsi="仿宋" w:eastAsia="仿宋" w:cs="仿宋"/>
          <w:color w:val="000000"/>
          <w:kern w:val="0"/>
          <w:sz w:val="32"/>
          <w:szCs w:val="32"/>
        </w:rPr>
        <w:t>（六）负责推进区域经济合作。</w:t>
      </w:r>
    </w:p>
    <w:p>
      <w:pPr>
        <w:keepNext w:val="0"/>
        <w:keepLines w:val="0"/>
        <w:widowControl/>
        <w:suppressLineNumbers w:val="0"/>
        <w:snapToGrid w:val="0"/>
        <w:spacing w:line="360" w:lineRule="auto"/>
        <w:ind w:left="0" w:firstLine="560"/>
        <w:rPr>
          <w:rFonts w:hint="default" w:ascii="仿宋_GB2312" w:hAnsi="宋体" w:eastAsia="仿宋" w:cs="仿宋_GB2312"/>
          <w:color w:val="000000"/>
          <w:kern w:val="0"/>
          <w:sz w:val="32"/>
          <w:szCs w:val="32"/>
        </w:rPr>
      </w:pPr>
      <w:r>
        <w:rPr>
          <w:rFonts w:hint="eastAsia" w:ascii="仿宋" w:hAnsi="仿宋" w:eastAsia="仿宋" w:cs="仿宋"/>
          <w:color w:val="000000"/>
          <w:kern w:val="0"/>
          <w:sz w:val="32"/>
          <w:szCs w:val="32"/>
        </w:rPr>
        <w:t>（七）负责贯彻省、市有关社会商品流通供应的规章，指导协调我区各种商业企业的依法规范经营，提高文明经商意识，倡导社会主义商业道德。</w:t>
      </w:r>
    </w:p>
    <w:p>
      <w:pPr>
        <w:keepNext w:val="0"/>
        <w:keepLines w:val="0"/>
        <w:widowControl/>
        <w:suppressLineNumbers w:val="0"/>
        <w:snapToGrid w:val="0"/>
        <w:spacing w:line="360" w:lineRule="auto"/>
        <w:ind w:left="0" w:firstLine="56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（八）负责商贸企业市场运行监测，协助管理本辖区商贸业的安全生产工作，切实保障人民群众的生命财产安全。</w:t>
      </w:r>
    </w:p>
    <w:p>
      <w:pPr>
        <w:keepNext w:val="0"/>
        <w:keepLines w:val="0"/>
        <w:widowControl/>
        <w:suppressLineNumbers w:val="0"/>
        <w:snapToGrid w:val="0"/>
        <w:spacing w:line="360" w:lineRule="auto"/>
        <w:ind w:left="0" w:firstLine="56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（九）负责3000平方米以下（不含3000平方米）的商业网点、美容美发业和再生资源回收的管理。</w:t>
      </w:r>
    </w:p>
    <w:p>
      <w:pPr>
        <w:keepNext w:val="0"/>
        <w:keepLines w:val="0"/>
        <w:widowControl/>
        <w:suppressLineNumbers w:val="0"/>
        <w:snapToGrid w:val="0"/>
        <w:spacing w:line="360" w:lineRule="auto"/>
        <w:ind w:left="0" w:firstLine="42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（十）负责对所属事业单位贯彻执行党和国家方针政策、法律、法规和规章的检查监督，协同有关部门监管其非经营性国有资产。</w:t>
      </w:r>
    </w:p>
    <w:p>
      <w:pPr>
        <w:keepNext w:val="0"/>
        <w:keepLines w:val="0"/>
        <w:widowControl/>
        <w:suppressLineNumbers w:val="0"/>
        <w:snapToGrid w:val="0"/>
        <w:spacing w:line="360" w:lineRule="auto"/>
        <w:ind w:left="0" w:firstLine="42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（十一）承办区政府和上级部门交办的其他工作。</w:t>
      </w:r>
    </w:p>
    <w:p>
      <w:pPr>
        <w:keepNext w:val="0"/>
        <w:keepLines w:val="0"/>
        <w:widowControl/>
        <w:suppressLineNumbers w:val="0"/>
        <w:spacing w:before="0" w:beforeAutospacing="0" w:after="0" w:afterAutospacing="1"/>
        <w:ind w:right="0"/>
        <w:jc w:val="left"/>
        <w:rPr>
          <w:rFonts w:hint="eastAsia" w:ascii="黑体" w:hAnsi="宋体" w:eastAsia="黑体" w:cs="黑体"/>
          <w:sz w:val="32"/>
          <w:szCs w:val="32"/>
          <w:shd w:val="clear" w:fill="FFFFFF"/>
          <w:lang w:val="en-US"/>
        </w:rPr>
      </w:pPr>
      <w:bookmarkStart w:id="14" w:name="_Toc4833_WPSOffice_Level2"/>
      <w:bookmarkStart w:id="15" w:name="_Toc17796_WPSOffice_Level2"/>
      <w:bookmarkStart w:id="16" w:name="_Toc24059_WPSOffice_Level2"/>
      <w:bookmarkStart w:id="17" w:name="_Toc24474_WPSOffice_Level2"/>
      <w:bookmarkStart w:id="18" w:name="_Toc6572_WPSOffice_Level2"/>
      <w:r>
        <w:rPr>
          <w:rFonts w:hint="eastAsia" w:ascii="黑体" w:hAnsi="宋体" w:eastAsia="黑体" w:cs="黑体"/>
          <w:sz w:val="32"/>
          <w:szCs w:val="32"/>
          <w:shd w:val="clear" w:fill="FFFFFF"/>
        </w:rPr>
        <w:t>二、机构设置</w:t>
      </w:r>
      <w:bookmarkEnd w:id="14"/>
      <w:bookmarkEnd w:id="15"/>
      <w:bookmarkEnd w:id="16"/>
      <w:bookmarkEnd w:id="17"/>
      <w:bookmarkEnd w:id="18"/>
    </w:p>
    <w:p>
      <w:pPr>
        <w:keepNext w:val="0"/>
        <w:keepLines w:val="0"/>
        <w:widowControl/>
        <w:suppressLineNumbers w:val="0"/>
        <w:spacing w:before="0" w:beforeAutospacing="1" w:after="0" w:afterAutospacing="1"/>
        <w:ind w:right="0" w:firstLine="640" w:firstLineChars="200"/>
        <w:rPr>
          <w:rFonts w:hint="eastAsia" w:ascii="仿宋" w:hAnsi="仿宋" w:eastAsia="仿宋" w:cs="仿宋"/>
          <w:sz w:val="32"/>
          <w:szCs w:val="32"/>
          <w:lang w:val="en-US"/>
        </w:rPr>
      </w:pPr>
      <w:bookmarkStart w:id="19" w:name="_Toc15521_WPSOffice_Level1"/>
      <w:bookmarkStart w:id="20" w:name="_Toc28253_WPSOffice_Level1"/>
      <w:bookmarkStart w:id="21" w:name="_Toc8164_WPSOffice_Level1"/>
      <w:bookmarkStart w:id="22" w:name="_Toc30451_WPSOffice_Level1"/>
      <w:bookmarkStart w:id="23" w:name="_Toc30690_WPSOffice_Level1"/>
      <w:bookmarkStart w:id="24" w:name="_Toc6234_WPSOffice_Level1"/>
      <w:bookmarkStart w:id="25" w:name="_Toc6211_WPSOffice_Level2"/>
      <w:bookmarkStart w:id="26" w:name="_Toc8867_WPSOffice_Level2"/>
      <w:bookmarkStart w:id="27" w:name="_Toc32695_WPSOffice_Level2"/>
      <w:bookmarkStart w:id="28" w:name="_Toc4029_WPSOffice_Level2"/>
      <w:bookmarkStart w:id="29" w:name="_Toc11518_WPSOffice_Level2"/>
      <w:bookmarkStart w:id="30" w:name="_Toc32472_WPSOffice_Level2"/>
      <w:r>
        <w:rPr>
          <w:rFonts w:hint="eastAsia" w:ascii="仿宋" w:hAnsi="仿宋" w:eastAsia="仿宋" w:cs="仿宋"/>
          <w:sz w:val="32"/>
          <w:szCs w:val="32"/>
        </w:rPr>
        <w:t>纳入</w:t>
      </w:r>
      <w:r>
        <w:rPr>
          <w:rFonts w:hint="eastAsia" w:ascii="仿宋" w:hAnsi="仿宋" w:eastAsia="仿宋" w:cs="仿宋"/>
          <w:kern w:val="0"/>
          <w:sz w:val="32"/>
          <w:szCs w:val="32"/>
        </w:rPr>
        <w:t>海口市美兰区商务局</w:t>
      </w:r>
      <w:r>
        <w:rPr>
          <w:rFonts w:hint="eastAsia" w:ascii="仿宋" w:hAnsi="仿宋" w:eastAsia="仿宋" w:cs="仿宋"/>
          <w:sz w:val="32"/>
          <w:szCs w:val="32"/>
          <w:lang w:val="en-US"/>
        </w:rPr>
        <w:t>2021</w:t>
      </w:r>
      <w:r>
        <w:rPr>
          <w:rFonts w:hint="eastAsia" w:ascii="仿宋" w:hAnsi="仿宋" w:eastAsia="仿宋" w:cs="仿宋"/>
          <w:sz w:val="32"/>
          <w:szCs w:val="32"/>
        </w:rPr>
        <w:t>年度部门决算编制范围的二级预算单位包括：</w:t>
      </w:r>
    </w:p>
    <w:p>
      <w:pPr>
        <w:keepNext w:val="0"/>
        <w:keepLines w:val="0"/>
        <w:widowControl/>
        <w:suppressLineNumbers w:val="0"/>
        <w:spacing w:before="0" w:beforeAutospacing="1" w:after="0" w:afterAutospacing="1"/>
        <w:ind w:left="0" w:right="0" w:firstLine="640" w:firstLineChars="200"/>
        <w:rPr>
          <w:rFonts w:hint="eastAsia" w:ascii="仿宋" w:hAnsi="仿宋" w:eastAsia="仿宋" w:cs="仿宋"/>
          <w:sz w:val="32"/>
          <w:szCs w:val="32"/>
          <w:lang w:val="en-US"/>
        </w:rPr>
      </w:pPr>
      <w:bookmarkStart w:id="31" w:name="_Toc24421_WPSOffice_Level2"/>
      <w:bookmarkStart w:id="32" w:name="_Toc25738_WPSOffice_Level2"/>
      <w:r>
        <w:rPr>
          <w:rFonts w:hint="eastAsia" w:ascii="仿宋" w:hAnsi="仿宋" w:eastAsia="仿宋" w:cs="仿宋"/>
          <w:sz w:val="32"/>
          <w:szCs w:val="32"/>
        </w:rPr>
        <w:t>（一）</w:t>
      </w:r>
      <w:r>
        <w:rPr>
          <w:rFonts w:hint="eastAsia" w:ascii="仿宋" w:hAnsi="仿宋" w:eastAsia="仿宋" w:cs="仿宋"/>
          <w:kern w:val="0"/>
          <w:sz w:val="32"/>
          <w:szCs w:val="32"/>
        </w:rPr>
        <w:t>海口市美兰区商务局</w:t>
      </w:r>
      <w:r>
        <w:rPr>
          <w:rFonts w:hint="eastAsia" w:ascii="仿宋" w:hAnsi="仿宋" w:eastAsia="仿宋" w:cs="仿宋"/>
          <w:sz w:val="32"/>
          <w:szCs w:val="32"/>
        </w:rPr>
        <w:t>部门本级</w:t>
      </w:r>
      <w:bookmarkEnd w:id="31"/>
      <w:bookmarkEnd w:id="32"/>
    </w:p>
    <w:p>
      <w:pPr>
        <w:keepNext w:val="0"/>
        <w:keepLines w:val="0"/>
        <w:widowControl/>
        <w:suppressLineNumbers w:val="0"/>
        <w:spacing w:before="0" w:beforeAutospacing="1" w:after="0" w:afterAutospacing="1"/>
        <w:ind w:left="0" w:right="0" w:firstLine="640" w:firstLineChars="200"/>
        <w:rPr>
          <w:rFonts w:hint="eastAsia" w:ascii="仿宋" w:hAnsi="仿宋" w:eastAsia="仿宋" w:cs="仿宋"/>
          <w:sz w:val="32"/>
          <w:szCs w:val="32"/>
          <w:lang w:val="en-US"/>
        </w:rPr>
      </w:pPr>
      <w:bookmarkStart w:id="33" w:name="_Toc19721_WPSOffice_Level2"/>
      <w:bookmarkStart w:id="34" w:name="_Toc4442_WPSOffice_Level2"/>
      <w:r>
        <w:rPr>
          <w:rFonts w:hint="eastAsia" w:ascii="仿宋" w:hAnsi="仿宋" w:eastAsia="仿宋" w:cs="仿宋"/>
          <w:sz w:val="32"/>
          <w:szCs w:val="32"/>
        </w:rPr>
        <w:t>（二）</w:t>
      </w:r>
      <w:r>
        <w:rPr>
          <w:rFonts w:hint="eastAsia" w:ascii="仿宋" w:hAnsi="仿宋" w:eastAsia="仿宋" w:cs="仿宋"/>
          <w:kern w:val="0"/>
          <w:sz w:val="32"/>
          <w:szCs w:val="32"/>
        </w:rPr>
        <w:t>海口市美兰区</w:t>
      </w:r>
      <w:r>
        <w:rPr>
          <w:rFonts w:hint="eastAsia" w:ascii="仿宋" w:hAnsi="仿宋" w:eastAsia="仿宋" w:cs="仿宋"/>
          <w:kern w:val="0"/>
          <w:sz w:val="32"/>
          <w:szCs w:val="32"/>
          <w:lang w:eastAsia="zh-CN"/>
        </w:rPr>
        <w:t>招商服务中心</w:t>
      </w:r>
      <w:r>
        <w:rPr>
          <w:rFonts w:hint="eastAsia" w:ascii="仿宋" w:hAnsi="仿宋" w:eastAsia="仿宋" w:cs="仿宋"/>
          <w:sz w:val="32"/>
          <w:szCs w:val="32"/>
        </w:rPr>
        <w:t>（下属单位）</w:t>
      </w:r>
      <w:bookmarkEnd w:id="33"/>
      <w:bookmarkEnd w:id="34"/>
    </w:p>
    <w:p>
      <w:pPr>
        <w:keepNext w:val="0"/>
        <w:keepLines w:val="0"/>
        <w:widowControl/>
        <w:suppressLineNumbers w:val="0"/>
        <w:spacing w:before="0" w:beforeAutospacing="1" w:after="0" w:afterAutospacing="1"/>
        <w:ind w:left="0" w:right="0" w:firstLine="640" w:firstLineChars="200"/>
        <w:rPr>
          <w:rFonts w:hint="eastAsia" w:ascii="仿宋" w:hAnsi="仿宋" w:eastAsia="仿宋" w:cs="仿宋"/>
          <w:sz w:val="32"/>
          <w:szCs w:val="32"/>
          <w:lang w:val="en-US"/>
        </w:rPr>
      </w:pPr>
      <w:r>
        <w:rPr>
          <w:rFonts w:hint="eastAsia" w:ascii="仿宋" w:hAnsi="仿宋" w:eastAsia="仿宋" w:cs="仿宋"/>
          <w:sz w:val="32"/>
          <w:szCs w:val="32"/>
        </w:rPr>
        <w:t>如果是基层预算单位，没有下属单位的，可只说明单位内设机构即可。</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海口市美兰区商务局2021年度部门决算汇总2021</w:t>
      </w:r>
      <w:r>
        <w:rPr>
          <w:rFonts w:hint="eastAsia" w:ascii="黑体" w:hAnsi="ˎ̥" w:eastAsia="黑体" w:cs="黑体"/>
          <w:sz w:val="32"/>
          <w:szCs w:val="32"/>
          <w:shd w:val="clear" w:fill="FFFFFF"/>
        </w:rPr>
        <w:t>年度部门决算公开报表</w:t>
      </w:r>
      <w:bookmarkEnd w:id="19"/>
      <w:bookmarkEnd w:id="20"/>
      <w:bookmarkEnd w:id="21"/>
      <w:bookmarkEnd w:id="22"/>
      <w:bookmarkEnd w:id="23"/>
      <w:bookmarkEnd w:id="24"/>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一、收入支出决算公开表（见正文附件）</w:t>
      </w:r>
      <w:bookmarkEnd w:id="25"/>
      <w:bookmarkEnd w:id="26"/>
      <w:bookmarkEnd w:id="27"/>
      <w:r>
        <w:rPr>
          <w:rFonts w:hint="eastAsia" w:ascii="黑体" w:hAnsi="宋体" w:eastAsia="黑体" w:cs="黑体"/>
          <w:sz w:val="32"/>
          <w:szCs w:val="32"/>
          <w:shd w:val="clear" w:fill="FFFFFF"/>
        </w:rPr>
        <w:t>。</w:t>
      </w:r>
      <w:bookmarkEnd w:id="28"/>
      <w:bookmarkEnd w:id="29"/>
      <w:bookmarkEnd w:id="30"/>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35" w:name="_Toc26621_WPSOffice_Level2"/>
      <w:bookmarkStart w:id="36" w:name="_Toc23139_WPSOffice_Level2"/>
      <w:bookmarkStart w:id="37" w:name="_Toc25608_WPSOffice_Level2"/>
      <w:bookmarkStart w:id="38" w:name="_Toc14349_WPSOffice_Level2"/>
      <w:bookmarkStart w:id="39" w:name="_Toc30334_WPSOffice_Level2"/>
      <w:bookmarkStart w:id="40" w:name="_Toc28622_WPSOffice_Level2"/>
      <w:r>
        <w:rPr>
          <w:rFonts w:hint="eastAsia" w:ascii="黑体" w:hAnsi="宋体" w:eastAsia="黑体" w:cs="黑体"/>
          <w:sz w:val="32"/>
          <w:szCs w:val="32"/>
          <w:shd w:val="clear" w:fill="FFFFFF"/>
        </w:rPr>
        <w:t>二、收入决算公开表（见正文附件）</w:t>
      </w:r>
      <w:bookmarkEnd w:id="35"/>
      <w:bookmarkEnd w:id="36"/>
      <w:bookmarkEnd w:id="37"/>
      <w:r>
        <w:rPr>
          <w:rFonts w:hint="eastAsia" w:ascii="黑体" w:hAnsi="宋体" w:eastAsia="黑体" w:cs="黑体"/>
          <w:sz w:val="32"/>
          <w:szCs w:val="32"/>
          <w:shd w:val="clear" w:fill="FFFFFF"/>
        </w:rPr>
        <w:t>。</w:t>
      </w:r>
      <w:bookmarkEnd w:id="38"/>
      <w:bookmarkEnd w:id="39"/>
      <w:bookmarkEnd w:id="40"/>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41" w:name="_Toc17858_WPSOffice_Level2"/>
      <w:bookmarkStart w:id="42" w:name="_Toc3262_WPSOffice_Level2"/>
      <w:bookmarkStart w:id="43" w:name="_Toc17626_WPSOffice_Level2"/>
      <w:bookmarkStart w:id="44" w:name="_Toc5489_WPSOffice_Level2"/>
      <w:bookmarkStart w:id="45" w:name="_Toc14658_WPSOffice_Level2"/>
      <w:bookmarkStart w:id="46" w:name="_Toc13854_WPSOffice_Level2"/>
      <w:r>
        <w:rPr>
          <w:rFonts w:hint="eastAsia" w:ascii="黑体" w:hAnsi="宋体" w:eastAsia="黑体" w:cs="黑体"/>
          <w:sz w:val="32"/>
          <w:szCs w:val="32"/>
          <w:shd w:val="clear" w:fill="FFFFFF"/>
        </w:rPr>
        <w:t>三、支出决算公开表（见正文附件）</w:t>
      </w:r>
      <w:bookmarkEnd w:id="41"/>
      <w:bookmarkEnd w:id="42"/>
      <w:bookmarkEnd w:id="43"/>
      <w:r>
        <w:rPr>
          <w:rFonts w:hint="eastAsia" w:ascii="黑体" w:hAnsi="宋体" w:eastAsia="黑体" w:cs="黑体"/>
          <w:sz w:val="32"/>
          <w:szCs w:val="32"/>
          <w:shd w:val="clear" w:fill="FFFFFF"/>
        </w:rPr>
        <w:t>。</w:t>
      </w:r>
      <w:bookmarkEnd w:id="44"/>
      <w:bookmarkEnd w:id="45"/>
      <w:bookmarkEnd w:id="46"/>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47" w:name="_Toc13701_WPSOffice_Level2"/>
      <w:bookmarkStart w:id="48" w:name="_Toc23591_WPSOffice_Level2"/>
      <w:bookmarkStart w:id="49" w:name="_Toc21415_WPSOffice_Level2"/>
      <w:bookmarkStart w:id="50" w:name="_Toc23493_WPSOffice_Level2"/>
      <w:bookmarkStart w:id="51" w:name="_Toc7988_WPSOffice_Level2"/>
      <w:bookmarkStart w:id="52" w:name="_Toc4265_WPSOffice_Level2"/>
      <w:r>
        <w:rPr>
          <w:rFonts w:hint="eastAsia" w:ascii="黑体" w:hAnsi="宋体" w:eastAsia="黑体" w:cs="黑体"/>
          <w:sz w:val="32"/>
          <w:szCs w:val="32"/>
          <w:shd w:val="clear" w:fill="FFFFFF"/>
        </w:rPr>
        <w:t>四、财政拨款收入支出决算公开表（见正文附件）</w:t>
      </w:r>
      <w:bookmarkEnd w:id="47"/>
      <w:bookmarkEnd w:id="48"/>
      <w:bookmarkEnd w:id="49"/>
      <w:r>
        <w:rPr>
          <w:rFonts w:hint="eastAsia" w:ascii="黑体" w:hAnsi="宋体" w:eastAsia="黑体" w:cs="黑体"/>
          <w:sz w:val="32"/>
          <w:szCs w:val="32"/>
          <w:shd w:val="clear" w:fill="FFFFFF"/>
        </w:rPr>
        <w:t>。</w:t>
      </w:r>
      <w:bookmarkEnd w:id="50"/>
      <w:bookmarkEnd w:id="51"/>
      <w:bookmarkEnd w:id="5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53" w:name="_Toc22783_WPSOffice_Level2"/>
      <w:bookmarkStart w:id="54" w:name="_Toc23829_WPSOffice_Level2"/>
      <w:bookmarkStart w:id="55" w:name="_Toc25166_WPSOffice_Level2"/>
      <w:bookmarkStart w:id="56" w:name="_Toc7879_WPSOffice_Level2"/>
      <w:bookmarkStart w:id="57" w:name="_Toc13516_WPSOffice_Level2"/>
      <w:bookmarkStart w:id="58" w:name="_Toc2158_WPSOffice_Level2"/>
      <w:r>
        <w:rPr>
          <w:rFonts w:hint="eastAsia" w:ascii="黑体" w:hAnsi="宋体" w:eastAsia="黑体" w:cs="黑体"/>
          <w:sz w:val="32"/>
          <w:szCs w:val="32"/>
          <w:shd w:val="clear" w:fill="FFFFFF"/>
        </w:rPr>
        <w:t>五、一般公共预算财政拨款收入支出决算</w:t>
      </w:r>
      <w:bookmarkEnd w:id="53"/>
      <w:bookmarkEnd w:id="54"/>
      <w:bookmarkEnd w:id="55"/>
      <w:bookmarkEnd w:id="56"/>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0" w:right="0" w:firstLine="1302" w:firstLineChars="407"/>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（见正文附件）</w:t>
      </w:r>
      <w:bookmarkEnd w:id="57"/>
      <w:bookmarkEnd w:id="58"/>
      <w:r>
        <w:rPr>
          <w:rFonts w:hint="eastAsia" w:ascii="黑体" w:hAnsi="宋体" w:eastAsia="黑体" w:cs="黑体"/>
          <w:sz w:val="32"/>
          <w:szCs w:val="32"/>
          <w:shd w:val="clear" w:fill="FFFFFF"/>
        </w:rPr>
        <w:t>。</w:t>
      </w:r>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59" w:name="_Toc25362_WPSOffice_Level2"/>
      <w:bookmarkStart w:id="60" w:name="_Toc17833_WPSOffice_Level2"/>
      <w:bookmarkStart w:id="61" w:name="_Toc17283_WPSOffice_Level2"/>
      <w:bookmarkStart w:id="62" w:name="_Toc5343_WPSOffice_Level2"/>
      <w:bookmarkStart w:id="63" w:name="_Toc2632_WPSOffice_Level2"/>
      <w:bookmarkStart w:id="64" w:name="_Toc8373_WPSOffice_Level2"/>
      <w:r>
        <w:rPr>
          <w:rFonts w:hint="eastAsia" w:ascii="黑体" w:hAnsi="宋体" w:eastAsia="黑体" w:cs="黑体"/>
          <w:sz w:val="32"/>
          <w:szCs w:val="32"/>
          <w:shd w:val="clear" w:fill="FFFFFF"/>
        </w:rPr>
        <w:t>六、一般公共预算财政拨款基本支出决算</w:t>
      </w:r>
      <w:bookmarkEnd w:id="59"/>
      <w:bookmarkEnd w:id="60"/>
      <w:bookmarkEnd w:id="61"/>
      <w:bookmarkEnd w:id="62"/>
      <w:bookmarkEnd w:id="63"/>
      <w:bookmarkEnd w:id="64"/>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0" w:right="0" w:firstLine="1280" w:firstLineChars="40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（见正文附件）。</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bookmarkStart w:id="65" w:name="_Toc1533_WPSOffice_Level2"/>
      <w:bookmarkStart w:id="66" w:name="_Toc21310_WPSOffice_Level2"/>
      <w:bookmarkStart w:id="67" w:name="_Toc13345_WPSOffice_Level2"/>
      <w:bookmarkStart w:id="68" w:name="_Toc6020_WPSOffice_Level2"/>
      <w:bookmarkStart w:id="69" w:name="_Toc11799_WPSOffice_Level2"/>
      <w:bookmarkStart w:id="70" w:name="_Toc5594_WPSOffice_Level2"/>
      <w:r>
        <w:rPr>
          <w:rFonts w:hint="eastAsia" w:ascii="黑体" w:hAnsi="宋体" w:eastAsia="黑体" w:cs="黑体"/>
          <w:sz w:val="32"/>
          <w:szCs w:val="32"/>
          <w:shd w:val="clear" w:fill="FFFFFF"/>
        </w:rPr>
        <w:t>七、政府性基金预算财政拨款收入支出决算</w:t>
      </w:r>
      <w:bookmarkEnd w:id="65"/>
      <w:bookmarkEnd w:id="66"/>
      <w:bookmarkEnd w:id="67"/>
      <w:bookmarkEnd w:id="68"/>
      <w:bookmarkEnd w:id="69"/>
      <w:bookmarkEnd w:id="70"/>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459" w:leftChars="608" w:right="0" w:firstLine="160" w:firstLineChars="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（见正文附件）。</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八、国有资本经营预算财政拨款收入支出决算公开表</w:t>
      </w:r>
    </w:p>
    <w:p>
      <w:pPr>
        <w:keepNext w:val="0"/>
        <w:keepLines w:val="0"/>
        <w:widowControl/>
        <w:suppressLineNumbers w:val="0"/>
        <w:spacing w:before="0" w:beforeAutospacing="0" w:after="0" w:afterAutospacing="1"/>
        <w:ind w:left="1459" w:leftChars="608" w:right="0" w:firstLine="160" w:firstLineChars="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（见正文附件）。</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bookmarkStart w:id="71" w:name="_Toc9377_WPSOffice_Level2"/>
      <w:bookmarkStart w:id="72" w:name="_Toc1820_WPSOffice_Level2"/>
      <w:bookmarkStart w:id="73" w:name="_Toc29886_WPSOffice_Level2"/>
      <w:bookmarkStart w:id="74" w:name="_Toc19961_WPSOffice_Level2"/>
      <w:r>
        <w:rPr>
          <w:rFonts w:hint="eastAsia" w:ascii="黑体" w:hAnsi="宋体" w:eastAsia="黑体" w:cs="黑体"/>
          <w:sz w:val="32"/>
          <w:szCs w:val="32"/>
          <w:shd w:val="clear" w:fill="FFFFFF"/>
          <w:lang w:val="en-US"/>
        </w:rPr>
        <w:t xml:space="preserve">    </w:t>
      </w:r>
      <w:r>
        <w:rPr>
          <w:rFonts w:hint="eastAsia" w:ascii="黑体" w:hAnsi="宋体" w:eastAsia="黑体" w:cs="黑体"/>
          <w:sz w:val="32"/>
          <w:szCs w:val="32"/>
          <w:shd w:val="clear" w:fill="FFFFFF"/>
        </w:rPr>
        <w:t>九、一般公共预算财政拨款“三公”经费支出决算</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lang w:val="en-US"/>
        </w:rPr>
        <w:t xml:space="preserve">         </w:t>
      </w:r>
      <w:bookmarkEnd w:id="71"/>
      <w:bookmarkEnd w:id="72"/>
      <w:bookmarkEnd w:id="73"/>
      <w:bookmarkEnd w:id="74"/>
      <w:r>
        <w:rPr>
          <w:rFonts w:hint="eastAsia" w:ascii="黑体" w:hAnsi="宋体" w:eastAsia="黑体" w:cs="黑体"/>
          <w:sz w:val="32"/>
          <w:szCs w:val="32"/>
          <w:shd w:val="clear" w:fill="FFFFFF"/>
        </w:rPr>
        <w:t>公开表（见正文附件）。</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lang w:val="en-US"/>
        </w:rPr>
        <w:t xml:space="preserve">    </w:t>
      </w:r>
      <w:r>
        <w:rPr>
          <w:rFonts w:hint="eastAsia" w:ascii="黑体" w:hAnsi="宋体" w:eastAsia="黑体" w:cs="黑体"/>
          <w:sz w:val="32"/>
          <w:szCs w:val="32"/>
          <w:shd w:val="clear" w:fill="FFFFFF"/>
        </w:rPr>
        <w:t>十、政府性基金预算财政拨款“三公”经费支出决算</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lang w:val="en-US"/>
        </w:rPr>
        <w:t xml:space="preserve">          </w:t>
      </w:r>
      <w:r>
        <w:rPr>
          <w:rFonts w:hint="eastAsia" w:ascii="黑体" w:hAnsi="宋体" w:eastAsia="黑体" w:cs="黑体"/>
          <w:sz w:val="32"/>
          <w:szCs w:val="32"/>
          <w:shd w:val="clear" w:fill="FFFFFF"/>
        </w:rPr>
        <w:t>公开表（见正文附件）。</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lang w:val="en-US"/>
        </w:rPr>
        <w:t xml:space="preserve">    </w:t>
      </w:r>
      <w:r>
        <w:rPr>
          <w:rFonts w:hint="eastAsia" w:ascii="黑体" w:hAnsi="宋体" w:eastAsia="黑体" w:cs="黑体"/>
          <w:sz w:val="32"/>
          <w:szCs w:val="32"/>
          <w:shd w:val="clear" w:fill="FFFFFF"/>
        </w:rPr>
        <w:t>十一、国有资本经营预算财政拨款“三公”经费支出决算</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lang w:val="en-US"/>
        </w:rPr>
        <w:t xml:space="preserve">          </w:t>
      </w:r>
      <w:r>
        <w:rPr>
          <w:rFonts w:hint="eastAsia" w:ascii="黑体" w:hAnsi="宋体" w:eastAsia="黑体" w:cs="黑体"/>
          <w:sz w:val="32"/>
          <w:szCs w:val="32"/>
          <w:shd w:val="clear" w:fill="FFFFFF"/>
        </w:rPr>
        <w:t>公开表（见正文附件）。</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75" w:name="_Toc4402_WPSOffice_Level1"/>
      <w:bookmarkStart w:id="76" w:name="_Toc16686_WPSOffice_Level1"/>
      <w:bookmarkStart w:id="77" w:name="_Toc28629_WPSOffice_Level1"/>
      <w:bookmarkStart w:id="78" w:name="_Toc27590_WPSOffice_Level1"/>
      <w:bookmarkStart w:id="79" w:name="_Toc31264_WPSOffice_Level1"/>
      <w:bookmarkStart w:id="80" w:name="_Toc29683_WPSOffice_Level1"/>
      <w:r>
        <w:rPr>
          <w:rFonts w:hint="eastAsia" w:ascii="黑体" w:hAnsi="ˎ̥" w:eastAsia="黑体" w:cs="黑体"/>
          <w:sz w:val="32"/>
          <w:szCs w:val="32"/>
          <w:shd w:val="clear" w:fill="FFFFFF"/>
        </w:rPr>
        <w:t>第三部分</w:t>
      </w:r>
      <w:r>
        <w:rPr>
          <w:rFonts w:hint="eastAsia" w:ascii="黑体" w:hAnsi="ˎ̥" w:eastAsia="黑体" w:cs="黑体"/>
          <w:sz w:val="32"/>
          <w:szCs w:val="32"/>
          <w:shd w:val="clear" w:fill="FFFFFF"/>
          <w:lang w:val="en-US"/>
        </w:rPr>
        <w:t>海口市美兰区商务局2021年度部门决算汇总2021</w:t>
      </w:r>
      <w:r>
        <w:rPr>
          <w:rFonts w:hint="eastAsia" w:ascii="黑体" w:hAnsi="ˎ̥" w:eastAsia="黑体" w:cs="黑体"/>
          <w:sz w:val="32"/>
          <w:szCs w:val="32"/>
          <w:shd w:val="clear" w:fill="FFFFFF"/>
        </w:rPr>
        <w:t>年度部门决算情况说明</w:t>
      </w:r>
      <w:bookmarkEnd w:id="75"/>
      <w:bookmarkEnd w:id="76"/>
      <w:bookmarkEnd w:id="77"/>
      <w:bookmarkEnd w:id="78"/>
      <w:bookmarkEnd w:id="79"/>
      <w:bookmarkEnd w:id="80"/>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一、收入支出决算总体情况说明</w:t>
      </w:r>
      <w:r>
        <w:rPr>
          <w:rFonts w:hint="eastAsia" w:ascii="黑体" w:hAnsi="宋体" w:eastAsia="黑体" w:cs="黑体"/>
          <w:bCs/>
          <w:sz w:val="32"/>
          <w:szCs w:val="32"/>
          <w:shd w:val="clear" w:fill="FFFFFF"/>
          <w:lang w:val="en-US"/>
        </w:rPr>
        <w:br w:type="textWrapping"/>
      </w:r>
      <w:r>
        <w:rPr>
          <w:rFonts w:ascii="楷体_GB2312" w:hAnsi="ˎ̥" w:eastAsia="楷体_GB2312" w:cs="楷体_GB2312"/>
          <w:sz w:val="32"/>
          <w:szCs w:val="32"/>
          <w:shd w:val="clear" w:fill="FFFFFF"/>
          <w:lang w:val="en-US"/>
        </w:rPr>
        <w:t xml:space="preserve">   </w:t>
      </w:r>
      <w:r>
        <w:rPr>
          <w:rFonts w:hint="default" w:ascii="楷体_GB2312" w:hAnsi="ˎ̥" w:eastAsia="楷体_GB2312" w:cs="楷体_GB2312"/>
          <w:sz w:val="32"/>
          <w:szCs w:val="32"/>
          <w:shd w:val="clear" w:fill="FFFFFF"/>
          <w:lang w:val="en-US"/>
        </w:rPr>
        <w:t xml:space="preserve"> </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年度收入总计</w:t>
      </w:r>
      <w:r>
        <w:rPr>
          <w:rFonts w:hint="default" w:ascii="仿宋_GB2312" w:eastAsia="仿宋_GB2312" w:cs="仿宋_GB2312"/>
          <w:sz w:val="32"/>
          <w:szCs w:val="32"/>
          <w:shd w:val="clear" w:fill="FFFFFF"/>
          <w:lang w:val="en-US"/>
        </w:rPr>
        <w:t>3,016.31</w:t>
      </w:r>
      <w:r>
        <w:rPr>
          <w:rFonts w:hint="default" w:ascii="仿宋_GB2312" w:hAnsi="ˎ̥" w:eastAsia="仿宋_GB2312" w:cs="仿宋_GB2312"/>
          <w:sz w:val="32"/>
          <w:szCs w:val="32"/>
          <w:shd w:val="clear" w:fill="FFFFFF"/>
        </w:rPr>
        <w:t>万元，支出总计</w:t>
      </w:r>
      <w:r>
        <w:rPr>
          <w:rFonts w:hint="default" w:ascii="仿宋_GB2312" w:eastAsia="仿宋_GB2312" w:cs="仿宋_GB2312"/>
          <w:sz w:val="32"/>
          <w:szCs w:val="32"/>
          <w:shd w:val="clear" w:fill="FFFFFF"/>
          <w:lang w:val="en-US"/>
        </w:rPr>
        <w:t>3,016.31</w:t>
      </w:r>
      <w:r>
        <w:rPr>
          <w:rFonts w:hint="default" w:ascii="仿宋_GB2312" w:hAnsi="ˎ̥" w:eastAsia="仿宋_GB2312" w:cs="仿宋_GB2312"/>
          <w:sz w:val="32"/>
          <w:szCs w:val="32"/>
          <w:shd w:val="clear" w:fill="FFFFFF"/>
        </w:rPr>
        <w:t>万元，与</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年度相比，收入、支出总计各增加</w:t>
      </w:r>
      <w:r>
        <w:rPr>
          <w:rFonts w:hint="eastAsia" w:ascii="仿宋_GB2312" w:hAnsi="ˎ̥" w:eastAsia="仿宋_GB2312" w:cs="仿宋_GB2312"/>
          <w:sz w:val="32"/>
          <w:szCs w:val="32"/>
          <w:shd w:val="clear" w:fill="FFFFFF"/>
          <w:lang w:val="en-US" w:eastAsia="zh-CN"/>
        </w:rPr>
        <w:t>693.44</w:t>
      </w:r>
      <w:r>
        <w:rPr>
          <w:rFonts w:hint="default"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29.85</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。主要原因：一是</w:t>
      </w:r>
      <w:r>
        <w:rPr>
          <w:rFonts w:hint="default" w:ascii="仿宋_GB2312" w:hAnsi="ˎ̥" w:eastAsia="仿宋_GB2312" w:cs="仿宋_GB2312"/>
          <w:kern w:val="0"/>
          <w:sz w:val="32"/>
          <w:szCs w:val="32"/>
        </w:rPr>
        <w:t>疫情防控补贴款</w:t>
      </w:r>
      <w:r>
        <w:rPr>
          <w:rFonts w:hint="default" w:ascii="仿宋_GB2312" w:hAnsi="ˎ̥" w:eastAsia="仿宋_GB2312" w:cs="仿宋_GB2312"/>
          <w:sz w:val="32"/>
          <w:szCs w:val="32"/>
          <w:shd w:val="clear" w:fill="FFFFFF"/>
        </w:rPr>
        <w:t>；二是</w:t>
      </w:r>
      <w:r>
        <w:rPr>
          <w:rFonts w:hint="default" w:ascii="仿宋_GB2312" w:hAnsi="ˎ̥" w:eastAsia="仿宋_GB2312" w:cs="仿宋_GB2312"/>
          <w:kern w:val="0"/>
          <w:sz w:val="32"/>
          <w:szCs w:val="32"/>
        </w:rPr>
        <w:t>疫情缓解房租补贴款</w:t>
      </w:r>
      <w:r>
        <w:rPr>
          <w:rFonts w:hint="default" w:ascii="仿宋_GB2312" w:hAnsi="ˎ̥" w:eastAsia="仿宋_GB2312" w:cs="仿宋_GB2312"/>
          <w:sz w:val="32"/>
          <w:szCs w:val="32"/>
          <w:shd w:val="clear" w:fill="FFFFFF"/>
        </w:rPr>
        <w:t>。使用非财政拨款结余</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万元，较</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年度决算数增加（减少）</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万元，主要原因是……。年初结转结余</w:t>
      </w:r>
      <w:r>
        <w:rPr>
          <w:rFonts w:hint="default" w:ascii="仿宋_GB2312" w:eastAsia="仿宋_GB2312" w:cs="仿宋_GB2312"/>
          <w:sz w:val="32"/>
          <w:szCs w:val="32"/>
          <w:shd w:val="clear" w:fill="FFFFFF"/>
          <w:lang w:val="en-US"/>
        </w:rPr>
        <w:t>66.60</w:t>
      </w:r>
      <w:r>
        <w:rPr>
          <w:rFonts w:hint="default"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疫情防控补贴款</w:t>
      </w:r>
      <w:r>
        <w:rPr>
          <w:rFonts w:hint="default" w:ascii="仿宋_GB2312" w:hAnsi="ˎ̥" w:eastAsia="仿宋_GB2312" w:cs="仿宋_GB2312"/>
          <w:sz w:val="32"/>
          <w:szCs w:val="32"/>
          <w:shd w:val="clear" w:fill="FFFFFF"/>
        </w:rPr>
        <w:t>，较</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年度决算数</w:t>
      </w:r>
      <w:r>
        <w:rPr>
          <w:rFonts w:hint="default" w:ascii="仿宋_GB2312" w:hAnsi="ˎ̥" w:eastAsia="仿宋_GB2312" w:cs="仿宋_GB2312"/>
          <w:sz w:val="32"/>
          <w:szCs w:val="32"/>
        </w:rPr>
        <w:t>增加</w:t>
      </w:r>
      <w:r>
        <w:rPr>
          <w:rFonts w:hint="eastAsia" w:ascii="仿宋_GB2312" w:hAnsi="ˎ̥" w:eastAsia="仿宋_GB2312" w:cs="仿宋_GB2312"/>
          <w:sz w:val="32"/>
          <w:szCs w:val="32"/>
          <w:lang w:val="en-US" w:eastAsia="zh-CN"/>
        </w:rPr>
        <w:t>27.05</w:t>
      </w:r>
      <w:r>
        <w:rPr>
          <w:rFonts w:hint="default"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68.39</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疫情防控补贴款</w:t>
      </w:r>
      <w:r>
        <w:rPr>
          <w:rFonts w:hint="default" w:ascii="仿宋_GB2312" w:hAnsi="ˎ̥" w:eastAsia="仿宋_GB2312" w:cs="仿宋_GB2312"/>
          <w:sz w:val="32"/>
          <w:szCs w:val="32"/>
          <w:shd w:val="clear" w:fill="FFFFFF"/>
        </w:rPr>
        <w:t>。结余分配</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万元，主要是……（资金分配去向），较</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年度决算数增加（减少）</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万元，增长（下降）</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，主要原因是……。年末结转结余</w:t>
      </w:r>
      <w:r>
        <w:rPr>
          <w:rFonts w:hint="default" w:ascii="仿宋_GB2312" w:eastAsia="仿宋_GB2312" w:cs="仿宋_GB2312"/>
          <w:sz w:val="32"/>
          <w:szCs w:val="32"/>
          <w:shd w:val="clear" w:fill="FFFFFF"/>
          <w:lang w:val="en-US"/>
        </w:rPr>
        <w:t>36.85</w:t>
      </w:r>
      <w:r>
        <w:rPr>
          <w:rFonts w:hint="default"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疫情防控补贴款</w:t>
      </w:r>
      <w:r>
        <w:rPr>
          <w:rFonts w:hint="default" w:ascii="仿宋_GB2312" w:hAnsi="ˎ̥" w:eastAsia="仿宋_GB2312" w:cs="仿宋_GB2312"/>
          <w:sz w:val="32"/>
          <w:szCs w:val="32"/>
          <w:shd w:val="clear" w:fill="FFFFFF"/>
        </w:rPr>
        <w:t>，较</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年度决算数减少</w:t>
      </w:r>
      <w:r>
        <w:rPr>
          <w:rFonts w:hint="eastAsia" w:ascii="仿宋_GB2312" w:hAnsi="ˎ̥" w:eastAsia="仿宋_GB2312" w:cs="仿宋_GB2312"/>
          <w:sz w:val="32"/>
          <w:szCs w:val="32"/>
          <w:lang w:val="en-US" w:eastAsia="zh-CN"/>
        </w:rPr>
        <w:t>1520.34</w:t>
      </w:r>
      <w:r>
        <w:rPr>
          <w:rFonts w:hint="default"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97.63</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疫情防控补贴款</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w:t>
      </w:r>
      <w:r>
        <w:rPr>
          <w:rFonts w:hint="default" w:ascii="仿宋_GB2312" w:hAnsi="ˎ̥" w:eastAsia="仿宋_GB2312" w:cs="仿宋_GB2312"/>
          <w:sz w:val="32"/>
          <w:szCs w:val="32"/>
          <w:shd w:val="clear" w:fill="FFFFFF"/>
        </w:rPr>
        <w:t>（</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年度相关决算数据，可取自附件财决公开</w:t>
      </w:r>
      <w:r>
        <w:rPr>
          <w:rFonts w:hint="default" w:ascii="仿宋_GB2312" w:hAnsi="ˎ̥" w:eastAsia="仿宋_GB2312" w:cs="仿宋_GB2312"/>
          <w:sz w:val="32"/>
          <w:szCs w:val="32"/>
          <w:shd w:val="clear" w:fill="FFFFFF"/>
          <w:lang w:val="en-US"/>
        </w:rPr>
        <w:t>01</w:t>
      </w:r>
      <w:r>
        <w:rPr>
          <w:rFonts w:hint="default" w:ascii="仿宋_GB2312" w:hAnsi="ˎ̥" w:eastAsia="仿宋_GB2312" w:cs="仿宋_GB2312"/>
          <w:sz w:val="32"/>
          <w:szCs w:val="32"/>
          <w:shd w:val="clear" w:fill="FFFFFF"/>
        </w:rPr>
        <w:t>表；</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年度相关决算数据可取自</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年度部门决算报表财决</w:t>
      </w:r>
      <w:r>
        <w:rPr>
          <w:rFonts w:hint="default" w:ascii="仿宋_GB2312" w:hAnsi="ˎ̥" w:eastAsia="仿宋_GB2312" w:cs="仿宋_GB2312"/>
          <w:sz w:val="32"/>
          <w:szCs w:val="32"/>
          <w:shd w:val="clear" w:fill="FFFFFF"/>
          <w:lang w:val="en-US"/>
        </w:rPr>
        <w:t>01</w:t>
      </w:r>
      <w:r>
        <w:rPr>
          <w:rFonts w:hint="default" w:ascii="仿宋_GB2312" w:hAnsi="ˎ̥" w:eastAsia="仿宋_GB2312" w:cs="仿宋_GB2312"/>
          <w:sz w:val="32"/>
          <w:szCs w:val="32"/>
          <w:shd w:val="clear" w:fill="FFFFFF"/>
        </w:rPr>
        <w:t>表《收入支出决算总表》。）</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二、收入决算情况说明</w:t>
      </w:r>
      <w:r>
        <w:rPr>
          <w:rFonts w:hint="eastAsia" w:ascii="黑体" w:hAnsi="宋体" w:eastAsia="黑体" w:cs="黑体"/>
          <w:bCs/>
          <w:sz w:val="32"/>
          <w:szCs w:val="32"/>
          <w:shd w:val="clear" w:fill="FFFFFF"/>
          <w:lang w:val="en-US"/>
        </w:rPr>
        <w:br w:type="textWrapping"/>
      </w:r>
      <w:r>
        <w:rPr>
          <w:rFonts w:hint="default" w:ascii="仿宋_GB2312" w:hAnsi="ˎ̥" w:eastAsia="仿宋_GB2312" w:cs="仿宋_GB2312"/>
          <w:sz w:val="32"/>
          <w:szCs w:val="32"/>
          <w:shd w:val="clear" w:fill="FFFFFF"/>
          <w:lang w:val="en-US"/>
        </w:rPr>
        <w:t xml:space="preserve">    </w:t>
      </w:r>
      <w:r>
        <w:rPr>
          <w:rFonts w:hint="default" w:ascii="仿宋_GB2312" w:hAnsi="ˎ̥" w:eastAsia="仿宋_GB2312" w:cs="仿宋_GB2312"/>
          <w:sz w:val="32"/>
          <w:szCs w:val="32"/>
          <w:shd w:val="clear" w:fill="FFFFFF"/>
        </w:rPr>
        <w:t>本年收入合计</w:t>
      </w:r>
      <w:r>
        <w:rPr>
          <w:rFonts w:hint="default" w:ascii="仿宋_GB2312" w:eastAsia="仿宋_GB2312" w:cs="仿宋_GB2312"/>
          <w:sz w:val="32"/>
          <w:szCs w:val="32"/>
          <w:shd w:val="clear" w:fill="FFFFFF"/>
          <w:lang w:val="en-US"/>
        </w:rPr>
        <w:t>2,949.71</w:t>
      </w:r>
      <w:r>
        <w:rPr>
          <w:rFonts w:hint="default" w:ascii="仿宋_GB2312" w:hAnsi="ˎ̥" w:eastAsia="仿宋_GB2312" w:cs="仿宋_GB2312"/>
          <w:sz w:val="32"/>
          <w:szCs w:val="32"/>
          <w:shd w:val="clear" w:fill="FFFFFF"/>
        </w:rPr>
        <w:t>万元，其中：财政拨款收入</w:t>
      </w:r>
      <w:r>
        <w:rPr>
          <w:rFonts w:hint="default" w:ascii="仿宋_GB2312" w:eastAsia="仿宋_GB2312" w:cs="仿宋_GB2312"/>
          <w:sz w:val="32"/>
          <w:szCs w:val="32"/>
          <w:shd w:val="clear" w:fill="FFFFFF"/>
          <w:lang w:val="en-US"/>
        </w:rPr>
        <w:t>2,932.54</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99.42</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；上级补助收入</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；事业收入</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；经营收入</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；附属单位上缴收入</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；其他收入</w:t>
      </w:r>
      <w:r>
        <w:rPr>
          <w:rFonts w:hint="default" w:ascii="仿宋_GB2312" w:eastAsia="仿宋_GB2312" w:cs="仿宋_GB2312"/>
          <w:sz w:val="32"/>
          <w:szCs w:val="32"/>
          <w:shd w:val="clear" w:fill="FFFFFF"/>
          <w:lang w:val="en-US"/>
        </w:rPr>
        <w:t>17.17</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0.58</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470" w:leftChars="196" w:right="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w:t>
      </w:r>
      <w:r>
        <w:rPr>
          <w:rFonts w:hint="default" w:ascii="仿宋_GB2312" w:hAnsi="ˎ̥" w:eastAsia="仿宋_GB2312" w:cs="仿宋_GB2312"/>
          <w:sz w:val="32"/>
          <w:szCs w:val="32"/>
          <w:shd w:val="clear" w:fill="FFFFFF"/>
        </w:rPr>
        <w:t>（上述各项收入数字可取自财决公开</w:t>
      </w:r>
      <w:r>
        <w:rPr>
          <w:rFonts w:hint="default" w:ascii="仿宋_GB2312" w:hAnsi="ˎ̥" w:eastAsia="仿宋_GB2312" w:cs="仿宋_GB2312"/>
          <w:sz w:val="32"/>
          <w:szCs w:val="32"/>
          <w:shd w:val="clear" w:fill="FFFFFF"/>
          <w:lang w:val="en-US"/>
        </w:rPr>
        <w:t>02</w:t>
      </w:r>
      <w:r>
        <w:rPr>
          <w:rFonts w:hint="default"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三、支出决算情况说明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本年支出合计</w:t>
      </w:r>
      <w:r>
        <w:rPr>
          <w:rFonts w:hint="default" w:ascii="仿宋_GB2312" w:hAnsi="ˎ̥" w:eastAsia="仿宋_GB2312" w:cs="仿宋_GB2312"/>
          <w:sz w:val="32"/>
          <w:szCs w:val="32"/>
          <w:shd w:val="clear" w:fill="FFFFFF"/>
          <w:lang w:val="en-US"/>
        </w:rPr>
        <w:t>2,979.46</w:t>
      </w:r>
      <w:r>
        <w:rPr>
          <w:rFonts w:hint="default" w:ascii="仿宋_GB2312" w:hAnsi="ˎ̥" w:eastAsia="仿宋_GB2312" w:cs="仿宋_GB2312"/>
          <w:sz w:val="32"/>
          <w:szCs w:val="32"/>
          <w:shd w:val="clear" w:fill="FFFFFF"/>
        </w:rPr>
        <w:t>万元，其中：基本支出</w:t>
      </w:r>
      <w:r>
        <w:rPr>
          <w:rFonts w:hint="default" w:ascii="仿宋_GB2312" w:hAnsi="ˎ̥" w:eastAsia="仿宋_GB2312" w:cs="仿宋_GB2312"/>
          <w:sz w:val="32"/>
          <w:szCs w:val="32"/>
          <w:shd w:val="clear" w:fill="FFFFFF"/>
          <w:lang w:val="en-US"/>
        </w:rPr>
        <w:t>171.29</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5.75</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；项目支出</w:t>
      </w:r>
      <w:r>
        <w:rPr>
          <w:rFonts w:hint="default" w:ascii="仿宋_GB2312" w:hAnsi="ˎ̥" w:eastAsia="仿宋_GB2312" w:cs="仿宋_GB2312"/>
          <w:sz w:val="32"/>
          <w:szCs w:val="32"/>
          <w:shd w:val="clear" w:fill="FFFFFF"/>
          <w:lang w:val="en-US"/>
        </w:rPr>
        <w:t>2,808.18</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94.25</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；上缴上级支出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；经营支出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；对附属单位补助支出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（上述各项支出数字可取自财决公开</w:t>
      </w:r>
      <w:r>
        <w:rPr>
          <w:rFonts w:hint="default" w:ascii="仿宋_GB2312" w:hAnsi="ˎ̥" w:eastAsia="仿宋_GB2312" w:cs="仿宋_GB2312"/>
          <w:sz w:val="32"/>
          <w:szCs w:val="32"/>
          <w:shd w:val="clear" w:fill="FFFFFF"/>
          <w:lang w:val="en-US"/>
        </w:rPr>
        <w:t>03</w:t>
      </w:r>
      <w:r>
        <w:rPr>
          <w:rFonts w:hint="default"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四、财政拨款收入支出决算总体情况说明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年度财政拨款收入总计</w:t>
      </w:r>
      <w:r>
        <w:rPr>
          <w:rFonts w:hint="default" w:ascii="仿宋_GB2312" w:hAnsi="ˎ̥" w:eastAsia="仿宋_GB2312" w:cs="仿宋_GB2312"/>
          <w:sz w:val="32"/>
          <w:szCs w:val="32"/>
          <w:shd w:val="clear" w:fill="FFFFFF"/>
          <w:lang w:val="en-US"/>
        </w:rPr>
        <w:t>2,966.52</w:t>
      </w:r>
      <w:r>
        <w:rPr>
          <w:rFonts w:hint="default" w:ascii="仿宋_GB2312" w:hAnsi="ˎ̥" w:eastAsia="仿宋_GB2312" w:cs="仿宋_GB2312"/>
          <w:sz w:val="32"/>
          <w:szCs w:val="32"/>
          <w:shd w:val="clear" w:fill="FFFFFF"/>
        </w:rPr>
        <w:t>万元，支出总计</w:t>
      </w:r>
      <w:r>
        <w:rPr>
          <w:rFonts w:hint="default" w:ascii="仿宋_GB2312" w:hAnsi="ˎ̥" w:eastAsia="仿宋_GB2312" w:cs="仿宋_GB2312"/>
          <w:sz w:val="32"/>
          <w:szCs w:val="32"/>
          <w:shd w:val="clear" w:fill="FFFFFF"/>
          <w:lang w:val="en-US"/>
        </w:rPr>
        <w:t>2,966.52</w:t>
      </w:r>
      <w:r>
        <w:rPr>
          <w:rFonts w:hint="default" w:ascii="仿宋_GB2312" w:hAnsi="ˎ̥" w:eastAsia="仿宋_GB2312" w:cs="仿宋_GB2312"/>
          <w:sz w:val="32"/>
          <w:szCs w:val="32"/>
          <w:shd w:val="clear" w:fill="FFFFFF"/>
        </w:rPr>
        <w:t>万元。与</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年度相比，财政拨款收入、支出总计各增加</w:t>
      </w:r>
      <w:r>
        <w:rPr>
          <w:rFonts w:hint="eastAsia" w:ascii="仿宋_GB2312" w:hAnsi="ˎ̥" w:eastAsia="仿宋_GB2312" w:cs="仿宋_GB2312"/>
          <w:sz w:val="32"/>
          <w:szCs w:val="32"/>
          <w:shd w:val="clear" w:fill="FFFFFF"/>
          <w:lang w:val="en-US" w:eastAsia="zh-CN"/>
        </w:rPr>
        <w:t>2209.3</w:t>
      </w:r>
      <w:r>
        <w:rPr>
          <w:rFonts w:hint="default"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291.76</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。主要原因：一是</w:t>
      </w:r>
      <w:r>
        <w:rPr>
          <w:rFonts w:hint="default" w:ascii="仿宋_GB2312" w:hAnsi="ˎ̥" w:eastAsia="仿宋_GB2312" w:cs="仿宋_GB2312"/>
          <w:kern w:val="0"/>
          <w:sz w:val="32"/>
          <w:szCs w:val="32"/>
        </w:rPr>
        <w:t>疫情防控补贴款</w:t>
      </w:r>
      <w:r>
        <w:rPr>
          <w:rFonts w:hint="default" w:ascii="仿宋_GB2312" w:hAnsi="ˎ̥" w:eastAsia="仿宋_GB2312" w:cs="仿宋_GB2312"/>
          <w:sz w:val="32"/>
          <w:szCs w:val="32"/>
          <w:shd w:val="clear" w:fill="FFFFFF"/>
        </w:rPr>
        <w:t>；二是</w:t>
      </w:r>
      <w:r>
        <w:rPr>
          <w:rFonts w:hint="default" w:ascii="仿宋_GB2312" w:hAnsi="ˎ̥" w:eastAsia="仿宋_GB2312" w:cs="仿宋_GB2312"/>
          <w:kern w:val="0"/>
          <w:sz w:val="32"/>
          <w:szCs w:val="32"/>
        </w:rPr>
        <w:t>疫情缓解房租补贴款</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rPr>
        <w:t>财政拨款年初结转结余</w:t>
      </w:r>
      <w:r>
        <w:rPr>
          <w:rFonts w:hint="default" w:ascii="仿宋_GB2312" w:hAnsi="ˎ̥" w:eastAsia="仿宋_GB2312" w:cs="仿宋_GB2312"/>
          <w:sz w:val="32"/>
          <w:szCs w:val="32"/>
          <w:lang w:val="en-US"/>
        </w:rPr>
        <w:t>33.98</w:t>
      </w:r>
      <w:r>
        <w:rPr>
          <w:rFonts w:hint="default" w:ascii="仿宋_GB2312" w:hAnsi="ˎ̥" w:eastAsia="仿宋_GB2312" w:cs="仿宋_GB2312"/>
          <w:sz w:val="32"/>
          <w:szCs w:val="32"/>
        </w:rPr>
        <w:t>万元，主要是</w:t>
      </w:r>
      <w:r>
        <w:rPr>
          <w:rFonts w:hint="default" w:ascii="仿宋_GB2312" w:hAnsi="ˎ̥" w:eastAsia="仿宋_GB2312" w:cs="仿宋_GB2312"/>
          <w:kern w:val="0"/>
          <w:sz w:val="32"/>
          <w:szCs w:val="32"/>
        </w:rPr>
        <w:t>是疫情防控补贴款</w:t>
      </w:r>
      <w:r>
        <w:rPr>
          <w:rFonts w:hint="default" w:ascii="仿宋_GB2312" w:hAnsi="ˎ̥" w:eastAsia="仿宋_GB2312" w:cs="仿宋_GB2312"/>
          <w:sz w:val="32"/>
          <w:szCs w:val="32"/>
        </w:rPr>
        <w:t>，较</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年度决算数</w:t>
      </w:r>
      <w:r>
        <w:rPr>
          <w:rFonts w:hint="default" w:ascii="仿宋_GB2312" w:hAnsi="ˎ̥" w:eastAsia="仿宋_GB2312" w:cs="仿宋_GB2312"/>
          <w:sz w:val="32"/>
          <w:szCs w:val="32"/>
          <w:shd w:val="clear" w:fill="FFFFFF"/>
        </w:rPr>
        <w:t>增加</w:t>
      </w:r>
      <w:r>
        <w:rPr>
          <w:rFonts w:hint="eastAsia" w:ascii="仿宋_GB2312" w:hAnsi="ˎ̥" w:eastAsia="仿宋_GB2312" w:cs="仿宋_GB2312"/>
          <w:sz w:val="32"/>
          <w:szCs w:val="32"/>
          <w:lang w:val="en-US" w:eastAsia="zh-CN"/>
        </w:rPr>
        <w:t>27.56</w:t>
      </w:r>
      <w:r>
        <w:rPr>
          <w:rFonts w:hint="default" w:ascii="仿宋_GB2312" w:hAnsi="ˎ̥" w:eastAsia="仿宋_GB2312" w:cs="仿宋_GB2312"/>
          <w:sz w:val="32"/>
          <w:szCs w:val="32"/>
        </w:rPr>
        <w:t>万元，</w:t>
      </w:r>
      <w:r>
        <w:rPr>
          <w:rFonts w:hint="default" w:ascii="仿宋_GB2312" w:hAnsi="ˎ̥" w:eastAsia="仿宋_GB2312" w:cs="仿宋_GB2312"/>
          <w:sz w:val="32"/>
          <w:szCs w:val="32"/>
          <w:shd w:val="clear" w:fill="FFFFFF"/>
        </w:rPr>
        <w:t>增长</w:t>
      </w:r>
      <w:r>
        <w:rPr>
          <w:rFonts w:hint="eastAsia" w:ascii="仿宋_GB2312" w:hAnsi="ˎ̥" w:eastAsia="仿宋_GB2312" w:cs="仿宋_GB2312"/>
          <w:sz w:val="32"/>
          <w:szCs w:val="32"/>
          <w:lang w:val="en-US" w:eastAsia="zh-CN"/>
        </w:rPr>
        <w:t>429.28</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default" w:ascii="仿宋_GB2312" w:hAnsi="ˎ̥" w:eastAsia="仿宋_GB2312" w:cs="仿宋_GB2312"/>
          <w:kern w:val="0"/>
          <w:sz w:val="32"/>
          <w:szCs w:val="32"/>
        </w:rPr>
        <w:t>是疫情防控补贴款</w:t>
      </w:r>
      <w:r>
        <w:rPr>
          <w:rFonts w:hint="default" w:ascii="仿宋_GB2312" w:hAnsi="ˎ̥" w:eastAsia="仿宋_GB2312" w:cs="仿宋_GB2312"/>
          <w:sz w:val="32"/>
          <w:szCs w:val="32"/>
        </w:rPr>
        <w:t>。</w:t>
      </w:r>
    </w:p>
    <w:p>
      <w:pPr>
        <w:keepNext w:val="0"/>
        <w:keepLines w:val="0"/>
        <w:widowControl/>
        <w:suppressLineNumbers w:val="0"/>
        <w:spacing w:before="0" w:beforeAutospacing="0" w:after="0" w:afterAutospacing="1"/>
        <w:ind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财政拨款年末结转结余</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万元，主要是……（简要说明结转结余是什么钱），较</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年度年末决算数增加（减少）</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万元，增长（下降）</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年度决算相关数据取自财决公开</w:t>
      </w:r>
      <w:r>
        <w:rPr>
          <w:rFonts w:hint="default" w:ascii="仿宋_GB2312" w:hAnsi="ˎ̥" w:eastAsia="仿宋_GB2312" w:cs="仿宋_GB2312"/>
          <w:sz w:val="32"/>
          <w:szCs w:val="32"/>
          <w:shd w:val="clear" w:fill="FFFFFF"/>
          <w:lang w:val="en-US"/>
        </w:rPr>
        <w:t>04</w:t>
      </w:r>
      <w:r>
        <w:rPr>
          <w:rFonts w:hint="default" w:ascii="仿宋_GB2312" w:hAnsi="ˎ̥" w:eastAsia="仿宋_GB2312" w:cs="仿宋_GB2312"/>
          <w:sz w:val="32"/>
          <w:szCs w:val="32"/>
          <w:shd w:val="clear" w:fill="FFFFFF"/>
        </w:rPr>
        <w:t>表。</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年度决算相关数据可取自</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年度部门决算报表财决</w:t>
      </w:r>
      <w:r>
        <w:rPr>
          <w:rFonts w:hint="default" w:ascii="仿宋_GB2312" w:hAnsi="ˎ̥" w:eastAsia="仿宋_GB2312" w:cs="仿宋_GB2312"/>
          <w:sz w:val="32"/>
          <w:szCs w:val="32"/>
          <w:shd w:val="clear" w:fill="FFFFFF"/>
          <w:lang w:val="en-US"/>
        </w:rPr>
        <w:t>01-1</w:t>
      </w:r>
      <w:r>
        <w:rPr>
          <w:rFonts w:hint="default" w:ascii="仿宋_GB2312" w:hAnsi="ˎ̥" w:eastAsia="仿宋_GB2312" w:cs="仿宋_GB2312"/>
          <w:sz w:val="32"/>
          <w:szCs w:val="32"/>
          <w:shd w:val="clear" w:fill="FFFFFF"/>
        </w:rPr>
        <w:t>表《财政拨款收入支出决算总表》。）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五、一般公共预算财政拨款支出决算情况说明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bookmarkStart w:id="81" w:name="_Toc13694_WPSOffice_Level2"/>
      <w:bookmarkStart w:id="82" w:name="_Toc17398_WPSOffice_Level2"/>
      <w:bookmarkStart w:id="83" w:name="_Toc19665_WPSOffice_Level2"/>
      <w:bookmarkStart w:id="84" w:name="_Toc23005_WPSOffice_Level2"/>
      <w:bookmarkStart w:id="85" w:name="_Toc21737_WPSOffice_Level2"/>
      <w:bookmarkStart w:id="86" w:name="_Toc9989_WPSOffice_Level2"/>
      <w:r>
        <w:rPr>
          <w:rFonts w:hint="default" w:ascii="仿宋_GB2312" w:hAnsi="ˎ̥" w:eastAsia="仿宋_GB2312" w:cs="仿宋_GB2312"/>
          <w:sz w:val="32"/>
          <w:szCs w:val="32"/>
          <w:shd w:val="clear" w:fill="FFFFFF"/>
        </w:rPr>
        <w:t>（一）一般公共预算财政拨款支出决算总体情况</w:t>
      </w:r>
      <w:bookmarkEnd w:id="81"/>
      <w:bookmarkEnd w:id="82"/>
      <w:r>
        <w:rPr>
          <w:rFonts w:hint="default" w:ascii="仿宋_GB2312" w:hAnsi="ˎ̥" w:eastAsia="仿宋_GB2312" w:cs="仿宋_GB2312"/>
          <w:sz w:val="32"/>
          <w:szCs w:val="32"/>
          <w:shd w:val="clear" w:fill="FFFFFF"/>
        </w:rPr>
        <w:t>。</w:t>
      </w:r>
      <w:bookmarkEnd w:id="83"/>
      <w:bookmarkEnd w:id="84"/>
      <w:bookmarkEnd w:id="85"/>
      <w:bookmarkEnd w:id="86"/>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年度一般公共预算财政拨款支出</w:t>
      </w:r>
      <w:r>
        <w:rPr>
          <w:rFonts w:hint="default" w:ascii="仿宋_GB2312" w:hAnsi="ˎ̥" w:eastAsia="仿宋_GB2312" w:cs="仿宋_GB2312"/>
          <w:sz w:val="32"/>
          <w:szCs w:val="32"/>
          <w:shd w:val="clear" w:fill="FFFFFF"/>
          <w:lang w:val="en-US"/>
        </w:rPr>
        <w:t>2,774.66</w:t>
      </w:r>
      <w:r>
        <w:rPr>
          <w:rFonts w:hint="default"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93.53</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。与</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年度相比，一般公共预算财政拨款支出增加</w:t>
      </w:r>
      <w:r>
        <w:rPr>
          <w:rFonts w:hint="eastAsia" w:ascii="仿宋_GB2312" w:hAnsi="ˎ̥" w:eastAsia="仿宋_GB2312" w:cs="仿宋_GB2312"/>
          <w:sz w:val="32"/>
          <w:szCs w:val="32"/>
          <w:shd w:val="clear" w:fill="FFFFFF"/>
          <w:lang w:val="en-US" w:eastAsia="zh-CN"/>
        </w:rPr>
        <w:t>2017.44</w:t>
      </w:r>
      <w:r>
        <w:rPr>
          <w:rFonts w:hint="default"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266.42</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疫情</w:t>
      </w:r>
      <w:r>
        <w:rPr>
          <w:rFonts w:hint="eastAsia" w:ascii="仿宋_GB2312" w:hAnsi="ˎ̥" w:eastAsia="仿宋_GB2312" w:cs="仿宋_GB2312"/>
          <w:kern w:val="0"/>
          <w:sz w:val="32"/>
          <w:szCs w:val="32"/>
          <w:lang w:eastAsia="zh-CN"/>
        </w:rPr>
        <w:t>防控</w:t>
      </w:r>
      <w:r>
        <w:rPr>
          <w:rFonts w:hint="eastAsia" w:ascii="仿宋_GB2312" w:hAnsi="ˎ̥" w:eastAsia="仿宋_GB2312" w:cs="仿宋_GB2312"/>
          <w:kern w:val="0"/>
          <w:sz w:val="32"/>
          <w:szCs w:val="32"/>
          <w:lang w:val="en-US" w:eastAsia="zh-CN"/>
        </w:rPr>
        <w:t>保供稳价</w:t>
      </w:r>
      <w:r>
        <w:rPr>
          <w:rFonts w:hint="default" w:ascii="仿宋_GB2312" w:hAnsi="ˎ̥" w:eastAsia="仿宋_GB2312" w:cs="仿宋_GB2312"/>
          <w:kern w:val="0"/>
          <w:sz w:val="32"/>
          <w:szCs w:val="32"/>
        </w:rPr>
        <w:t>补贴款</w:t>
      </w:r>
      <w:r>
        <w:rPr>
          <w:rFonts w:hint="eastAsia" w:ascii="仿宋_GB2312" w:hAnsi="ˎ̥" w:eastAsia="仿宋_GB2312" w:cs="仿宋_GB2312"/>
          <w:sz w:val="32"/>
          <w:szCs w:val="32"/>
          <w:lang w:eastAsia="zh-CN"/>
        </w:rPr>
        <w:t>，</w:t>
      </w:r>
      <w:r>
        <w:rPr>
          <w:rFonts w:hint="default" w:ascii="仿宋_GB2312" w:hAnsi="ˎ̥" w:eastAsia="仿宋_GB2312" w:cs="仿宋_GB2312"/>
          <w:kern w:val="0"/>
          <w:sz w:val="32"/>
          <w:szCs w:val="32"/>
        </w:rPr>
        <w:t>疫情缓解房租补贴款</w:t>
      </w:r>
      <w:r>
        <w:rPr>
          <w:rFonts w:hint="default" w:ascii="仿宋_GB2312" w:hAnsi="ˎ̥" w:eastAsia="仿宋_GB2312" w:cs="仿宋_GB2312"/>
          <w:sz w:val="32"/>
          <w:szCs w:val="32"/>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bookmarkStart w:id="87" w:name="_Toc2711_WPSOffice_Level2"/>
      <w:bookmarkStart w:id="88" w:name="_Toc18793_WPSOffice_Level2"/>
      <w:bookmarkStart w:id="89" w:name="_Toc19535_WPSOffice_Level2"/>
      <w:bookmarkStart w:id="90" w:name="_Toc27767_WPSOffice_Level2"/>
      <w:bookmarkStart w:id="91" w:name="_Toc19075_WPSOffice_Level2"/>
      <w:bookmarkStart w:id="92" w:name="_Toc23864_WPSOffice_Level2"/>
      <w:r>
        <w:rPr>
          <w:rFonts w:hint="default" w:ascii="仿宋_GB2312" w:hAnsi="ˎ̥" w:eastAsia="仿宋_GB2312" w:cs="仿宋_GB2312"/>
          <w:sz w:val="32"/>
          <w:szCs w:val="32"/>
          <w:shd w:val="clear" w:fill="FFFFFF"/>
        </w:rPr>
        <w:t>（二）一般公共预算财政拨款支出决算结构情况</w:t>
      </w:r>
      <w:bookmarkEnd w:id="87"/>
      <w:bookmarkEnd w:id="88"/>
      <w:r>
        <w:rPr>
          <w:rFonts w:hint="default" w:ascii="仿宋_GB2312" w:hAnsi="ˎ̥" w:eastAsia="仿宋_GB2312" w:cs="仿宋_GB2312"/>
          <w:sz w:val="32"/>
          <w:szCs w:val="32"/>
          <w:shd w:val="clear" w:fill="FFFFFF"/>
        </w:rPr>
        <w:t>。</w:t>
      </w:r>
      <w:bookmarkEnd w:id="89"/>
      <w:bookmarkEnd w:id="90"/>
      <w:bookmarkEnd w:id="91"/>
      <w:bookmarkEnd w:id="92"/>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年度一般公共预算财政拨款支出</w:t>
      </w:r>
      <w:r>
        <w:rPr>
          <w:rFonts w:hint="default" w:ascii="仿宋_GB2312" w:hAnsi="ˎ̥" w:eastAsia="仿宋_GB2312" w:cs="仿宋_GB2312"/>
          <w:sz w:val="32"/>
          <w:szCs w:val="32"/>
          <w:shd w:val="clear" w:fill="FFFFFF"/>
          <w:lang w:val="en-US"/>
        </w:rPr>
        <w:t>2,774.66</w:t>
      </w:r>
      <w:r>
        <w:rPr>
          <w:rFonts w:hint="default" w:ascii="仿宋_GB2312" w:hAnsi="ˎ̥" w:eastAsia="仿宋_GB2312" w:cs="仿宋_GB2312"/>
          <w:sz w:val="32"/>
          <w:szCs w:val="32"/>
          <w:shd w:val="clear" w:fill="FFFFFF"/>
        </w:rPr>
        <w:t>万元，主要用于以下方面：一般公共服务（类）支出</w:t>
      </w:r>
      <w:r>
        <w:rPr>
          <w:rFonts w:hint="eastAsia" w:ascii="仿宋_GB2312" w:hAnsi="ˎ̥" w:eastAsia="仿宋_GB2312" w:cs="仿宋_GB2312"/>
          <w:sz w:val="32"/>
          <w:szCs w:val="32"/>
          <w:shd w:val="clear" w:fill="FFFFFF"/>
          <w:lang w:val="en-US" w:eastAsia="zh-CN"/>
        </w:rPr>
        <w:t>2619.56</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94.41</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；……社会保障和就业（类）支出</w:t>
      </w:r>
      <w:r>
        <w:rPr>
          <w:rFonts w:hint="eastAsia" w:ascii="仿宋_GB2312" w:hAnsi="ˎ̥" w:eastAsia="仿宋_GB2312" w:cs="仿宋_GB2312"/>
          <w:sz w:val="32"/>
          <w:szCs w:val="32"/>
          <w:shd w:val="clear" w:fill="FFFFFF"/>
          <w:lang w:val="en-US" w:eastAsia="zh-CN"/>
        </w:rPr>
        <w:t>15.28</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0.55</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；住房保障（类）支出</w:t>
      </w:r>
      <w:r>
        <w:rPr>
          <w:rFonts w:hint="eastAsia" w:ascii="仿宋_GB2312" w:hAnsi="ˎ̥" w:eastAsia="仿宋_GB2312" w:cs="仿宋_GB2312"/>
          <w:sz w:val="32"/>
          <w:szCs w:val="32"/>
          <w:shd w:val="clear" w:fill="FFFFFF"/>
          <w:lang w:val="en-US" w:eastAsia="zh-CN"/>
        </w:rPr>
        <w:t>10.81</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0.39</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bookmarkStart w:id="93" w:name="_Toc25136_WPSOffice_Level2"/>
      <w:bookmarkStart w:id="94" w:name="_Toc29364_WPSOffice_Level2"/>
      <w:bookmarkStart w:id="95" w:name="_Toc21701_WPSOffice_Level2"/>
      <w:bookmarkStart w:id="96" w:name="_Toc22318_WPSOffice_Level2"/>
      <w:bookmarkStart w:id="97" w:name="_Toc15415_WPSOffice_Level2"/>
      <w:bookmarkStart w:id="98" w:name="_Toc9502_WPSOffice_Level2"/>
      <w:r>
        <w:rPr>
          <w:rFonts w:hint="default" w:ascii="仿宋_GB2312" w:hAnsi="ˎ̥" w:eastAsia="仿宋_GB2312" w:cs="仿宋_GB2312"/>
          <w:sz w:val="32"/>
          <w:szCs w:val="32"/>
          <w:shd w:val="clear" w:fill="FFFFFF"/>
        </w:rPr>
        <w:t>（三）一般公共预算财政拨款支出决算具体情况。</w:t>
      </w:r>
      <w:bookmarkEnd w:id="93"/>
      <w:bookmarkEnd w:id="94"/>
      <w:bookmarkEnd w:id="95"/>
      <w:bookmarkEnd w:id="96"/>
      <w:bookmarkEnd w:id="97"/>
      <w:bookmarkEnd w:id="98"/>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年度一般公共预算财政拨款支出年初预算为</w:t>
      </w:r>
      <w:r>
        <w:rPr>
          <w:rFonts w:hint="eastAsia" w:ascii="仿宋_GB2312" w:hAnsi="ˎ̥" w:eastAsia="仿宋_GB2312" w:cs="仿宋_GB2312"/>
          <w:sz w:val="32"/>
          <w:szCs w:val="32"/>
          <w:shd w:val="clear" w:fill="FFFFFF"/>
          <w:lang w:val="en-US" w:eastAsia="zh-CN"/>
        </w:rPr>
        <w:t>373.14</w:t>
      </w:r>
      <w:r>
        <w:rPr>
          <w:rFonts w:hint="default" w:ascii="仿宋_GB2312" w:hAnsi="ˎ̥" w:eastAsia="仿宋_GB2312" w:cs="仿宋_GB2312"/>
          <w:sz w:val="32"/>
          <w:szCs w:val="32"/>
          <w:shd w:val="clear" w:fill="FFFFFF"/>
        </w:rPr>
        <w:t>万元，支出决算为</w:t>
      </w:r>
      <w:r>
        <w:rPr>
          <w:rFonts w:hint="default" w:ascii="仿宋_GB2312" w:hAnsi="ˎ̥" w:eastAsia="仿宋_GB2312" w:cs="仿宋_GB2312"/>
          <w:sz w:val="32"/>
          <w:szCs w:val="32"/>
          <w:shd w:val="clear" w:fill="FFFFFF"/>
          <w:lang w:val="en-US"/>
        </w:rPr>
        <w:t>2,774.66</w:t>
      </w:r>
      <w:r>
        <w:rPr>
          <w:rFonts w:hint="default"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643.59</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1.</w:t>
      </w:r>
      <w:r>
        <w:rPr>
          <w:rFonts w:hint="default" w:ascii="仿宋_GB2312" w:hAnsi="ˎ̥" w:eastAsia="仿宋_GB2312" w:cs="仿宋_GB2312"/>
          <w:sz w:val="32"/>
          <w:szCs w:val="32"/>
          <w:shd w:val="clear" w:fill="FFFFFF"/>
        </w:rPr>
        <w:t>一般公共服务（类）人大事务（款）行政运行（项）。</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373.14</w:t>
      </w:r>
      <w:r>
        <w:rPr>
          <w:rFonts w:hint="default" w:ascii="仿宋_GB2312" w:hAnsi="ˎ̥" w:eastAsia="仿宋_GB2312" w:cs="仿宋_GB2312"/>
          <w:sz w:val="32"/>
          <w:szCs w:val="32"/>
          <w:shd w:val="clear" w:fill="FFFFFF"/>
        </w:rPr>
        <w:t>万元，支出决算为</w:t>
      </w:r>
      <w:r>
        <w:rPr>
          <w:rFonts w:hint="default" w:ascii="仿宋_GB2312" w:hAnsi="ˎ̥" w:eastAsia="仿宋_GB2312" w:cs="仿宋_GB2312"/>
          <w:sz w:val="32"/>
          <w:szCs w:val="32"/>
          <w:shd w:val="clear" w:fill="FFFFFF"/>
          <w:lang w:val="en-US"/>
        </w:rPr>
        <w:t>2,774.66</w:t>
      </w:r>
      <w:r>
        <w:rPr>
          <w:rFonts w:hint="default"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643.59</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。决算数小于预算数的主要原因：一是</w:t>
      </w:r>
      <w:r>
        <w:rPr>
          <w:rFonts w:hint="default" w:ascii="仿宋_GB2312" w:hAnsi="ˎ̥" w:eastAsia="仿宋_GB2312" w:cs="仿宋_GB2312"/>
          <w:kern w:val="0"/>
          <w:sz w:val="32"/>
          <w:szCs w:val="32"/>
        </w:rPr>
        <w:t>疫情</w:t>
      </w:r>
      <w:r>
        <w:rPr>
          <w:rFonts w:hint="eastAsia" w:ascii="仿宋_GB2312" w:hAnsi="ˎ̥" w:eastAsia="仿宋_GB2312" w:cs="仿宋_GB2312"/>
          <w:kern w:val="0"/>
          <w:sz w:val="32"/>
          <w:szCs w:val="32"/>
          <w:lang w:eastAsia="zh-CN"/>
        </w:rPr>
        <w:t>防控工作经费结余</w:t>
      </w:r>
      <w:r>
        <w:rPr>
          <w:rFonts w:hint="eastAsia" w:ascii="仿宋_GB2312" w:hAnsi="ˎ̥" w:eastAsia="仿宋_GB2312" w:cs="仿宋_GB2312"/>
          <w:kern w:val="0"/>
          <w:sz w:val="32"/>
          <w:szCs w:val="32"/>
          <w:lang w:val="en-US" w:eastAsia="zh-CN"/>
        </w:rPr>
        <w:t>2022年</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（本部分支出决算数字可取自财决公开</w:t>
      </w:r>
      <w:r>
        <w:rPr>
          <w:rFonts w:hint="default" w:ascii="仿宋_GB2312" w:hAnsi="ˎ̥" w:eastAsia="仿宋_GB2312" w:cs="仿宋_GB2312"/>
          <w:sz w:val="32"/>
          <w:szCs w:val="32"/>
          <w:shd w:val="clear" w:fill="FFFFFF"/>
          <w:lang w:val="en-US"/>
        </w:rPr>
        <w:t>05</w:t>
      </w:r>
      <w:r>
        <w:rPr>
          <w:rFonts w:hint="default" w:ascii="仿宋_GB2312" w:hAnsi="ˎ̥" w:eastAsia="仿宋_GB2312" w:cs="仿宋_GB2312"/>
          <w:sz w:val="32"/>
          <w:szCs w:val="32"/>
          <w:shd w:val="clear" w:fill="FFFFFF"/>
        </w:rPr>
        <w:t>表，年初预算数可取自各部门（单位）年初预算大本，根据各部门（单位）实际支出涉及的支出功能分类项级科目填列）。</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六、一般公共预算财政拨款基本支出决算情况说明。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年度财政拨款基本支出</w:t>
      </w:r>
      <w:r>
        <w:rPr>
          <w:rFonts w:hint="default" w:ascii="仿宋_GB2312" w:hAnsi="ˎ̥" w:eastAsia="仿宋_GB2312" w:cs="仿宋_GB2312"/>
          <w:sz w:val="32"/>
          <w:szCs w:val="32"/>
          <w:shd w:val="clear" w:fill="FFFFFF"/>
          <w:lang w:val="en-US"/>
        </w:rPr>
        <w:t>171.25</w:t>
      </w:r>
      <w:r>
        <w:rPr>
          <w:rFonts w:hint="default" w:ascii="仿宋_GB2312" w:hAnsi="ˎ̥" w:eastAsia="仿宋_GB2312" w:cs="仿宋_GB2312"/>
          <w:sz w:val="32"/>
          <w:szCs w:val="32"/>
          <w:shd w:val="clear" w:fill="FFFFFF"/>
        </w:rPr>
        <w:t>万元，其中：人员经费</w:t>
      </w:r>
      <w:r>
        <w:rPr>
          <w:rFonts w:hint="default" w:ascii="仿宋_GB2312" w:hAnsi="ˎ̥" w:eastAsia="仿宋_GB2312" w:cs="仿宋_GB2312"/>
          <w:sz w:val="32"/>
          <w:szCs w:val="32"/>
          <w:shd w:val="clear" w:fill="FFFFFF"/>
          <w:lang w:val="en-US"/>
        </w:rPr>
        <w:t>157.78</w:t>
      </w:r>
      <w:r>
        <w:rPr>
          <w:rFonts w:hint="default" w:ascii="仿宋_GB2312" w:hAnsi="ˎ̥" w:eastAsia="仿宋_GB2312" w:cs="仿宋_GB2312"/>
          <w:sz w:val="32"/>
          <w:szCs w:val="32"/>
          <w:shd w:val="clear" w:fill="FFFFFF"/>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hint="default" w:ascii="仿宋_GB2312" w:hAnsi="ˎ̥" w:eastAsia="仿宋_GB2312" w:cs="仿宋_GB2312"/>
          <w:sz w:val="32"/>
          <w:szCs w:val="32"/>
          <w:shd w:val="clear" w:fill="FFFFFF"/>
          <w:lang w:val="en-US"/>
        </w:rPr>
        <w:t>13.47</w:t>
      </w:r>
      <w:r>
        <w:rPr>
          <w:rFonts w:hint="default" w:ascii="仿宋_GB2312" w:hAnsi="ˎ̥" w:eastAsia="仿宋_GB2312" w:cs="仿宋_GB2312"/>
          <w:sz w:val="32"/>
          <w:szCs w:val="32"/>
          <w:shd w:val="clear" w:fill="FFFFFF"/>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（上述数字可取自财决公开</w:t>
      </w:r>
      <w:r>
        <w:rPr>
          <w:rFonts w:hint="default" w:ascii="仿宋_GB2312" w:hAnsi="ˎ̥" w:eastAsia="仿宋_GB2312" w:cs="仿宋_GB2312"/>
          <w:sz w:val="32"/>
          <w:szCs w:val="32"/>
          <w:shd w:val="clear" w:fill="FFFFFF"/>
          <w:lang w:val="en-US"/>
        </w:rPr>
        <w:t>06</w:t>
      </w:r>
      <w:r>
        <w:rPr>
          <w:rFonts w:hint="default" w:ascii="仿宋_GB2312" w:hAnsi="ˎ̥" w:eastAsia="仿宋_GB2312" w:cs="仿宋_GB2312"/>
          <w:sz w:val="32"/>
          <w:szCs w:val="32"/>
          <w:shd w:val="clear" w:fill="FFFFFF"/>
        </w:rPr>
        <w:t>表，各部门（单位）根据实际支出情况，选列相应支出经济分类。）</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七、政府性基金预算财政拨款支出决算情况说明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（一）政府性基金预算财政拨款支出决算总体情况。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w:t>
      </w:r>
      <w:r>
        <w:rPr>
          <w:rFonts w:hint="default" w:ascii="仿宋_GB2312" w:hAnsi="ˎ̥" w:eastAsia="仿宋_GB2312" w:cs="仿宋_GB2312"/>
          <w:sz w:val="32"/>
          <w:szCs w:val="32"/>
          <w:lang w:val="en-US"/>
        </w:rPr>
        <w:t>191.86</w:t>
      </w:r>
      <w:r>
        <w:rPr>
          <w:rFonts w:hint="default" w:ascii="仿宋_GB2312" w:hAnsi="ˎ̥" w:eastAsia="仿宋_GB2312" w:cs="仿宋_GB2312"/>
          <w:sz w:val="32"/>
          <w:szCs w:val="32"/>
        </w:rPr>
        <w:t>万元，占本年支出合计的</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。与</w:t>
      </w:r>
      <w:r>
        <w:rPr>
          <w:rFonts w:hint="default" w:ascii="仿宋_GB2312" w:hAnsi="ˎ̥" w:eastAsia="仿宋_GB2312" w:cs="仿宋_GB2312"/>
          <w:sz w:val="32"/>
          <w:szCs w:val="32"/>
          <w:lang w:val="en-US"/>
        </w:rPr>
        <w:t>2020</w:t>
      </w:r>
      <w:r>
        <w:rPr>
          <w:rFonts w:hint="default" w:ascii="仿宋_GB2312" w:hAnsi="ˎ̥" w:eastAsia="仿宋_GB2312" w:cs="仿宋_GB2312"/>
          <w:sz w:val="32"/>
          <w:szCs w:val="32"/>
        </w:rPr>
        <w:t>年度相比，政府性基金预算财政拨款支出增加</w:t>
      </w:r>
      <w:r>
        <w:rPr>
          <w:rFonts w:hint="eastAsia" w:ascii="仿宋_GB2312" w:hAnsi="ˎ̥" w:eastAsia="仿宋_GB2312" w:cs="仿宋_GB2312"/>
          <w:sz w:val="32"/>
          <w:szCs w:val="32"/>
          <w:lang w:val="en-US" w:eastAsia="zh-CN"/>
        </w:rPr>
        <w:t>191.86</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eastAsia" w:ascii="仿宋_GB2312" w:hAnsi="ˎ̥" w:eastAsia="仿宋_GB2312" w:cs="仿宋_GB2312"/>
          <w:kern w:val="0"/>
          <w:sz w:val="32"/>
          <w:szCs w:val="32"/>
          <w:lang w:eastAsia="zh-CN"/>
        </w:rPr>
        <w:t>农贸市场升级改造</w:t>
      </w:r>
      <w:r>
        <w:rPr>
          <w:rFonts w:hint="default" w:ascii="仿宋_GB2312" w:hAnsi="ˎ̥" w:eastAsia="仿宋_GB2312" w:cs="仿宋_GB2312"/>
          <w:kern w:val="0"/>
          <w:sz w:val="32"/>
          <w:szCs w:val="32"/>
        </w:rPr>
        <w:t>补贴</w:t>
      </w:r>
      <w:r>
        <w:rPr>
          <w:rFonts w:hint="default" w:ascii="仿宋_GB2312" w:hAnsi="ˎ̥" w:eastAsia="仿宋_GB2312" w:cs="仿宋_GB2312"/>
          <w:sz w:val="32"/>
          <w:szCs w:val="32"/>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（二）政府性基金预算财政拨款支出决算结构情况。</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2021</w:t>
      </w:r>
      <w:r>
        <w:rPr>
          <w:rFonts w:hint="default" w:ascii="仿宋_GB2312" w:hAnsi="ˎ̥" w:eastAsia="仿宋_GB2312" w:cs="仿宋_GB2312"/>
          <w:sz w:val="32"/>
          <w:szCs w:val="32"/>
        </w:rPr>
        <w:t>年度政府性基金预算财政拨款支出</w:t>
      </w:r>
      <w:r>
        <w:rPr>
          <w:rFonts w:hint="default" w:ascii="仿宋_GB2312" w:hAnsi="ˎ̥" w:eastAsia="仿宋_GB2312" w:cs="仿宋_GB2312"/>
          <w:sz w:val="32"/>
          <w:szCs w:val="32"/>
          <w:lang w:val="en-US"/>
        </w:rPr>
        <w:t>191.86</w:t>
      </w:r>
      <w:r>
        <w:rPr>
          <w:rFonts w:hint="default" w:ascii="仿宋_GB2312" w:hAnsi="ˎ̥" w:eastAsia="仿宋_GB2312" w:cs="仿宋_GB2312"/>
          <w:sz w:val="32"/>
          <w:szCs w:val="32"/>
        </w:rPr>
        <w:t>万元，主要用于以下方面：</w:t>
      </w:r>
      <w:r>
        <w:rPr>
          <w:rFonts w:hint="default" w:ascii="仿宋_GB2312" w:hAnsi="ˎ̥" w:eastAsia="仿宋_GB2312" w:cs="仿宋_GB2312"/>
          <w:color w:val="auto"/>
          <w:sz w:val="32"/>
          <w:szCs w:val="32"/>
        </w:rPr>
        <w:t>一般</w:t>
      </w:r>
      <w:r>
        <w:rPr>
          <w:rFonts w:hint="eastAsia" w:ascii="仿宋_GB2312" w:hAnsi="ˎ̥" w:eastAsia="仿宋_GB2312" w:cs="仿宋_GB2312"/>
          <w:color w:val="auto"/>
          <w:sz w:val="32"/>
          <w:szCs w:val="32"/>
          <w:lang w:eastAsia="zh-CN"/>
        </w:rPr>
        <w:t>城乡社区</w:t>
      </w:r>
      <w:r>
        <w:rPr>
          <w:rFonts w:hint="default" w:ascii="仿宋_GB2312" w:hAnsi="ˎ̥" w:eastAsia="仿宋_GB2312" w:cs="仿宋_GB2312"/>
          <w:color w:val="auto"/>
          <w:sz w:val="32"/>
          <w:szCs w:val="32"/>
        </w:rPr>
        <w:t>服务</w:t>
      </w:r>
      <w:r>
        <w:rPr>
          <w:rFonts w:hint="default" w:ascii="仿宋_GB2312" w:hAnsi="ˎ̥" w:eastAsia="仿宋_GB2312" w:cs="仿宋_GB2312"/>
          <w:sz w:val="32"/>
          <w:szCs w:val="32"/>
        </w:rPr>
        <w:t>（类）支出</w:t>
      </w:r>
      <w:r>
        <w:rPr>
          <w:rFonts w:hint="default" w:ascii="仿宋_GB2312" w:hAnsi="ˎ̥" w:eastAsia="仿宋_GB2312" w:cs="仿宋_GB2312"/>
          <w:sz w:val="32"/>
          <w:szCs w:val="32"/>
          <w:lang w:val="en-US"/>
        </w:rPr>
        <w:t>191.86</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（三）政府性基金预算财政拨款支出决算具体情况。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年度政府性基金预算财政拨款支出年初预算为</w:t>
      </w:r>
      <w:r>
        <w:rPr>
          <w:rFonts w:hint="default" w:ascii="仿宋_GB2312" w:hAnsi="ˎ̥" w:eastAsia="仿宋_GB2312" w:cs="仿宋_GB2312"/>
          <w:sz w:val="32"/>
          <w:szCs w:val="32"/>
          <w:shd w:val="clear" w:fill="FFFFFF"/>
          <w:lang w:val="en-US"/>
        </w:rPr>
        <w:t>191.86</w:t>
      </w:r>
      <w:r>
        <w:rPr>
          <w:rFonts w:hint="default" w:ascii="仿宋_GB2312" w:hAnsi="ˎ̥" w:eastAsia="仿宋_GB2312" w:cs="仿宋_GB2312"/>
          <w:sz w:val="32"/>
          <w:szCs w:val="32"/>
          <w:shd w:val="clear" w:fill="FFFFFF"/>
        </w:rPr>
        <w:t>万元，支出决算为</w:t>
      </w:r>
      <w:r>
        <w:rPr>
          <w:rFonts w:hint="default" w:ascii="仿宋_GB2312" w:hAnsi="ˎ̥" w:eastAsia="仿宋_GB2312" w:cs="仿宋_GB2312"/>
          <w:sz w:val="32"/>
          <w:szCs w:val="32"/>
          <w:shd w:val="clear" w:fill="FFFFFF"/>
          <w:lang w:val="en-US"/>
        </w:rPr>
        <w:t>191.86</w:t>
      </w:r>
      <w:r>
        <w:rPr>
          <w:rFonts w:hint="default"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100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。其中：</w:t>
      </w:r>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rPr>
      </w:pPr>
      <w:r>
        <w:rPr>
          <w:rFonts w:hint="default" w:ascii="仿宋_GB2312" w:hAnsi="ˎ̥" w:eastAsia="仿宋_GB2312" w:cs="仿宋_GB2312"/>
          <w:sz w:val="32"/>
          <w:szCs w:val="32"/>
        </w:rPr>
        <w:t>年初预算为</w:t>
      </w:r>
      <w:r>
        <w:rPr>
          <w:rFonts w:hint="default" w:ascii="仿宋_GB2312" w:hAnsi="ˎ̥" w:eastAsia="仿宋_GB2312" w:cs="仿宋_GB2312"/>
          <w:sz w:val="32"/>
          <w:szCs w:val="32"/>
          <w:lang w:val="en-US"/>
        </w:rPr>
        <w:t>191.86</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191.86</w:t>
      </w:r>
      <w:r>
        <w:rPr>
          <w:rFonts w:hint="default"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（根据各部门（单位）实际支出涉及的支出功能分类项级科目填列，本部分</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年决算相关数据取自财决公开</w:t>
      </w:r>
      <w:r>
        <w:rPr>
          <w:rFonts w:hint="default" w:ascii="仿宋_GB2312" w:hAnsi="ˎ̥" w:eastAsia="仿宋_GB2312" w:cs="仿宋_GB2312"/>
          <w:sz w:val="32"/>
          <w:szCs w:val="32"/>
          <w:shd w:val="clear" w:fill="FFFFFF"/>
          <w:lang w:val="en-US"/>
        </w:rPr>
        <w:t>07</w:t>
      </w:r>
      <w:r>
        <w:rPr>
          <w:rFonts w:hint="default" w:ascii="仿宋_GB2312" w:hAnsi="ˎ̥" w:eastAsia="仿宋_GB2312" w:cs="仿宋_GB2312"/>
          <w:sz w:val="32"/>
          <w:szCs w:val="32"/>
          <w:shd w:val="clear" w:fill="FFFFFF"/>
        </w:rPr>
        <w:t>表；</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年决算相关数据取自财决</w:t>
      </w:r>
      <w:r>
        <w:rPr>
          <w:rFonts w:hint="default" w:ascii="仿宋_GB2312" w:hAnsi="ˎ̥" w:eastAsia="仿宋_GB2312" w:cs="仿宋_GB2312"/>
          <w:sz w:val="32"/>
          <w:szCs w:val="32"/>
          <w:shd w:val="clear" w:fill="FFFFFF"/>
          <w:lang w:val="en-US"/>
        </w:rPr>
        <w:t>09</w:t>
      </w:r>
      <w:r>
        <w:rPr>
          <w:rFonts w:hint="default" w:ascii="仿宋_GB2312" w:hAnsi="ˎ̥" w:eastAsia="仿宋_GB2312" w:cs="仿宋_GB2312"/>
          <w:sz w:val="32"/>
          <w:szCs w:val="32"/>
          <w:shd w:val="clear" w:fill="FFFFFF"/>
        </w:rPr>
        <w:t>表《政府性基金预算财政拨款收入支出决算表》）。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八、国有资本经营预算财政拨款支出决算情况说明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（一）国有资本经营预算财政拨款支出决算总体情况。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年度国有资本经营预算财政拨款支出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。与</w:t>
      </w:r>
      <w:r>
        <w:rPr>
          <w:rFonts w:hint="default" w:ascii="仿宋_GB2312" w:hAnsi="ˎ̥" w:eastAsia="仿宋_GB2312" w:cs="仿宋_GB2312"/>
          <w:sz w:val="32"/>
          <w:szCs w:val="32"/>
          <w:shd w:val="clear" w:fill="FFFFFF"/>
          <w:lang w:val="en-US"/>
        </w:rPr>
        <w:t>2020</w:t>
      </w:r>
      <w:r>
        <w:rPr>
          <w:rFonts w:hint="default" w:ascii="仿宋_GB2312" w:hAnsi="ˎ̥" w:eastAsia="仿宋_GB2312" w:cs="仿宋_GB2312"/>
          <w:sz w:val="32"/>
          <w:szCs w:val="32"/>
          <w:shd w:val="clear" w:fill="FFFFFF"/>
        </w:rPr>
        <w:t>年度相比，国有资本经营预算财政拨款支出增加（减少）</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万元，增长（下降）</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（二）国有资本经营预算财政拨款支出决算结构情况。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年度国有资本经营预算财政拨款支出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万元，主要用于以下方面：</w:t>
      </w:r>
      <w:r>
        <w:rPr>
          <w:rFonts w:hint="eastAsia" w:ascii="仿宋_GB2312" w:hAnsi="ˎ̥" w:eastAsia="仿宋_GB2312" w:cs="仿宋_GB2312"/>
          <w:color w:val="FF0000"/>
          <w:sz w:val="32"/>
          <w:szCs w:val="32"/>
          <w:shd w:val="clear" w:fill="FFFFFF"/>
          <w:lang w:val="en-US" w:eastAsia="zh-CN"/>
        </w:rPr>
        <w:t>0</w:t>
      </w:r>
      <w:r>
        <w:rPr>
          <w:rFonts w:hint="default" w:ascii="仿宋_GB2312" w:hAnsi="ˎ̥" w:eastAsia="仿宋_GB2312" w:cs="仿宋_GB2312"/>
          <w:sz w:val="32"/>
          <w:szCs w:val="32"/>
          <w:shd w:val="clear" w:fill="FFFFFF"/>
        </w:rPr>
        <w:t>（类）支出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r>
        <w:rPr>
          <w:rFonts w:hint="eastAsia" w:ascii="仿宋_GB2312" w:hAnsi="ˎ̥" w:eastAsia="仿宋_GB2312" w:cs="仿宋_GB2312"/>
          <w:color w:val="FF0000"/>
          <w:sz w:val="32"/>
          <w:szCs w:val="32"/>
          <w:shd w:val="clear" w:fill="FFFFFF"/>
          <w:lang w:val="en-US" w:eastAsia="zh-CN"/>
        </w:rPr>
        <w:t>0</w:t>
      </w:r>
      <w:r>
        <w:rPr>
          <w:rFonts w:hint="default" w:ascii="仿宋_GB2312" w:hAnsi="ˎ̥" w:eastAsia="仿宋_GB2312" w:cs="仿宋_GB2312"/>
          <w:sz w:val="32"/>
          <w:szCs w:val="32"/>
          <w:shd w:val="clear" w:fill="FFFFFF"/>
        </w:rPr>
        <w:t>（类）支出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r>
        <w:rPr>
          <w:rFonts w:hint="eastAsia" w:ascii="仿宋_GB2312" w:hAnsi="ˎ̥" w:eastAsia="仿宋_GB2312" w:cs="仿宋_GB2312"/>
          <w:color w:val="FF0000"/>
          <w:sz w:val="32"/>
          <w:szCs w:val="32"/>
          <w:shd w:val="clear" w:fill="FFFFFF"/>
          <w:lang w:val="en-US" w:eastAsia="zh-CN"/>
        </w:rPr>
        <w:t>0</w:t>
      </w:r>
      <w:r>
        <w:rPr>
          <w:rFonts w:hint="default" w:ascii="仿宋_GB2312" w:hAnsi="ˎ̥" w:eastAsia="仿宋_GB2312" w:cs="仿宋_GB2312"/>
          <w:sz w:val="32"/>
          <w:szCs w:val="32"/>
          <w:shd w:val="clear" w:fill="FFFFFF"/>
        </w:rPr>
        <w:t>（类）支出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（三）国有资本经营预算财政拨款支出决算具体情况。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年度国有资本经营预算财政拨款支出年初预算为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万元，支出决算为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1.</w:t>
      </w:r>
      <w:r>
        <w:rPr>
          <w:rFonts w:hint="eastAsia" w:ascii="仿宋_GB2312" w:hAnsi="ˎ̥" w:eastAsia="仿宋_GB2312" w:cs="仿宋_GB2312"/>
          <w:color w:val="FF0000"/>
          <w:sz w:val="32"/>
          <w:szCs w:val="32"/>
          <w:shd w:val="clear" w:fill="FFFFFF"/>
          <w:lang w:val="en-US" w:eastAsia="zh-CN"/>
        </w:rPr>
        <w:t>0</w:t>
      </w:r>
      <w:r>
        <w:rPr>
          <w:rFonts w:hint="default" w:ascii="仿宋_GB2312" w:hAnsi="ˎ̥" w:eastAsia="仿宋_GB2312" w:cs="仿宋_GB2312"/>
          <w:sz w:val="32"/>
          <w:szCs w:val="32"/>
          <w:shd w:val="clear" w:fill="FFFFFF"/>
        </w:rPr>
        <w:t>（类）</w:t>
      </w:r>
      <w:r>
        <w:rPr>
          <w:rFonts w:hint="eastAsia" w:ascii="仿宋_GB2312" w:hAnsi="ˎ̥" w:eastAsia="仿宋_GB2312" w:cs="仿宋_GB2312"/>
          <w:color w:val="FF0000"/>
          <w:sz w:val="32"/>
          <w:szCs w:val="32"/>
          <w:shd w:val="clear" w:fill="FFFFFF"/>
          <w:lang w:val="en-US" w:eastAsia="zh-CN"/>
        </w:rPr>
        <w:t>0</w:t>
      </w:r>
      <w:r>
        <w:rPr>
          <w:rFonts w:hint="default" w:ascii="仿宋_GB2312" w:hAnsi="ˎ̥" w:eastAsia="仿宋_GB2312" w:cs="仿宋_GB2312"/>
          <w:sz w:val="32"/>
          <w:szCs w:val="32"/>
          <w:shd w:val="clear" w:fill="FFFFFF"/>
        </w:rPr>
        <w:t>（款）</w:t>
      </w:r>
      <w:r>
        <w:rPr>
          <w:rFonts w:hint="eastAsia" w:ascii="仿宋_GB2312" w:hAnsi="ˎ̥" w:eastAsia="仿宋_GB2312" w:cs="仿宋_GB2312"/>
          <w:color w:val="FF0000"/>
          <w:sz w:val="32"/>
          <w:szCs w:val="32"/>
          <w:shd w:val="clear" w:fill="FFFFFF"/>
          <w:lang w:val="en-US" w:eastAsia="zh-CN"/>
        </w:rPr>
        <w:t>0</w:t>
      </w:r>
      <w:r>
        <w:rPr>
          <w:rFonts w:hint="default" w:ascii="仿宋_GB2312" w:hAnsi="ˎ̥" w:eastAsia="仿宋_GB2312" w:cs="仿宋_GB2312"/>
          <w:sz w:val="32"/>
          <w:szCs w:val="32"/>
          <w:shd w:val="clear" w:fill="FFFFFF"/>
        </w:rPr>
        <w:t>（项）。</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。决算数大于（小于）预算数的主要原因：一是……；二是……。</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（根据各部门（单位）实际支出涉及的支出功能分类项级科目填列，本部分</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年决算相关数据取自财决公开</w:t>
      </w:r>
      <w:r>
        <w:rPr>
          <w:rFonts w:hint="default" w:ascii="仿宋_GB2312" w:hAnsi="ˎ̥" w:eastAsia="仿宋_GB2312" w:cs="仿宋_GB2312"/>
          <w:sz w:val="32"/>
          <w:szCs w:val="32"/>
          <w:shd w:val="clear" w:fill="FFFFFF"/>
          <w:lang w:val="en-US"/>
        </w:rPr>
        <w:t>08</w:t>
      </w:r>
      <w:r>
        <w:rPr>
          <w:rFonts w:hint="default"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九、一般公共预算财政拨款“三公”经费支出决算情况说明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（一）一般公共预算财政拨款“三公”经费支出决算总体情况说明。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2021</w:t>
      </w:r>
      <w:r>
        <w:rPr>
          <w:rFonts w:hint="default" w:ascii="仿宋_GB2312" w:hAnsi="ˎ̥" w:eastAsia="仿宋_GB2312" w:cs="仿宋_GB2312"/>
          <w:sz w:val="32"/>
          <w:szCs w:val="32"/>
          <w:shd w:val="clear" w:fill="FFFFFF"/>
        </w:rPr>
        <w:t>年度一般公共预算财政拨款“三公”经费支出预算为</w:t>
      </w:r>
      <w:r>
        <w:rPr>
          <w:rFonts w:hint="default" w:ascii="仿宋_GB2312" w:hAnsi="ˎ̥" w:eastAsia="仿宋_GB2312" w:cs="仿宋_GB2312"/>
          <w:sz w:val="32"/>
          <w:szCs w:val="32"/>
          <w:shd w:val="clear" w:fill="FFFFFF"/>
          <w:lang w:val="en-US"/>
        </w:rPr>
        <w:t>3.36</w:t>
      </w:r>
      <w:r>
        <w:rPr>
          <w:rFonts w:hint="default" w:ascii="仿宋_GB2312" w:hAnsi="ˎ̥" w:eastAsia="仿宋_GB2312" w:cs="仿宋_GB2312"/>
          <w:sz w:val="32"/>
          <w:szCs w:val="32"/>
          <w:shd w:val="clear" w:fill="FFFFFF"/>
        </w:rPr>
        <w:t>万元，支出决算为</w:t>
      </w:r>
      <w:r>
        <w:rPr>
          <w:rFonts w:hint="default" w:ascii="仿宋_GB2312" w:hAnsi="ˎ̥" w:eastAsia="仿宋_GB2312" w:cs="仿宋_GB2312"/>
          <w:sz w:val="32"/>
          <w:szCs w:val="32"/>
          <w:shd w:val="clear" w:fill="FFFFFF"/>
          <w:lang w:val="en-US"/>
        </w:rPr>
        <w:t>0.76</w:t>
      </w:r>
      <w:r>
        <w:rPr>
          <w:rFonts w:hint="default" w:ascii="仿宋_GB2312" w:hAnsi="ˎ̥" w:eastAsia="仿宋_GB2312" w:cs="仿宋_GB2312"/>
          <w:sz w:val="32"/>
          <w:szCs w:val="32"/>
          <w:shd w:val="clear" w:fill="FFFFFF"/>
        </w:rPr>
        <w:t>万元，完成预算的</w:t>
      </w:r>
      <w:r>
        <w:rPr>
          <w:rFonts w:hint="eastAsia" w:ascii="仿宋_GB2312" w:hAnsi="ˎ̥" w:eastAsia="仿宋_GB2312" w:cs="仿宋_GB2312"/>
          <w:sz w:val="32"/>
          <w:szCs w:val="32"/>
          <w:shd w:val="clear" w:fill="FFFFFF"/>
          <w:lang w:val="en-US" w:eastAsia="zh-CN"/>
        </w:rPr>
        <w:t>22.62</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w:t>
      </w:r>
      <w:r>
        <w:rPr>
          <w:rFonts w:hint="default" w:ascii="仿宋_GB2312" w:hAnsi="ˎ̥" w:eastAsia="仿宋_GB2312" w:cs="仿宋_GB2312"/>
          <w:sz w:val="32"/>
          <w:szCs w:val="32"/>
          <w:shd w:val="clear" w:fill="FFFFFF"/>
        </w:rPr>
        <w:t>（二）一般公共预算财政拨款“三公”经费支出决算具体情况说明。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年度一般公共预算财政拨款“三公”经费支出决算中，因公出国（境）费支出决算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；公务用车购置及运行维护费支出决算</w:t>
      </w:r>
      <w:r>
        <w:rPr>
          <w:rFonts w:hint="default" w:ascii="仿宋_GB2312" w:hAnsi="ˎ̥" w:eastAsia="仿宋_GB2312" w:cs="仿宋_GB2312"/>
          <w:sz w:val="32"/>
          <w:szCs w:val="32"/>
          <w:shd w:val="clear" w:fill="FFFFFF"/>
          <w:lang w:val="en-US"/>
        </w:rPr>
        <w:t>0.76</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22.62</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；公务接待费支出决算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。具体情况如下：</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1.</w:t>
      </w:r>
      <w:r>
        <w:rPr>
          <w:rFonts w:hint="default" w:ascii="仿宋_GB2312" w:hAnsi="ˎ̥" w:eastAsia="仿宋_GB2312" w:cs="仿宋_GB2312"/>
          <w:sz w:val="32"/>
          <w:szCs w:val="32"/>
          <w:shd w:val="clear" w:fill="FFFFFF"/>
        </w:rPr>
        <w:t>因公出国（境）费支出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万元。全年安排因公出国（境）团组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个，因公出国（境）</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人次。开支内容包括：</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因公出国（境）费支出决算比预算数增加（减少）</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万元，增长（下降）</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2.</w:t>
      </w:r>
      <w:r>
        <w:rPr>
          <w:rFonts w:hint="default" w:ascii="仿宋_GB2312" w:hAnsi="ˎ̥" w:eastAsia="仿宋_GB2312" w:cs="仿宋_GB2312"/>
          <w:sz w:val="32"/>
          <w:szCs w:val="32"/>
          <w:shd w:val="clear" w:fill="FFFFFF"/>
        </w:rPr>
        <w:t>公务用车购置及运行维护费支出</w:t>
      </w:r>
      <w:r>
        <w:rPr>
          <w:rFonts w:hint="default" w:ascii="仿宋_GB2312" w:hAnsi="ˎ̥" w:eastAsia="仿宋_GB2312" w:cs="仿宋_GB2312"/>
          <w:sz w:val="32"/>
          <w:szCs w:val="32"/>
          <w:shd w:val="clear" w:fill="FFFFFF"/>
          <w:lang w:val="en-US"/>
        </w:rPr>
        <w:t>0.76</w:t>
      </w:r>
      <w:r>
        <w:rPr>
          <w:rFonts w:hint="default"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公务用车购置支出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万元，全年购置公务用车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辆，主要用于……，年末公务用车保有量</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color w:val="FF0000"/>
          <w:sz w:val="32"/>
          <w:szCs w:val="32"/>
          <w:shd w:val="clear" w:fill="FFFFFF"/>
          <w:lang w:val="en-US"/>
        </w:rPr>
      </w:pPr>
      <w:r>
        <w:rPr>
          <w:rFonts w:hint="default" w:ascii="仿宋_GB2312" w:hAnsi="ˎ̥" w:eastAsia="仿宋_GB2312" w:cs="仿宋_GB2312"/>
          <w:sz w:val="32"/>
          <w:szCs w:val="32"/>
          <w:shd w:val="clear" w:fill="FFFFFF"/>
        </w:rPr>
        <w:t>公务用车运行维护费支出</w:t>
      </w:r>
      <w:r>
        <w:rPr>
          <w:rFonts w:hint="default" w:ascii="仿宋_GB2312" w:hAnsi="ˎ̥" w:eastAsia="仿宋_GB2312" w:cs="仿宋_GB2312"/>
          <w:sz w:val="32"/>
          <w:szCs w:val="32"/>
          <w:shd w:val="clear" w:fill="FFFFFF"/>
          <w:lang w:val="en-US"/>
        </w:rPr>
        <w:t>0.76</w:t>
      </w:r>
      <w:r>
        <w:rPr>
          <w:rFonts w:hint="default" w:ascii="仿宋_GB2312" w:hAnsi="ˎ̥" w:eastAsia="仿宋_GB2312" w:cs="仿宋_GB2312"/>
          <w:sz w:val="32"/>
          <w:szCs w:val="32"/>
          <w:shd w:val="clear" w:fill="FFFFFF"/>
        </w:rPr>
        <w:t>万元，主要用于</w:t>
      </w:r>
      <w:r>
        <w:rPr>
          <w:rFonts w:hint="eastAsia" w:ascii="仿宋_GB2312" w:hAnsi="ˎ̥" w:eastAsia="仿宋_GB2312" w:cs="仿宋_GB2312"/>
          <w:color w:val="FF0000"/>
          <w:sz w:val="32"/>
          <w:szCs w:val="32"/>
          <w:lang w:eastAsia="zh-CN"/>
        </w:rPr>
        <w:t>公务车维护</w:t>
      </w:r>
      <w:r>
        <w:rPr>
          <w:rFonts w:hint="default" w:ascii="仿宋_GB2312" w:hAnsi="ˎ̥" w:eastAsia="仿宋_GB2312" w:cs="仿宋_GB2312"/>
          <w:color w:val="FF0000"/>
          <w:sz w:val="32"/>
          <w:szCs w:val="32"/>
        </w:rPr>
        <w:t>费</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公务用车购置及运行费支出决算数比预算数增加（减少）</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万元，增长（下降）</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3.</w:t>
      </w:r>
      <w:r>
        <w:rPr>
          <w:rFonts w:hint="default" w:ascii="仿宋_GB2312" w:hAnsi="ˎ̥" w:eastAsia="仿宋_GB2312" w:cs="仿宋_GB2312"/>
          <w:sz w:val="32"/>
          <w:szCs w:val="32"/>
          <w:shd w:val="clear" w:fill="FFFFFF"/>
        </w:rPr>
        <w:t>公务接待费支出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国内接待费支出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万元，国内公务接待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批次，接待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人次；主要用于……。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国（境）外接待费支出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万元，国（境）外公务接待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批次，接待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人次；主要用于……。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公务接待费支出决算数比预算数增加（减少）</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万元，增长（下降）</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年度“三公”经费预算数、决算数可取自附件财决公开</w:t>
      </w:r>
      <w:r>
        <w:rPr>
          <w:rFonts w:hint="default" w:ascii="仿宋_GB2312" w:hAnsi="ˎ̥" w:eastAsia="仿宋_GB2312" w:cs="仿宋_GB2312"/>
          <w:sz w:val="32"/>
          <w:szCs w:val="32"/>
          <w:shd w:val="clear" w:fill="FFFFFF"/>
          <w:lang w:val="en-US"/>
        </w:rPr>
        <w:t>09</w:t>
      </w:r>
      <w:r>
        <w:rPr>
          <w:rFonts w:hint="default" w:ascii="仿宋_GB2312" w:hAnsi="ˎ̥" w:eastAsia="仿宋_GB2312" w:cs="仿宋_GB2312"/>
          <w:sz w:val="32"/>
          <w:szCs w:val="32"/>
          <w:shd w:val="clear" w:fill="FFFFFF"/>
        </w:rPr>
        <w:t>表，</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年的出国团组数、出国人次，公务用车购置数、公务用车保有量，接待团组数、接待人次可取自部门决算报表</w:t>
      </w:r>
      <w:r>
        <w:rPr>
          <w:rFonts w:hint="default" w:ascii="仿宋_GB2312" w:hAnsi="ˎ̥" w:eastAsia="仿宋_GB2312" w:cs="仿宋_GB2312"/>
          <w:sz w:val="32"/>
          <w:szCs w:val="32"/>
          <w:shd w:val="clear" w:fill="FFFFFF"/>
          <w:lang w:val="en-US"/>
        </w:rPr>
        <w:t>F03</w:t>
      </w:r>
      <w:r>
        <w:rPr>
          <w:rFonts w:hint="default"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十、政府性基金预算财政拨款“三公”经费支出决算情况说明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年度政府性基金预算财政拨款“三公”经费支出合计</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万元。其中：因公出国（境）费支出决算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；公务用车购置及运行维护费支出决算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；公务接待费支出决算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（本部分决算公开数字取自财决公开</w:t>
      </w:r>
      <w:r>
        <w:rPr>
          <w:rFonts w:hint="default" w:ascii="仿宋_GB2312" w:hAnsi="ˎ̥" w:eastAsia="仿宋_GB2312" w:cs="仿宋_GB2312"/>
          <w:sz w:val="32"/>
          <w:szCs w:val="32"/>
          <w:shd w:val="clear" w:fill="FFFFFF"/>
          <w:lang w:val="en-US"/>
        </w:rPr>
        <w:t>10</w:t>
      </w:r>
      <w:r>
        <w:rPr>
          <w:rFonts w:hint="default"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十一、国有资本经营预算财政拨款“三公”经费支出决算情况说明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年度国有资本经营预算财政拨款“三公”经费支出合计</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万元。其中：因公出国（境）费支出决算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；公务用车购置及运行维护费支出决算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；公务接待费支出决算</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（本部分决算公开数字取自财决公开</w:t>
      </w:r>
      <w:r>
        <w:rPr>
          <w:rFonts w:hint="default" w:ascii="仿宋_GB2312" w:hAnsi="ˎ̥" w:eastAsia="仿宋_GB2312" w:cs="仿宋_GB2312"/>
          <w:sz w:val="32"/>
          <w:szCs w:val="32"/>
          <w:shd w:val="clear" w:fill="FFFFFF"/>
          <w:lang w:val="en-US"/>
        </w:rPr>
        <w:t>11</w:t>
      </w:r>
      <w:r>
        <w:rPr>
          <w:rFonts w:hint="default"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十二、预算绩效情况说明。</w:t>
      </w:r>
    </w:p>
    <w:p>
      <w:pPr>
        <w:keepNext w:val="0"/>
        <w:keepLines w:val="0"/>
        <w:widowControl/>
        <w:suppressLineNumbers w:val="0"/>
        <w:spacing w:before="0" w:beforeAutospacing="0" w:after="0" w:afterAutospacing="1" w:line="578" w:lineRule="exact"/>
        <w:ind w:left="0" w:right="0" w:firstLine="643" w:firstLineChars="200"/>
        <w:jc w:val="left"/>
        <w:rPr>
          <w:rFonts w:hint="eastAsia" w:ascii="楷体" w:hAnsi="楷体" w:eastAsia="楷体" w:cs="楷体"/>
          <w:b/>
          <w:bCs w:val="0"/>
          <w:sz w:val="32"/>
          <w:szCs w:val="32"/>
          <w:shd w:val="clear" w:fill="FFFFFF"/>
          <w:lang w:val="en-US"/>
        </w:rPr>
      </w:pPr>
      <w:r>
        <w:rPr>
          <w:rFonts w:hint="eastAsia" w:ascii="楷体" w:hAnsi="楷体" w:eastAsia="楷体" w:cs="楷体"/>
          <w:b/>
          <w:bCs w:val="0"/>
          <w:sz w:val="32"/>
          <w:szCs w:val="32"/>
          <w:shd w:val="clear" w:fill="FFFFFF"/>
        </w:rPr>
        <w:t>（一）绩效管理工作开展情况。</w:t>
      </w:r>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eastAsia="仿宋_GB2312" w:cs="仿宋_GB2312"/>
          <w:sz w:val="32"/>
          <w:szCs w:val="32"/>
          <w:shd w:val="clear" w:fill="FFFFFF"/>
          <w:lang w:val="en-US"/>
        </w:rPr>
      </w:pPr>
      <w:r>
        <w:rPr>
          <w:rFonts w:hint="default" w:ascii="仿宋_GB2312" w:eastAsia="仿宋_GB2312" w:cs="仿宋_GB2312"/>
          <w:sz w:val="32"/>
          <w:szCs w:val="32"/>
          <w:shd w:val="clear" w:fill="FFFFFF"/>
        </w:rPr>
        <w:t>根据财政预算绩效管理要求，可按照如下格式说明：根据财政预算管理要求，我部门（单位）组织对</w:t>
      </w:r>
      <w:r>
        <w:rPr>
          <w:rFonts w:hint="default" w:ascii="仿宋_GB2312" w:eastAsia="仿宋_GB2312" w:cs="仿宋_GB2312"/>
          <w:sz w:val="32"/>
          <w:szCs w:val="32"/>
          <w:shd w:val="clear" w:fill="FFFFFF"/>
          <w:lang w:val="en-US"/>
        </w:rPr>
        <w:t>2021</w:t>
      </w:r>
      <w:r>
        <w:rPr>
          <w:rFonts w:hint="default" w:ascii="仿宋_GB2312" w:eastAsia="仿宋_GB2312" w:cs="仿宋_GB2312"/>
          <w:sz w:val="32"/>
          <w:szCs w:val="32"/>
          <w:shd w:val="clear" w:fill="FFFFFF"/>
        </w:rPr>
        <w:t>年度一般公共预算项目支出全面开展绩效自评。自评项目</w:t>
      </w:r>
      <w:r>
        <w:rPr>
          <w:rFonts w:hint="eastAsia" w:ascii="仿宋_GB2312" w:eastAsia="仿宋_GB2312" w:cs="仿宋_GB2312"/>
          <w:sz w:val="32"/>
          <w:szCs w:val="32"/>
          <w:shd w:val="clear" w:fill="FFFFFF"/>
          <w:lang w:val="en-US" w:eastAsia="zh-CN"/>
        </w:rPr>
        <w:t>13</w:t>
      </w:r>
      <w:r>
        <w:rPr>
          <w:rFonts w:hint="default" w:ascii="仿宋_GB2312" w:eastAsia="仿宋_GB2312" w:cs="仿宋_GB2312"/>
          <w:sz w:val="32"/>
          <w:szCs w:val="32"/>
          <w:shd w:val="clear" w:fill="FFFFFF"/>
        </w:rPr>
        <w:t>个，共涉及资金</w:t>
      </w:r>
      <w:r>
        <w:rPr>
          <w:rFonts w:hint="eastAsia" w:ascii="仿宋_GB2312" w:eastAsia="仿宋_GB2312" w:cs="仿宋_GB2312"/>
          <w:sz w:val="32"/>
          <w:szCs w:val="32"/>
          <w:shd w:val="clear" w:fill="FFFFFF"/>
          <w:lang w:val="en-US" w:eastAsia="zh-CN"/>
        </w:rPr>
        <w:t>373.14</w:t>
      </w:r>
      <w:r>
        <w:rPr>
          <w:rFonts w:hint="default" w:ascii="仿宋_GB2312" w:eastAsia="仿宋_GB2312" w:cs="仿宋_GB2312"/>
          <w:sz w:val="32"/>
          <w:szCs w:val="32"/>
          <w:shd w:val="clear" w:fill="FFFFFF"/>
        </w:rPr>
        <w:t>万元，自评覆盖率达到</w:t>
      </w:r>
      <w:r>
        <w:rPr>
          <w:rFonts w:hint="eastAsia" w:ascii="仿宋_GB2312" w:eastAsia="仿宋_GB2312" w:cs="仿宋_GB2312"/>
          <w:sz w:val="32"/>
          <w:szCs w:val="32"/>
          <w:shd w:val="clear" w:fill="FFFFFF"/>
          <w:lang w:val="en-US" w:eastAsia="zh-CN"/>
        </w:rPr>
        <w:t>100</w:t>
      </w:r>
      <w:r>
        <w:rPr>
          <w:rFonts w:hint="default" w:ascii="仿宋_GB2312" w:eastAsia="仿宋_GB2312" w:cs="仿宋_GB2312"/>
          <w:sz w:val="32"/>
          <w:szCs w:val="32"/>
          <w:shd w:val="clear" w:fill="FFFFFF"/>
          <w:lang w:val="en-US"/>
        </w:rPr>
        <w:t>%</w:t>
      </w:r>
      <w:r>
        <w:rPr>
          <w:rFonts w:hint="default" w:ascii="仿宋_GB2312"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eastAsia="仿宋_GB2312" w:cs="仿宋_GB2312"/>
          <w:sz w:val="32"/>
          <w:szCs w:val="32"/>
          <w:shd w:val="clear" w:fill="FFFFFF"/>
          <w:lang w:val="en-US"/>
        </w:rPr>
      </w:pPr>
      <w:r>
        <w:rPr>
          <w:rFonts w:hint="default" w:ascii="仿宋_GB2312" w:eastAsia="仿宋_GB2312" w:cs="仿宋_GB2312"/>
          <w:sz w:val="32"/>
          <w:szCs w:val="32"/>
          <w:shd w:val="clear" w:fill="FFFFFF"/>
        </w:rPr>
        <w:t>共组织对</w:t>
      </w:r>
      <w:r>
        <w:rPr>
          <w:rFonts w:hint="eastAsia" w:ascii="仿宋_GB2312" w:eastAsia="仿宋_GB2312" w:cs="仿宋_GB2312"/>
          <w:sz w:val="32"/>
          <w:szCs w:val="32"/>
          <w:shd w:val="clear" w:fill="FFFFFF"/>
          <w:lang w:eastAsia="zh-CN"/>
        </w:rPr>
        <w:t>招商引资工作</w:t>
      </w:r>
      <w:r>
        <w:rPr>
          <w:rFonts w:hint="default" w:ascii="仿宋_GB2312" w:eastAsia="仿宋_GB2312" w:cs="仿宋_GB2312"/>
          <w:sz w:val="32"/>
          <w:szCs w:val="32"/>
          <w:shd w:val="clear" w:fill="FFFFFF"/>
        </w:rPr>
        <w:t>等</w:t>
      </w:r>
      <w:r>
        <w:rPr>
          <w:rFonts w:hint="eastAsia" w:ascii="仿宋_GB2312" w:eastAsia="仿宋_GB2312" w:cs="仿宋_GB2312"/>
          <w:sz w:val="32"/>
          <w:szCs w:val="32"/>
          <w:shd w:val="clear" w:fill="FFFFFF"/>
          <w:lang w:val="en-US" w:eastAsia="zh-CN"/>
        </w:rPr>
        <w:t>13</w:t>
      </w:r>
      <w:r>
        <w:rPr>
          <w:rFonts w:hint="default" w:ascii="仿宋_GB2312" w:eastAsia="仿宋_GB2312" w:cs="仿宋_GB2312"/>
          <w:sz w:val="32"/>
          <w:szCs w:val="32"/>
          <w:shd w:val="clear" w:fill="FFFFFF"/>
        </w:rPr>
        <w:t>个项目开展了部门评价，涉及资金</w:t>
      </w:r>
      <w:r>
        <w:rPr>
          <w:rFonts w:hint="eastAsia" w:ascii="仿宋_GB2312" w:eastAsia="仿宋_GB2312" w:cs="仿宋_GB2312"/>
          <w:sz w:val="32"/>
          <w:szCs w:val="32"/>
          <w:shd w:val="clear" w:fill="FFFFFF"/>
          <w:lang w:val="en-US" w:eastAsia="zh-CN"/>
        </w:rPr>
        <w:t>373.14</w:t>
      </w:r>
      <w:r>
        <w:rPr>
          <w:rFonts w:hint="default" w:ascii="仿宋_GB2312" w:eastAsia="仿宋_GB2312" w:cs="仿宋_GB2312"/>
          <w:sz w:val="32"/>
          <w:szCs w:val="32"/>
          <w:shd w:val="clear" w:fill="FFFFFF"/>
        </w:rPr>
        <w:t>万元。从评价情况来看，</w:t>
      </w:r>
      <w:r>
        <w:rPr>
          <w:rFonts w:hint="eastAsia" w:ascii="仿宋" w:hAnsi="仿宋" w:eastAsia="仿宋" w:cs="仿宋"/>
          <w:kern w:val="0"/>
          <w:sz w:val="32"/>
          <w:szCs w:val="32"/>
        </w:rPr>
        <w:t>项目建设能够按照计划执行，项目预算经费基本能够满足需求，项目建设成果能够达到预定目标，产生较好的经济效益和公共服务效能</w:t>
      </w:r>
      <w:r>
        <w:rPr>
          <w:rFonts w:hint="default" w:ascii="仿宋_GB2312"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eastAsia="仿宋_GB2312" w:cs="仿宋_GB2312"/>
          <w:sz w:val="32"/>
          <w:szCs w:val="32"/>
          <w:shd w:val="clear" w:fill="FFFFFF"/>
        </w:rPr>
      </w:pPr>
      <w:r>
        <w:rPr>
          <w:rFonts w:hint="default" w:ascii="仿宋_GB2312" w:eastAsia="仿宋_GB2312" w:cs="仿宋_GB2312"/>
          <w:sz w:val="32"/>
          <w:szCs w:val="32"/>
          <w:shd w:val="clear" w:fill="FFFFFF"/>
        </w:rPr>
        <w:t>开展整体支出绩效评价，涉及资金</w:t>
      </w:r>
      <w:r>
        <w:rPr>
          <w:rFonts w:hint="eastAsia" w:ascii="仿宋_GB2312" w:eastAsia="仿宋_GB2312" w:cs="仿宋_GB2312"/>
          <w:sz w:val="32"/>
          <w:szCs w:val="32"/>
          <w:shd w:val="clear" w:fill="FFFFFF"/>
          <w:lang w:val="en-US" w:eastAsia="zh-CN"/>
        </w:rPr>
        <w:t>373.14</w:t>
      </w:r>
      <w:r>
        <w:rPr>
          <w:rFonts w:hint="default" w:ascii="仿宋_GB2312" w:eastAsia="仿宋_GB2312" w:cs="仿宋_GB2312"/>
          <w:sz w:val="32"/>
          <w:szCs w:val="32"/>
          <w:shd w:val="clear" w:fill="FFFFFF"/>
        </w:rPr>
        <w:t>万元。从评</w:t>
      </w:r>
      <w:bookmarkStart w:id="123" w:name="_GoBack"/>
      <w:bookmarkEnd w:id="123"/>
      <w:r>
        <w:rPr>
          <w:rFonts w:hint="default" w:ascii="仿宋_GB2312" w:eastAsia="仿宋_GB2312" w:cs="仿宋_GB2312"/>
          <w:sz w:val="32"/>
          <w:szCs w:val="32"/>
          <w:shd w:val="clear" w:fill="FFFFFF"/>
        </w:rPr>
        <w:t>价情况来看，</w:t>
      </w:r>
      <w:r>
        <w:rPr>
          <w:rFonts w:hint="eastAsia" w:ascii="仿宋" w:hAnsi="仿宋" w:eastAsia="仿宋" w:cs="仿宋"/>
          <w:kern w:val="0"/>
          <w:sz w:val="32"/>
          <w:szCs w:val="32"/>
        </w:rPr>
        <w:t>项目建设能够按照计划执行，项目预算经费基本能够满足需求，项目建设成果能够达到预定目标，产生较好的经济效益和公共服务效能</w:t>
      </w:r>
      <w:r>
        <w:rPr>
          <w:rFonts w:hint="default" w:ascii="仿宋_GB2312" w:eastAsia="仿宋_GB2312" w:cs="仿宋_GB2312"/>
          <w:sz w:val="32"/>
          <w:szCs w:val="32"/>
          <w:shd w:val="clear" w:fill="FFFFFF"/>
        </w:rPr>
        <w:t>。</w:t>
      </w:r>
    </w:p>
    <w:p>
      <w:pPr>
        <w:keepNext w:val="0"/>
        <w:keepLines w:val="0"/>
        <w:widowControl/>
        <w:suppressLineNumbers w:val="0"/>
        <w:spacing w:before="0" w:beforeAutospacing="1" w:after="0" w:afterAutospacing="1"/>
        <w:ind w:left="0" w:right="0" w:firstLine="640" w:firstLineChars="200"/>
        <w:rPr>
          <w:rFonts w:hint="default" w:ascii="仿宋" w:hAnsi="仿宋" w:eastAsia="仿宋" w:cs="仿宋"/>
          <w:kern w:val="0"/>
          <w:sz w:val="32"/>
          <w:szCs w:val="32"/>
          <w:lang w:val="en-US"/>
        </w:rPr>
      </w:pPr>
      <w:r>
        <w:rPr>
          <w:rFonts w:hint="eastAsia" w:ascii="仿宋_GB2312" w:eastAsia="仿宋_GB2312" w:cs="仿宋_GB2312"/>
          <w:color w:val="FF0000"/>
          <w:sz w:val="32"/>
          <w:szCs w:val="32"/>
          <w:lang w:val="en-US" w:eastAsia="zh-CN"/>
        </w:rPr>
        <w:t>2022</w:t>
      </w:r>
      <w:r>
        <w:rPr>
          <w:rFonts w:hint="default" w:ascii="仿宋_GB2312" w:eastAsia="仿宋_GB2312" w:cs="仿宋_GB2312"/>
          <w:color w:val="FF0000"/>
          <w:sz w:val="32"/>
          <w:szCs w:val="32"/>
        </w:rPr>
        <w:t>年</w:t>
      </w:r>
      <w:r>
        <w:rPr>
          <w:rFonts w:hint="default" w:ascii="仿宋_GB2312" w:hAnsi="ˎ̥" w:eastAsia="仿宋_GB2312" w:cs="仿宋_GB2312"/>
          <w:color w:val="FF0000"/>
          <w:sz w:val="32"/>
          <w:szCs w:val="32"/>
        </w:rPr>
        <w:t>度</w:t>
      </w:r>
      <w:r>
        <w:rPr>
          <w:rFonts w:hint="eastAsia" w:ascii="仿宋" w:hAnsi="仿宋" w:eastAsia="仿宋" w:cs="仿宋"/>
          <w:color w:val="FF0000"/>
          <w:kern w:val="0"/>
          <w:sz w:val="32"/>
          <w:szCs w:val="32"/>
        </w:rPr>
        <w:t>项目预算</w:t>
      </w:r>
      <w:r>
        <w:rPr>
          <w:rFonts w:hint="eastAsia" w:ascii="仿宋_GB2312" w:eastAsia="仿宋_GB2312" w:cs="仿宋_GB2312"/>
          <w:color w:val="FF0000"/>
          <w:sz w:val="32"/>
          <w:szCs w:val="32"/>
          <w:lang w:eastAsia="zh-CN"/>
        </w:rPr>
        <w:t>没有重点</w:t>
      </w:r>
      <w:r>
        <w:rPr>
          <w:rFonts w:hint="default" w:ascii="仿宋_GB2312" w:eastAsia="仿宋_GB2312" w:cs="仿宋_GB2312"/>
          <w:color w:val="FF0000"/>
          <w:sz w:val="32"/>
          <w:szCs w:val="32"/>
        </w:rPr>
        <w:t>绩效项目</w:t>
      </w:r>
    </w:p>
    <w:p>
      <w:pPr>
        <w:keepNext w:val="0"/>
        <w:keepLines w:val="0"/>
        <w:widowControl/>
        <w:suppressLineNumbers w:val="0"/>
        <w:spacing w:before="0" w:beforeAutospacing="0" w:after="0" w:afterAutospacing="1" w:line="578" w:lineRule="exact"/>
        <w:ind w:right="0" w:firstLine="964" w:firstLineChars="300"/>
        <w:jc w:val="left"/>
        <w:rPr>
          <w:rFonts w:hint="eastAsia" w:ascii="楷体" w:hAnsi="楷体" w:eastAsia="楷体" w:cs="楷体"/>
          <w:b/>
          <w:bCs w:val="0"/>
          <w:sz w:val="32"/>
          <w:szCs w:val="32"/>
          <w:shd w:val="clear" w:fill="FFFFFF"/>
          <w:lang w:val="en-US"/>
        </w:rPr>
      </w:pPr>
      <w:r>
        <w:rPr>
          <w:rFonts w:hint="eastAsia" w:ascii="楷体" w:hAnsi="楷体" w:eastAsia="楷体" w:cs="楷体"/>
          <w:b/>
          <w:bCs w:val="0"/>
          <w:sz w:val="32"/>
          <w:szCs w:val="32"/>
          <w:shd w:val="clear" w:fill="FFFFFF"/>
        </w:rPr>
        <w:t>（二）部门决算中项目绩效自评结果。（如有）</w:t>
      </w:r>
    </w:p>
    <w:p>
      <w:pPr>
        <w:keepNext w:val="0"/>
        <w:keepLines w:val="0"/>
        <w:widowControl/>
        <w:suppressLineNumbers w:val="0"/>
        <w:spacing w:before="0" w:beforeAutospacing="0" w:after="0" w:afterAutospacing="1"/>
        <w:ind w:left="0" w:right="0" w:firstLine="640" w:firstLineChars="200"/>
        <w:jc w:val="left"/>
        <w:rPr>
          <w:rFonts w:hint="default" w:ascii="仿宋_GB2312" w:eastAsia="仿宋_GB2312" w:cs="仿宋_GB2312"/>
          <w:sz w:val="32"/>
          <w:szCs w:val="32"/>
          <w:shd w:val="clear" w:fill="FFFFFF"/>
          <w:lang w:val="en-US"/>
        </w:rPr>
      </w:pPr>
      <w:r>
        <w:rPr>
          <w:rFonts w:hint="default" w:ascii="仿宋_GB2312" w:eastAsia="仿宋_GB2312" w:cs="仿宋_GB2312"/>
          <w:sz w:val="32"/>
          <w:szCs w:val="32"/>
          <w:shd w:val="clear" w:fill="FFFFFF"/>
          <w:lang w:val="zh-CN"/>
        </w:rPr>
        <w:t>应当将随</w:t>
      </w:r>
      <w:r>
        <w:rPr>
          <w:rFonts w:hint="default" w:ascii="仿宋_GB2312" w:eastAsia="仿宋_GB2312" w:cs="仿宋_GB2312"/>
          <w:sz w:val="32"/>
          <w:szCs w:val="32"/>
          <w:shd w:val="clear" w:fill="FFFFFF"/>
          <w:lang w:val="en-US"/>
        </w:rPr>
        <w:t>2021</w:t>
      </w:r>
      <w:r>
        <w:rPr>
          <w:rFonts w:hint="default" w:ascii="仿宋_GB2312" w:eastAsia="仿宋_GB2312" w:cs="仿宋_GB2312"/>
          <w:sz w:val="32"/>
          <w:szCs w:val="32"/>
          <w:shd w:val="clear" w:fill="FFFFFF"/>
        </w:rPr>
        <w:t>年度省本级决算向省人大常委会报送的项目绩效自评综述和项目支出绩效自评相关表格进行公开。参照如下格式说明（表述应与决算内容保持一致）：我部门（单位）今年在省本级部门决算中反映</w:t>
      </w:r>
      <w:r>
        <w:rPr>
          <w:rFonts w:hint="eastAsia" w:ascii="仿宋_GB2312" w:eastAsia="仿宋_GB2312" w:cs="仿宋_GB2312"/>
          <w:color w:val="FF0000"/>
          <w:sz w:val="32"/>
          <w:szCs w:val="32"/>
          <w:shd w:val="clear" w:fill="FFFFFF"/>
          <w:lang w:val="en-US" w:eastAsia="zh-CN"/>
        </w:rPr>
        <w:t>0</w:t>
      </w:r>
      <w:r>
        <w:rPr>
          <w:rFonts w:hint="default" w:ascii="仿宋_GB2312" w:eastAsia="仿宋_GB2312" w:cs="仿宋_GB2312"/>
          <w:sz w:val="32"/>
          <w:szCs w:val="32"/>
          <w:shd w:val="clear" w:fill="FFFFFF"/>
        </w:rPr>
        <w:t>及</w:t>
      </w:r>
      <w:r>
        <w:rPr>
          <w:rFonts w:hint="eastAsia" w:ascii="仿宋_GB2312" w:eastAsia="仿宋_GB2312" w:cs="仿宋_GB2312"/>
          <w:color w:val="FF0000"/>
          <w:sz w:val="32"/>
          <w:szCs w:val="32"/>
          <w:shd w:val="clear" w:fill="FFFFFF"/>
          <w:lang w:val="en-US" w:eastAsia="zh-CN"/>
        </w:rPr>
        <w:t>0</w:t>
      </w:r>
      <w:r>
        <w:rPr>
          <w:rFonts w:hint="default" w:ascii="仿宋_GB2312" w:eastAsia="仿宋_GB2312" w:cs="仿宋_GB2312"/>
          <w:sz w:val="32"/>
          <w:szCs w:val="32"/>
          <w:shd w:val="clear" w:fill="FFFFFF"/>
        </w:rPr>
        <w:t>项目绩效自评结果。</w:t>
      </w:r>
    </w:p>
    <w:p>
      <w:pPr>
        <w:keepNext w:val="0"/>
        <w:keepLines w:val="0"/>
        <w:widowControl/>
        <w:suppressLineNumbers w:val="0"/>
        <w:spacing w:before="0" w:beforeAutospacing="0" w:after="0" w:afterAutospacing="1"/>
        <w:ind w:left="0" w:right="0" w:firstLine="640" w:firstLineChars="200"/>
        <w:jc w:val="left"/>
        <w:rPr>
          <w:rFonts w:hint="default" w:ascii="仿宋_GB2312" w:eastAsia="仿宋_GB2312" w:cs="仿宋_GB2312"/>
          <w:sz w:val="32"/>
          <w:szCs w:val="32"/>
          <w:shd w:val="clear" w:fill="FFFFFF"/>
          <w:lang w:val="en-US"/>
        </w:rPr>
      </w:pPr>
      <w:r>
        <w:rPr>
          <w:rFonts w:hint="eastAsia" w:ascii="仿宋_GB2312" w:eastAsia="仿宋_GB2312" w:cs="仿宋_GB2312"/>
          <w:color w:val="FF0000"/>
          <w:sz w:val="32"/>
          <w:szCs w:val="32"/>
          <w:shd w:val="clear" w:fill="FFFFFF"/>
          <w:lang w:val="en-US" w:eastAsia="zh-CN"/>
        </w:rPr>
        <w:t>0</w:t>
      </w:r>
      <w:r>
        <w:rPr>
          <w:rFonts w:hint="default" w:ascii="仿宋_GB2312" w:eastAsia="仿宋_GB2312" w:cs="仿宋_GB2312"/>
          <w:sz w:val="32"/>
          <w:szCs w:val="32"/>
          <w:shd w:val="clear" w:fill="FFFFFF"/>
        </w:rPr>
        <w:t>项目绩效自评综述：根据年初设定的绩效目标，项目自评得分为</w:t>
      </w:r>
      <w:r>
        <w:rPr>
          <w:rFonts w:hint="eastAsia" w:ascii="仿宋_GB2312" w:eastAsia="仿宋_GB2312" w:cs="仿宋_GB2312"/>
          <w:color w:val="FF0000"/>
          <w:sz w:val="32"/>
          <w:szCs w:val="32"/>
          <w:shd w:val="clear" w:fill="FFFFFF"/>
          <w:lang w:val="en-US" w:eastAsia="zh-CN"/>
        </w:rPr>
        <w:t>0</w:t>
      </w:r>
      <w:r>
        <w:rPr>
          <w:rFonts w:hint="default" w:ascii="仿宋_GB2312" w:eastAsia="仿宋_GB2312" w:cs="仿宋_GB2312"/>
          <w:sz w:val="32"/>
          <w:szCs w:val="32"/>
          <w:shd w:val="clear" w:fill="FFFFFF"/>
        </w:rPr>
        <w:t>分。全年预算数为</w:t>
      </w:r>
      <w:r>
        <w:rPr>
          <w:rFonts w:hint="eastAsia" w:ascii="仿宋_GB2312" w:eastAsia="仿宋_GB2312" w:cs="仿宋_GB2312"/>
          <w:color w:val="FF0000"/>
          <w:sz w:val="32"/>
          <w:szCs w:val="32"/>
          <w:shd w:val="clear" w:fill="FFFFFF"/>
          <w:lang w:val="en-US" w:eastAsia="zh-CN"/>
        </w:rPr>
        <w:t>0</w:t>
      </w:r>
      <w:r>
        <w:rPr>
          <w:rFonts w:hint="default" w:ascii="仿宋_GB2312" w:eastAsia="仿宋_GB2312" w:cs="仿宋_GB2312"/>
          <w:sz w:val="32"/>
          <w:szCs w:val="32"/>
          <w:shd w:val="clear" w:fill="FFFFFF"/>
        </w:rPr>
        <w:t>万元，执行数为</w:t>
      </w:r>
      <w:r>
        <w:rPr>
          <w:rFonts w:hint="eastAsia" w:ascii="仿宋_GB2312" w:eastAsia="仿宋_GB2312" w:cs="仿宋_GB2312"/>
          <w:color w:val="FF0000"/>
          <w:sz w:val="32"/>
          <w:szCs w:val="32"/>
          <w:shd w:val="clear" w:fill="FFFFFF"/>
          <w:lang w:val="en-US" w:eastAsia="zh-CN"/>
        </w:rPr>
        <w:t>0</w:t>
      </w:r>
      <w:r>
        <w:rPr>
          <w:rFonts w:hint="default" w:ascii="仿宋_GB2312" w:eastAsia="仿宋_GB2312" w:cs="仿宋_GB2312"/>
          <w:sz w:val="32"/>
          <w:szCs w:val="32"/>
          <w:shd w:val="clear" w:fill="FFFFFF"/>
        </w:rPr>
        <w:t>万元，完成预算的</w:t>
      </w:r>
      <w:r>
        <w:rPr>
          <w:rFonts w:hint="eastAsia" w:ascii="仿宋_GB2312" w:eastAsia="仿宋_GB2312" w:cs="仿宋_GB2312"/>
          <w:color w:val="FF0000"/>
          <w:sz w:val="32"/>
          <w:szCs w:val="32"/>
          <w:shd w:val="clear" w:fill="FFFFFF"/>
          <w:lang w:val="en-US" w:eastAsia="zh-CN"/>
        </w:rPr>
        <w:t>0</w:t>
      </w:r>
      <w:r>
        <w:rPr>
          <w:rFonts w:hint="default" w:ascii="仿宋_GB2312" w:eastAsia="仿宋_GB2312" w:cs="仿宋_GB2312"/>
          <w:sz w:val="32"/>
          <w:szCs w:val="32"/>
          <w:shd w:val="clear" w:fill="FFFFFF"/>
          <w:lang w:val="en-US"/>
        </w:rPr>
        <w:t>%</w:t>
      </w:r>
      <w:r>
        <w:rPr>
          <w:rFonts w:hint="default" w:ascii="仿宋_GB2312" w:eastAsia="仿宋_GB2312" w:cs="仿宋_GB2312"/>
          <w:sz w:val="32"/>
          <w:szCs w:val="32"/>
          <w:shd w:val="clear" w:fill="FFFFFF"/>
        </w:rPr>
        <w:t>。项目绩效目标完成情况：一是……；二是……。发现的主要问题及原因：一是……；二是……。下一步改进措施：一是……；二是……。</w:t>
      </w:r>
    </w:p>
    <w:p>
      <w:pPr>
        <w:keepNext w:val="0"/>
        <w:keepLines w:val="0"/>
        <w:widowControl/>
        <w:suppressLineNumbers w:val="0"/>
        <w:spacing w:before="0" w:beforeAutospacing="0" w:after="0" w:afterAutospacing="1"/>
        <w:ind w:left="0" w:right="0" w:firstLine="640" w:firstLineChars="200"/>
        <w:jc w:val="left"/>
        <w:rPr>
          <w:rFonts w:hint="default" w:ascii="仿宋_GB2312" w:eastAsia="仿宋_GB2312" w:cs="仿宋_GB2312"/>
          <w:sz w:val="32"/>
          <w:szCs w:val="32"/>
          <w:shd w:val="clear" w:fill="FFFFFF"/>
          <w:lang w:val="en-US"/>
        </w:rPr>
      </w:pPr>
      <w:r>
        <w:rPr>
          <w:rFonts w:hint="eastAsia" w:ascii="仿宋_GB2312" w:eastAsia="仿宋_GB2312" w:cs="仿宋_GB2312"/>
          <w:sz w:val="32"/>
          <w:szCs w:val="32"/>
          <w:shd w:val="clear" w:fill="FFFFFF"/>
          <w:lang w:val="en-US" w:eastAsia="zh-CN"/>
        </w:rPr>
        <w:t>0</w:t>
      </w:r>
      <w:r>
        <w:rPr>
          <w:rFonts w:hint="default" w:ascii="仿宋_GB2312" w:eastAsia="仿宋_GB2312" w:cs="仿宋_GB2312"/>
          <w:sz w:val="32"/>
          <w:szCs w:val="32"/>
          <w:shd w:val="clear" w:fill="FFFFFF"/>
        </w:rPr>
        <w:t>项目绩效自评综述：</w:t>
      </w:r>
      <w:r>
        <w:rPr>
          <w:rFonts w:hint="eastAsia" w:ascii="仿宋_GB2312" w:eastAsia="仿宋_GB2312" w:cs="仿宋_GB2312"/>
          <w:color w:val="FF0000"/>
          <w:sz w:val="32"/>
          <w:szCs w:val="32"/>
          <w:lang w:eastAsia="zh-CN"/>
        </w:rPr>
        <w:t>没有该</w:t>
      </w:r>
      <w:r>
        <w:rPr>
          <w:rFonts w:hint="default" w:ascii="仿宋_GB2312" w:eastAsia="仿宋_GB2312" w:cs="仿宋_GB2312"/>
          <w:color w:val="FF0000"/>
          <w:sz w:val="32"/>
          <w:szCs w:val="32"/>
        </w:rPr>
        <w:t>项目</w:t>
      </w:r>
      <w:r>
        <w:rPr>
          <w:rFonts w:hint="default" w:ascii="仿宋_GB2312" w:eastAsia="仿宋_GB2312" w:cs="仿宋_GB2312"/>
          <w:sz w:val="32"/>
          <w:szCs w:val="32"/>
          <w:shd w:val="clear" w:fill="FFFFFF"/>
        </w:rPr>
        <w:t>。</w:t>
      </w:r>
    </w:p>
    <w:p>
      <w:pPr>
        <w:keepNext w:val="0"/>
        <w:keepLines w:val="0"/>
        <w:widowControl/>
        <w:suppressLineNumbers w:val="0"/>
        <w:spacing w:before="0" w:beforeAutospacing="0" w:after="0" w:afterAutospacing="1" w:line="578" w:lineRule="exact"/>
        <w:ind w:left="0" w:right="0" w:firstLine="643" w:firstLineChars="200"/>
        <w:jc w:val="left"/>
        <w:rPr>
          <w:rFonts w:hint="eastAsia" w:ascii="楷体" w:hAnsi="楷体" w:eastAsia="楷体" w:cs="楷体"/>
          <w:b/>
          <w:bCs w:val="0"/>
          <w:sz w:val="32"/>
          <w:szCs w:val="32"/>
          <w:shd w:val="clear" w:fill="FFFFFF"/>
          <w:lang w:val="en-US"/>
        </w:rPr>
      </w:pPr>
      <w:r>
        <w:rPr>
          <w:rFonts w:hint="eastAsia" w:ascii="楷体" w:hAnsi="楷体" w:eastAsia="楷体" w:cs="楷体"/>
          <w:b/>
          <w:bCs w:val="0"/>
          <w:sz w:val="32"/>
          <w:szCs w:val="32"/>
          <w:shd w:val="clear" w:fill="FFFFFF"/>
        </w:rPr>
        <w:t>（三）财政评价项目绩效评价结果（如有）。</w:t>
      </w:r>
    </w:p>
    <w:p>
      <w:pPr>
        <w:keepNext w:val="0"/>
        <w:keepLines w:val="0"/>
        <w:widowControl/>
        <w:suppressLineNumbers w:val="0"/>
        <w:spacing w:before="0" w:beforeAutospacing="0" w:after="0" w:afterAutospacing="1"/>
        <w:ind w:left="0" w:right="0" w:firstLine="640" w:firstLineChars="200"/>
        <w:jc w:val="left"/>
        <w:rPr>
          <w:rFonts w:hint="default" w:ascii="仿宋_GB2312" w:eastAsia="仿宋_GB2312" w:cs="仿宋_GB2312"/>
          <w:sz w:val="32"/>
          <w:szCs w:val="32"/>
          <w:shd w:val="clear" w:fill="FFFFFF"/>
          <w:lang w:val="en-US"/>
        </w:rPr>
      </w:pPr>
      <w:r>
        <w:rPr>
          <w:rFonts w:hint="default" w:ascii="仿宋_GB2312" w:eastAsia="仿宋_GB2312" w:cs="仿宋_GB2312"/>
          <w:sz w:val="32"/>
          <w:szCs w:val="32"/>
          <w:shd w:val="clear" w:fill="FFFFFF"/>
          <w:lang w:val="zh-CN"/>
        </w:rPr>
        <w:t>随</w:t>
      </w:r>
      <w:r>
        <w:rPr>
          <w:rFonts w:hint="default" w:ascii="仿宋_GB2312" w:eastAsia="仿宋_GB2312" w:cs="仿宋_GB2312"/>
          <w:sz w:val="32"/>
          <w:szCs w:val="32"/>
          <w:shd w:val="clear" w:fill="FFFFFF"/>
          <w:lang w:val="en-US"/>
        </w:rPr>
        <w:t>2021</w:t>
      </w:r>
      <w:r>
        <w:rPr>
          <w:rFonts w:hint="default" w:ascii="仿宋_GB2312" w:eastAsia="仿宋_GB2312" w:cs="仿宋_GB2312"/>
          <w:sz w:val="32"/>
          <w:szCs w:val="32"/>
          <w:shd w:val="clear" w:fill="FFFFFF"/>
        </w:rPr>
        <w:t>年度省本级决算向省人大常委会报告的重点项目绩效评价结果，部门可在上报省人大常委会版本进行适当简化（报告框架可参考《项目支出绩效评价管理办法》（财预〔</w:t>
      </w:r>
      <w:r>
        <w:rPr>
          <w:rFonts w:hint="default" w:ascii="仿宋_GB2312" w:eastAsia="仿宋_GB2312" w:cs="仿宋_GB2312"/>
          <w:sz w:val="32"/>
          <w:szCs w:val="32"/>
          <w:shd w:val="clear" w:fill="FFFFFF"/>
          <w:lang w:val="en-US"/>
        </w:rPr>
        <w:t>2020</w:t>
      </w:r>
      <w:r>
        <w:rPr>
          <w:rFonts w:hint="default" w:ascii="仿宋_GB2312" w:eastAsia="仿宋_GB2312" w:cs="仿宋_GB2312"/>
          <w:sz w:val="32"/>
          <w:szCs w:val="32"/>
          <w:shd w:val="clear" w:fill="FFFFFF"/>
        </w:rPr>
        <w:t>〕</w:t>
      </w:r>
      <w:r>
        <w:rPr>
          <w:rFonts w:hint="default" w:ascii="仿宋_GB2312" w:eastAsia="仿宋_GB2312" w:cs="仿宋_GB2312"/>
          <w:sz w:val="32"/>
          <w:szCs w:val="32"/>
          <w:shd w:val="clear" w:fill="FFFFFF"/>
          <w:lang w:val="en-US"/>
        </w:rPr>
        <w:t>10</w:t>
      </w:r>
      <w:r>
        <w:rPr>
          <w:rFonts w:hint="default" w:ascii="仿宋_GB2312" w:eastAsia="仿宋_GB2312" w:cs="仿宋_GB2312"/>
          <w:sz w:val="32"/>
          <w:szCs w:val="32"/>
          <w:shd w:val="clear" w:fill="FFFFFF"/>
        </w:rPr>
        <w:t>号）中的《项目支出绩效评价报告（参考提纲）》）。</w:t>
      </w:r>
    </w:p>
    <w:p>
      <w:pPr>
        <w:keepNext w:val="0"/>
        <w:keepLines w:val="0"/>
        <w:widowControl/>
        <w:suppressLineNumbers w:val="0"/>
        <w:spacing w:before="0" w:beforeAutospacing="0" w:after="0" w:afterAutospacing="1" w:line="578" w:lineRule="exact"/>
        <w:ind w:left="0" w:right="0" w:firstLine="643" w:firstLineChars="200"/>
        <w:jc w:val="left"/>
        <w:rPr>
          <w:rFonts w:hint="eastAsia" w:ascii="楷体" w:hAnsi="楷体" w:eastAsia="楷体" w:cs="楷体"/>
          <w:b/>
          <w:bCs w:val="0"/>
          <w:sz w:val="32"/>
          <w:szCs w:val="32"/>
          <w:shd w:val="clear" w:fill="FFFFFF"/>
          <w:lang w:val="en-US"/>
        </w:rPr>
      </w:pPr>
      <w:r>
        <w:rPr>
          <w:rFonts w:hint="eastAsia" w:ascii="楷体" w:hAnsi="楷体" w:eastAsia="楷体" w:cs="楷体"/>
          <w:b/>
          <w:bCs w:val="0"/>
          <w:sz w:val="32"/>
          <w:szCs w:val="32"/>
          <w:shd w:val="clear" w:fill="FFFFFF"/>
        </w:rPr>
        <w:t>（四）部门评价项目绩效评价结果。</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
          <w:bCs w:val="0"/>
          <w:sz w:val="32"/>
          <w:szCs w:val="32"/>
          <w:shd w:val="clear" w:fill="FFFFFF"/>
          <w:lang w:val="en-US"/>
        </w:rPr>
      </w:pPr>
      <w:r>
        <w:rPr>
          <w:rFonts w:hint="default" w:ascii="仿宋_GB2312" w:eastAsia="仿宋_GB2312" w:cs="仿宋_GB2312"/>
          <w:sz w:val="32"/>
          <w:szCs w:val="32"/>
          <w:shd w:val="clear" w:fill="FFFFFF"/>
        </w:rPr>
        <w:t>每个省级部门至少将</w:t>
      </w:r>
      <w:r>
        <w:rPr>
          <w:rFonts w:hint="default" w:ascii="仿宋_GB2312" w:eastAsia="仿宋_GB2312" w:cs="仿宋_GB2312"/>
          <w:sz w:val="32"/>
          <w:szCs w:val="32"/>
          <w:shd w:val="clear" w:fill="FFFFFF"/>
          <w:lang w:val="en-US"/>
        </w:rPr>
        <w:t>1</w:t>
      </w:r>
      <w:r>
        <w:rPr>
          <w:rFonts w:hint="default" w:ascii="仿宋_GB2312" w:eastAsia="仿宋_GB2312" w:cs="仿宋_GB2312"/>
          <w:sz w:val="32"/>
          <w:szCs w:val="32"/>
          <w:shd w:val="clear" w:fill="FFFFFF"/>
        </w:rPr>
        <w:t>个部门评价报告向社会公开，报告框架可参照《项目支出绩效评价管理办法》（财预〔</w:t>
      </w:r>
      <w:r>
        <w:rPr>
          <w:rFonts w:hint="default" w:ascii="仿宋_GB2312" w:eastAsia="仿宋_GB2312" w:cs="仿宋_GB2312"/>
          <w:sz w:val="32"/>
          <w:szCs w:val="32"/>
          <w:shd w:val="clear" w:fill="FFFFFF"/>
          <w:lang w:val="en-US"/>
        </w:rPr>
        <w:t>2020</w:t>
      </w:r>
      <w:r>
        <w:rPr>
          <w:rFonts w:hint="default" w:ascii="仿宋_GB2312" w:eastAsia="仿宋_GB2312" w:cs="仿宋_GB2312"/>
          <w:sz w:val="32"/>
          <w:szCs w:val="32"/>
          <w:shd w:val="clear" w:fill="FFFFFF"/>
        </w:rPr>
        <w:t>〕</w:t>
      </w:r>
      <w:r>
        <w:rPr>
          <w:rFonts w:hint="default" w:ascii="仿宋_GB2312" w:eastAsia="仿宋_GB2312" w:cs="仿宋_GB2312"/>
          <w:sz w:val="32"/>
          <w:szCs w:val="32"/>
          <w:shd w:val="clear" w:fill="FFFFFF"/>
          <w:lang w:val="en-US"/>
        </w:rPr>
        <w:t>10</w:t>
      </w:r>
      <w:r>
        <w:rPr>
          <w:rFonts w:hint="default" w:ascii="仿宋_GB2312" w:eastAsia="仿宋_GB2312" w:cs="仿宋_GB2312"/>
          <w:sz w:val="32"/>
          <w:szCs w:val="32"/>
          <w:shd w:val="clear" w:fill="FFFFFF"/>
        </w:rPr>
        <w:t>号）中的《项目支出绩效评价报告（参考提纲）》</w:t>
      </w:r>
      <w:r>
        <w:rPr>
          <w:rFonts w:hint="default" w:ascii="仿宋_GB2312" w:eastAsia="仿宋_GB2312" w:cs="仿宋_GB2312"/>
          <w:color w:val="000080"/>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十三、其他重要事项情况说明。</w:t>
      </w:r>
    </w:p>
    <w:p>
      <w:pPr>
        <w:keepNext w:val="0"/>
        <w:keepLines w:val="0"/>
        <w:widowControl/>
        <w:suppressLineNumbers w:val="0"/>
        <w:spacing w:before="0" w:beforeAutospacing="0" w:after="0" w:afterAutospacing="1"/>
        <w:ind w:left="0" w:right="0" w:firstLine="643" w:firstLineChars="200"/>
        <w:jc w:val="left"/>
        <w:rPr>
          <w:rFonts w:hint="eastAsia" w:ascii="楷体" w:hAnsi="楷体" w:eastAsia="楷体" w:cs="楷体"/>
          <w:b/>
          <w:bCs w:val="0"/>
          <w:sz w:val="32"/>
          <w:szCs w:val="32"/>
          <w:shd w:val="clear" w:fill="FFFFFF"/>
          <w:lang w:val="en-US"/>
        </w:rPr>
      </w:pPr>
      <w:bookmarkStart w:id="99" w:name="_Toc18325_WPSOffice_Level2"/>
      <w:bookmarkStart w:id="100" w:name="_Toc23598_WPSOffice_Level2"/>
      <w:bookmarkStart w:id="101" w:name="_Toc15565_WPSOffice_Level2"/>
      <w:bookmarkStart w:id="102" w:name="_Toc32639_WPSOffice_Level2"/>
      <w:bookmarkStart w:id="103" w:name="_Toc5978_WPSOffice_Level2"/>
      <w:bookmarkStart w:id="104" w:name="_Toc15262_WPSOffice_Level2"/>
      <w:r>
        <w:rPr>
          <w:rFonts w:hint="eastAsia" w:ascii="楷体" w:hAnsi="楷体" w:eastAsia="楷体" w:cs="楷体"/>
          <w:b/>
          <w:bCs w:val="0"/>
          <w:sz w:val="32"/>
          <w:szCs w:val="32"/>
          <w:shd w:val="clear" w:fill="FFFFFF"/>
        </w:rPr>
        <w:t>（一）机关运行经费支出情况。</w:t>
      </w:r>
      <w:bookmarkEnd w:id="99"/>
      <w:bookmarkEnd w:id="100"/>
      <w:bookmarkEnd w:id="101"/>
      <w:bookmarkEnd w:id="102"/>
      <w:bookmarkEnd w:id="103"/>
      <w:bookmarkEnd w:id="104"/>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w:t>
      </w:r>
      <w:r>
        <w:rPr>
          <w:rFonts w:hint="eastAsia" w:ascii="仿宋" w:hAnsi="仿宋" w:eastAsia="仿宋" w:cs="仿宋"/>
          <w:kern w:val="0"/>
          <w:sz w:val="32"/>
          <w:szCs w:val="32"/>
        </w:rPr>
        <w:t>海口市美兰区商务局</w:t>
      </w:r>
      <w:r>
        <w:rPr>
          <w:rFonts w:hint="default" w:ascii="仿宋_GB2312" w:hAnsi="ˎ̥" w:eastAsia="仿宋_GB2312" w:cs="仿宋_GB2312"/>
          <w:sz w:val="32"/>
          <w:szCs w:val="32"/>
          <w:shd w:val="clear" w:fill="FFFFFF"/>
        </w:rPr>
        <w:t>部门（单位）机关运行经费</w:t>
      </w:r>
      <w:r>
        <w:rPr>
          <w:rFonts w:hint="eastAsia" w:ascii="仿宋_GB2312" w:hAnsi="ˎ̥" w:eastAsia="仿宋_GB2312" w:cs="仿宋_GB2312"/>
          <w:sz w:val="32"/>
          <w:szCs w:val="32"/>
          <w:shd w:val="clear" w:fill="FFFFFF"/>
          <w:lang w:val="en-US" w:eastAsia="zh-CN"/>
        </w:rPr>
        <w:t>13.47</w:t>
      </w:r>
      <w:r>
        <w:rPr>
          <w:rFonts w:hint="default" w:ascii="仿宋_GB2312" w:hAnsi="ˎ̥" w:eastAsia="仿宋_GB2312" w:cs="仿宋_GB2312"/>
          <w:sz w:val="32"/>
          <w:szCs w:val="32"/>
          <w:shd w:val="clear" w:fill="FFFFFF"/>
        </w:rPr>
        <w:t>万元（为部门决算中行政单位和参公事业单位使用一般公共预算财政拨款安排的基本支出中的日常公用经费支出，事业单位没有机关运行经费支出），比年初预算增加</w:t>
      </w:r>
      <w:r>
        <w:rPr>
          <w:rFonts w:hint="eastAsia" w:ascii="仿宋_GB2312" w:hAnsi="ˎ̥" w:eastAsia="仿宋_GB2312" w:cs="仿宋_GB2312"/>
          <w:sz w:val="32"/>
          <w:szCs w:val="32"/>
          <w:shd w:val="clear" w:fill="FFFFFF"/>
          <w:lang w:val="en-US" w:eastAsia="zh-CN"/>
        </w:rPr>
        <w:t>0.03</w:t>
      </w:r>
      <w:r>
        <w:rPr>
          <w:rFonts w:hint="default"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0.22</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增加二级单位</w:t>
      </w:r>
      <w:r>
        <w:rPr>
          <w:rFonts w:hint="default" w:ascii="仿宋_GB2312" w:hAnsi="ˎ̥" w:eastAsia="仿宋_GB2312" w:cs="仿宋_GB2312"/>
          <w:sz w:val="32"/>
          <w:szCs w:val="32"/>
        </w:rPr>
        <w:t>机关运行经费</w:t>
      </w:r>
      <w:r>
        <w:rPr>
          <w:rFonts w:hint="default" w:ascii="仿宋_GB2312" w:hAnsi="ˎ̥" w:eastAsia="仿宋_GB2312" w:cs="仿宋_GB2312"/>
          <w:kern w:val="0"/>
          <w:sz w:val="32"/>
          <w:szCs w:val="32"/>
        </w:rPr>
        <w:t>增加</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（机关运行经费预算数字可取自部门决算报表财决</w:t>
      </w:r>
      <w:r>
        <w:rPr>
          <w:rFonts w:hint="default" w:ascii="仿宋_GB2312" w:hAnsi="ˎ̥" w:eastAsia="仿宋_GB2312" w:cs="仿宋_GB2312"/>
          <w:sz w:val="32"/>
          <w:szCs w:val="32"/>
          <w:shd w:val="clear" w:fill="FFFFFF"/>
          <w:lang w:val="en-US"/>
        </w:rPr>
        <w:t>01-1</w:t>
      </w:r>
      <w:r>
        <w:rPr>
          <w:rFonts w:hint="default" w:ascii="仿宋_GB2312" w:hAnsi="ˎ̥" w:eastAsia="仿宋_GB2312" w:cs="仿宋_GB2312"/>
          <w:sz w:val="32"/>
          <w:szCs w:val="32"/>
          <w:shd w:val="clear" w:fill="FFFFFF"/>
        </w:rPr>
        <w:t>表《财政拨款收入支出决算总表》</w:t>
      </w:r>
      <w:r>
        <w:rPr>
          <w:rFonts w:hint="default" w:ascii="仿宋_GB2312" w:hAnsi="ˎ̥" w:eastAsia="仿宋_GB2312" w:cs="仿宋_GB2312"/>
          <w:sz w:val="32"/>
          <w:szCs w:val="32"/>
          <w:shd w:val="clear" w:fill="FFFFFF"/>
          <w:lang w:val="en-US"/>
        </w:rPr>
        <w:t>[61,17]</w:t>
      </w:r>
      <w:r>
        <w:rPr>
          <w:rFonts w:hint="default" w:ascii="仿宋_GB2312" w:hAnsi="ˎ̥" w:eastAsia="仿宋_GB2312" w:cs="仿宋_GB2312"/>
          <w:sz w:val="32"/>
          <w:szCs w:val="32"/>
          <w:shd w:val="clear" w:fill="FFFFFF"/>
        </w:rPr>
        <w:t>单元格，即年初预算数</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一般公共预算财政拨款</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公用经费，注意部门汇总公开决算时，因事业单位没有机关运行经费支出，故部门汇总的机关运行经费预算数应为部门所属的各行政单位或参公单位的汇总数；决算数字可取自</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年度部门决算报表</w:t>
      </w:r>
      <w:r>
        <w:rPr>
          <w:rFonts w:hint="default" w:ascii="仿宋_GB2312" w:hAnsi="ˎ̥" w:eastAsia="仿宋_GB2312" w:cs="仿宋_GB2312"/>
          <w:sz w:val="32"/>
          <w:szCs w:val="32"/>
          <w:shd w:val="clear" w:fill="FFFFFF"/>
          <w:lang w:val="en-US"/>
        </w:rPr>
        <w:t>F03</w:t>
      </w:r>
      <w:r>
        <w:rPr>
          <w:rFonts w:hint="default" w:ascii="仿宋_GB2312" w:hAnsi="ˎ̥" w:eastAsia="仿宋_GB2312" w:cs="仿宋_GB2312"/>
          <w:sz w:val="32"/>
          <w:szCs w:val="32"/>
          <w:shd w:val="clear" w:fill="FFFFFF"/>
        </w:rPr>
        <w:t>表《机构运行信息表》“机关运行经费”栏。）</w:t>
      </w:r>
    </w:p>
    <w:p>
      <w:pPr>
        <w:keepNext w:val="0"/>
        <w:keepLines w:val="0"/>
        <w:widowControl/>
        <w:suppressLineNumbers w:val="0"/>
        <w:spacing w:before="0" w:beforeAutospacing="0" w:after="0" w:afterAutospacing="1"/>
        <w:ind w:left="0" w:right="0" w:firstLine="643" w:firstLineChars="200"/>
        <w:jc w:val="left"/>
        <w:rPr>
          <w:rFonts w:hint="eastAsia" w:ascii="楷体" w:hAnsi="楷体" w:eastAsia="楷体" w:cs="楷体"/>
          <w:b/>
          <w:bCs w:val="0"/>
          <w:sz w:val="32"/>
          <w:szCs w:val="32"/>
          <w:shd w:val="clear" w:fill="FFFFFF"/>
          <w:lang w:val="en-US"/>
        </w:rPr>
      </w:pPr>
      <w:bookmarkStart w:id="105" w:name="_Toc25333_WPSOffice_Level2"/>
      <w:bookmarkStart w:id="106" w:name="_Toc32689_WPSOffice_Level2"/>
      <w:bookmarkStart w:id="107" w:name="_Toc13084_WPSOffice_Level2"/>
      <w:bookmarkStart w:id="108" w:name="_Toc3131_WPSOffice_Level2"/>
      <w:bookmarkStart w:id="109" w:name="_Toc30383_WPSOffice_Level2"/>
      <w:bookmarkStart w:id="110" w:name="_Toc23966_WPSOffice_Level2"/>
      <w:r>
        <w:rPr>
          <w:rFonts w:hint="eastAsia" w:ascii="楷体" w:hAnsi="楷体" w:eastAsia="楷体" w:cs="楷体"/>
          <w:b/>
          <w:bCs w:val="0"/>
          <w:sz w:val="32"/>
          <w:szCs w:val="32"/>
          <w:shd w:val="clear" w:fill="FFFFFF"/>
        </w:rPr>
        <w:t>（二）政府采购支出情况。</w:t>
      </w:r>
      <w:bookmarkEnd w:id="105"/>
      <w:bookmarkEnd w:id="106"/>
      <w:bookmarkEnd w:id="107"/>
      <w:bookmarkEnd w:id="108"/>
      <w:bookmarkEnd w:id="109"/>
      <w:bookmarkEnd w:id="110"/>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w:t>
      </w:r>
      <w:r>
        <w:rPr>
          <w:rFonts w:hint="eastAsia" w:ascii="仿宋" w:hAnsi="仿宋" w:eastAsia="仿宋" w:cs="仿宋"/>
          <w:kern w:val="0"/>
          <w:sz w:val="32"/>
          <w:szCs w:val="32"/>
        </w:rPr>
        <w:t>海口市美兰区商务局</w:t>
      </w:r>
      <w:r>
        <w:rPr>
          <w:rFonts w:hint="default" w:ascii="仿宋_GB2312" w:hAnsi="ˎ̥" w:eastAsia="仿宋_GB2312" w:cs="仿宋_GB2312"/>
          <w:sz w:val="32"/>
          <w:szCs w:val="32"/>
          <w:shd w:val="clear" w:fill="FFFFFF"/>
        </w:rPr>
        <w:t>部门（单位）政府采购支出总额</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万元，其中：政府采购货物支出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万元、政府采购工程支出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万元、政府采购服务支出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万元。授予中小企业合同金额</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万元，占政府采购支出总额的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，其中：授予小微企业合同金额</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万元，占政府采购支出总额的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（上述政府采购支出相关数字取自</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年度部门决算报表</w:t>
      </w:r>
      <w:r>
        <w:rPr>
          <w:rFonts w:hint="default" w:ascii="仿宋_GB2312" w:hAnsi="ˎ̥" w:eastAsia="仿宋_GB2312" w:cs="仿宋_GB2312"/>
          <w:sz w:val="32"/>
          <w:szCs w:val="32"/>
          <w:shd w:val="clear" w:fill="FFFFFF"/>
          <w:lang w:val="en-US"/>
        </w:rPr>
        <w:t>F03</w:t>
      </w:r>
      <w:r>
        <w:rPr>
          <w:rFonts w:hint="default" w:ascii="仿宋_GB2312" w:hAnsi="ˎ̥" w:eastAsia="仿宋_GB2312" w:cs="仿宋_GB2312"/>
          <w:sz w:val="32"/>
          <w:szCs w:val="32"/>
          <w:shd w:val="clear" w:fill="FFFFFF"/>
        </w:rPr>
        <w:t>表《机构运行信息表》，授予中小企业和小微企业合同金额由各部门查阅本部门相关资料填写。）</w:t>
      </w:r>
    </w:p>
    <w:p>
      <w:pPr>
        <w:keepNext w:val="0"/>
        <w:keepLines w:val="0"/>
        <w:widowControl/>
        <w:suppressLineNumbers w:val="0"/>
        <w:spacing w:before="0" w:beforeAutospacing="0" w:after="0" w:afterAutospacing="1"/>
        <w:ind w:left="0" w:right="0" w:firstLine="643" w:firstLineChars="200"/>
        <w:jc w:val="left"/>
        <w:rPr>
          <w:rFonts w:hint="eastAsia" w:ascii="楷体" w:hAnsi="楷体" w:eastAsia="楷体" w:cs="楷体"/>
          <w:b/>
          <w:bCs w:val="0"/>
          <w:sz w:val="32"/>
          <w:szCs w:val="32"/>
          <w:shd w:val="clear" w:fill="FFFFFF"/>
          <w:lang w:val="en-US"/>
        </w:rPr>
      </w:pPr>
      <w:bookmarkStart w:id="111" w:name="_Toc6016_WPSOffice_Level2"/>
      <w:bookmarkStart w:id="112" w:name="_Toc527_WPSOffice_Level2"/>
      <w:bookmarkStart w:id="113" w:name="_Toc10902_WPSOffice_Level2"/>
      <w:bookmarkStart w:id="114" w:name="_Toc15129_WPSOffice_Level2"/>
      <w:bookmarkStart w:id="115" w:name="_Toc19989_WPSOffice_Level2"/>
      <w:bookmarkStart w:id="116" w:name="_Toc29584_WPSOffice_Level2"/>
      <w:r>
        <w:rPr>
          <w:rFonts w:hint="eastAsia" w:ascii="楷体" w:hAnsi="楷体" w:eastAsia="楷体" w:cs="楷体"/>
          <w:b/>
          <w:bCs w:val="0"/>
          <w:sz w:val="32"/>
          <w:szCs w:val="32"/>
          <w:shd w:val="clear" w:fill="FFFFFF"/>
        </w:rPr>
        <w:t>（三）国有资产占用情况。</w:t>
      </w:r>
      <w:bookmarkEnd w:id="111"/>
      <w:bookmarkEnd w:id="112"/>
      <w:bookmarkEnd w:id="113"/>
      <w:bookmarkEnd w:id="114"/>
      <w:bookmarkEnd w:id="115"/>
      <w:bookmarkEnd w:id="116"/>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截至</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w:t>
      </w:r>
      <w:r>
        <w:rPr>
          <w:rFonts w:hint="default" w:ascii="仿宋_GB2312" w:hAnsi="ˎ̥" w:eastAsia="仿宋_GB2312" w:cs="仿宋_GB2312"/>
          <w:sz w:val="32"/>
          <w:szCs w:val="32"/>
          <w:shd w:val="clear" w:fill="FFFFFF"/>
          <w:lang w:val="en-US"/>
        </w:rPr>
        <w:t>12</w:t>
      </w:r>
      <w:r>
        <w:rPr>
          <w:rFonts w:hint="default" w:ascii="仿宋_GB2312" w:hAnsi="ˎ̥" w:eastAsia="仿宋_GB2312" w:cs="仿宋_GB2312"/>
          <w:sz w:val="32"/>
          <w:szCs w:val="32"/>
          <w:shd w:val="clear" w:fill="FFFFFF"/>
        </w:rPr>
        <w:t>月</w:t>
      </w:r>
      <w:r>
        <w:rPr>
          <w:rFonts w:hint="default" w:ascii="仿宋_GB2312" w:hAnsi="ˎ̥" w:eastAsia="仿宋_GB2312" w:cs="仿宋_GB2312"/>
          <w:sz w:val="32"/>
          <w:szCs w:val="32"/>
          <w:shd w:val="clear" w:fill="FFFFFF"/>
          <w:lang w:val="en-US"/>
        </w:rPr>
        <w:t>31</w:t>
      </w:r>
      <w:r>
        <w:rPr>
          <w:rFonts w:hint="default" w:ascii="仿宋_GB2312" w:hAnsi="ˎ̥" w:eastAsia="仿宋_GB2312" w:cs="仿宋_GB2312"/>
          <w:sz w:val="32"/>
          <w:szCs w:val="32"/>
          <w:shd w:val="clear" w:fill="FFFFFF"/>
        </w:rPr>
        <w:t>日，本部门占用房屋面积</w:t>
      </w:r>
      <w:r>
        <w:rPr>
          <w:rFonts w:hint="eastAsia" w:ascii="仿宋_GB2312" w:hAnsi="ˎ̥" w:eastAsia="仿宋_GB2312" w:cs="仿宋_GB2312"/>
          <w:sz w:val="32"/>
          <w:szCs w:val="32"/>
          <w:shd w:val="clear" w:fill="FFFFFF"/>
          <w:lang w:val="en-US" w:eastAsia="zh-CN"/>
        </w:rPr>
        <w:t>120</w:t>
      </w:r>
      <w:r>
        <w:rPr>
          <w:rFonts w:hint="default" w:ascii="仿宋_GB2312" w:hAnsi="ˎ̥" w:eastAsia="仿宋_GB2312" w:cs="仿宋_GB2312"/>
          <w:sz w:val="32"/>
          <w:szCs w:val="32"/>
          <w:shd w:val="clear" w:fill="FFFFFF"/>
        </w:rPr>
        <w:t>平方米，其中：办公用房</w:t>
      </w:r>
      <w:r>
        <w:rPr>
          <w:rFonts w:hint="eastAsia" w:ascii="仿宋_GB2312" w:hAnsi="ˎ̥" w:eastAsia="仿宋_GB2312" w:cs="仿宋_GB2312"/>
          <w:sz w:val="32"/>
          <w:szCs w:val="32"/>
          <w:shd w:val="clear" w:fill="FFFFFF"/>
          <w:lang w:val="en-US" w:eastAsia="zh-CN"/>
        </w:rPr>
        <w:t>120</w:t>
      </w:r>
      <w:r>
        <w:rPr>
          <w:rFonts w:hint="default" w:ascii="仿宋_GB2312" w:hAnsi="ˎ̥" w:eastAsia="仿宋_GB2312" w:cs="仿宋_GB2312"/>
          <w:sz w:val="32"/>
          <w:szCs w:val="32"/>
          <w:shd w:val="clear" w:fill="FFFFFF"/>
        </w:rPr>
        <w:t>平方米，业务用房</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平方米，其他（不含构筑物）</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平方米。</w:t>
      </w:r>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本部门共有车辆</w:t>
      </w:r>
      <w:r>
        <w:rPr>
          <w:rFonts w:hint="eastAsia" w:ascii="仿宋_GB2312" w:hAnsi="ˎ̥" w:eastAsia="仿宋_GB2312" w:cs="仿宋_GB2312"/>
          <w:sz w:val="32"/>
          <w:szCs w:val="32"/>
          <w:shd w:val="clear" w:fill="FFFFFF"/>
          <w:lang w:val="en-US" w:eastAsia="zh-CN"/>
        </w:rPr>
        <w:t>1</w:t>
      </w:r>
      <w:r>
        <w:rPr>
          <w:rFonts w:hint="default" w:ascii="仿宋_GB2312" w:hAnsi="ˎ̥" w:eastAsia="仿宋_GB2312" w:cs="仿宋_GB2312"/>
          <w:sz w:val="32"/>
          <w:szCs w:val="32"/>
          <w:shd w:val="clear" w:fill="FFFFFF"/>
        </w:rPr>
        <w:t>辆，其中：从车辆种类说明：轿车</w:t>
      </w:r>
      <w:r>
        <w:rPr>
          <w:rFonts w:hint="eastAsia" w:ascii="仿宋_GB2312" w:hAnsi="ˎ̥" w:eastAsia="仿宋_GB2312" w:cs="仿宋_GB2312"/>
          <w:sz w:val="32"/>
          <w:szCs w:val="32"/>
          <w:shd w:val="clear" w:fill="FFFFFF"/>
          <w:lang w:val="en-US" w:eastAsia="zh-CN"/>
        </w:rPr>
        <w:t>1</w:t>
      </w:r>
      <w:r>
        <w:rPr>
          <w:rFonts w:hint="default" w:ascii="仿宋_GB2312" w:hAnsi="ˎ̥" w:eastAsia="仿宋_GB2312" w:cs="仿宋_GB2312"/>
          <w:sz w:val="32"/>
          <w:szCs w:val="32"/>
          <w:shd w:val="clear" w:fill="FFFFFF"/>
        </w:rPr>
        <w:t>辆、越野车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辆、小型载客汽车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辆、大中型载客汽车辆、其他车型</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辆，其他车型主要是……；从车辆使用情况说明：副部（省）级及以上领导用车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辆、主要领导干部用车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辆、机要通信用车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辆、应急保障用车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辆、执法执勤用车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辆、特种专业技术用车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辆、离退休干部用车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辆、其他</w:t>
      </w:r>
      <w:r>
        <w:rPr>
          <w:rFonts w:hint="eastAsia" w:ascii="仿宋_GB2312" w:hAnsi="ˎ̥" w:eastAsia="仿宋_GB2312" w:cs="仿宋_GB2312"/>
          <w:sz w:val="32"/>
          <w:szCs w:val="32"/>
          <w:lang w:eastAsia="zh-CN"/>
        </w:rPr>
        <w:t>公务</w:t>
      </w:r>
      <w:r>
        <w:rPr>
          <w:rFonts w:hint="default" w:ascii="仿宋_GB2312" w:hAnsi="ˎ̥" w:eastAsia="仿宋_GB2312" w:cs="仿宋_GB2312"/>
          <w:sz w:val="32"/>
          <w:szCs w:val="32"/>
        </w:rPr>
        <w:t>用车</w:t>
      </w:r>
      <w:r>
        <w:rPr>
          <w:rFonts w:hint="eastAsia" w:ascii="仿宋_GB2312" w:hAnsi="ˎ̥" w:eastAsia="仿宋_GB2312" w:cs="仿宋_GB2312"/>
          <w:sz w:val="32"/>
          <w:szCs w:val="32"/>
          <w:shd w:val="clear" w:fill="FFFFFF"/>
          <w:lang w:val="en-US" w:eastAsia="zh-CN"/>
        </w:rPr>
        <w:t>1</w:t>
      </w:r>
      <w:r>
        <w:rPr>
          <w:rFonts w:hint="default" w:ascii="仿宋_GB2312" w:hAnsi="ˎ̥" w:eastAsia="仿宋_GB2312" w:cs="仿宋_GB2312"/>
          <w:sz w:val="32"/>
          <w:szCs w:val="32"/>
          <w:shd w:val="clear" w:fill="FFFFFF"/>
        </w:rPr>
        <w:t>辆。</w:t>
      </w:r>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单位价值</w:t>
      </w:r>
      <w:r>
        <w:rPr>
          <w:rFonts w:hint="default" w:ascii="仿宋_GB2312" w:hAnsi="ˎ̥" w:eastAsia="仿宋_GB2312" w:cs="仿宋_GB2312"/>
          <w:sz w:val="32"/>
          <w:szCs w:val="32"/>
          <w:shd w:val="clear" w:fill="FFFFFF"/>
          <w:lang w:val="en-US"/>
        </w:rPr>
        <w:t>50</w:t>
      </w:r>
      <w:r>
        <w:rPr>
          <w:rFonts w:hint="default" w:ascii="仿宋_GB2312" w:hAnsi="ˎ̥" w:eastAsia="仿宋_GB2312" w:cs="仿宋_GB2312"/>
          <w:sz w:val="32"/>
          <w:szCs w:val="32"/>
          <w:shd w:val="clear" w:fill="FFFFFF"/>
        </w:rPr>
        <w:t>万元（含）以上通用设备</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台（套），单价</w:t>
      </w:r>
      <w:r>
        <w:rPr>
          <w:rFonts w:hint="default" w:ascii="仿宋_GB2312" w:hAnsi="ˎ̥" w:eastAsia="仿宋_GB2312" w:cs="仿宋_GB2312"/>
          <w:sz w:val="32"/>
          <w:szCs w:val="32"/>
          <w:shd w:val="clear" w:fill="FFFFFF"/>
          <w:lang w:val="en-US"/>
        </w:rPr>
        <w:t>100</w:t>
      </w:r>
      <w:r>
        <w:rPr>
          <w:rFonts w:hint="default" w:ascii="仿宋_GB2312" w:hAnsi="ˎ̥" w:eastAsia="仿宋_GB2312" w:cs="仿宋_GB2312"/>
          <w:sz w:val="32"/>
          <w:szCs w:val="32"/>
          <w:shd w:val="clear" w:fill="FFFFFF"/>
        </w:rPr>
        <w:t>万元（含）以上专用设备</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台（套）。</w:t>
      </w:r>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年末在建工程</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（上述国有资产占用情况相关数字取自</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年度部门决算</w:t>
      </w:r>
      <w:r>
        <w:rPr>
          <w:rFonts w:hint="default" w:ascii="仿宋_GB2312" w:hAnsi="ˎ̥" w:eastAsia="仿宋_GB2312" w:cs="仿宋_GB2312"/>
          <w:sz w:val="32"/>
          <w:szCs w:val="32"/>
          <w:shd w:val="clear" w:fill="FFFFFF"/>
          <w:lang w:val="en-US"/>
        </w:rPr>
        <w:t>F01</w:t>
      </w:r>
      <w:r>
        <w:rPr>
          <w:rFonts w:hint="default" w:ascii="仿宋_GB2312" w:hAnsi="ˎ̥" w:eastAsia="仿宋_GB2312" w:cs="仿宋_GB2312"/>
          <w:sz w:val="32"/>
          <w:szCs w:val="32"/>
          <w:shd w:val="clear" w:fill="FFFFFF"/>
        </w:rPr>
        <w:t>表《预算支出相关信息表》、</w:t>
      </w:r>
      <w:r>
        <w:rPr>
          <w:rFonts w:hint="default" w:ascii="仿宋_GB2312" w:hAnsi="ˎ̥" w:eastAsia="仿宋_GB2312" w:cs="仿宋_GB2312"/>
          <w:sz w:val="32"/>
          <w:szCs w:val="32"/>
          <w:shd w:val="clear" w:fill="FFFFFF"/>
          <w:lang w:val="en-US"/>
        </w:rPr>
        <w:t>F03</w:t>
      </w:r>
      <w:r>
        <w:rPr>
          <w:rFonts w:hint="default"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hAnsi="ˎ̥" w:eastAsia="仿宋_GB2312" w:cs="仿宋_GB2312"/>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117" w:name="_Toc4398_WPSOffice_Level1"/>
      <w:bookmarkStart w:id="118" w:name="_Toc8808_WPSOffice_Level1"/>
      <w:bookmarkStart w:id="119" w:name="_Toc11039_WPSOffice_Level1"/>
      <w:bookmarkStart w:id="120" w:name="_Toc8874_WPSOffice_Level1"/>
      <w:bookmarkStart w:id="121" w:name="_Toc17580_WPSOffice_Level1"/>
      <w:bookmarkStart w:id="122" w:name="_Toc15425_WPSOffice_Level1"/>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bookmarkEnd w:id="117"/>
      <w:bookmarkEnd w:id="118"/>
      <w:bookmarkEnd w:id="119"/>
      <w:bookmarkEnd w:id="120"/>
      <w:bookmarkEnd w:id="121"/>
      <w:bookmarkEnd w:id="12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numPr>
          <w:ilvl w:val="0"/>
          <w:numId w:val="2"/>
        </w:numPr>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财政拨款收入：指同级政府财政部门当年拨付的各类财政拨款。</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二、上级补助收入：指事业单位从主管部门和上级单位取得的非财政补助收入。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三、事业收入：指事业单位开展专业业务活动及辅助活动取得的收入。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四、经营收入：指事业单位在专业业务活动及其辅助活动之外开展非独立核算经营活动取得的收入。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五、附属单位上缴收入：指事业单位取得附属独立核算单位根据有关规定上缴的收入。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六、其他收入：指除上述“财政拨款收入”“事业收入”“上级补助收入”“经营收入”“附属单位上缴收入”等以外的收入。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八、年初结转和结余：指以前年度尚未完成、结转到本年按有关规定继续使用的资金。</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九、结余分配：指事业单位按规定提取的专用基金和缴纳的所得税。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十、年末结转和结余：指本年度或以前年度预算安排、因客观条件发生变化无法按原计划实施，需要延迟到以后年度按有关规定继续使用的资金。</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十一、基本支出：指为保障机构正常运转、完成日常工作任务而发生的人员支出和公用支出。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十二、项目支出：指在基本支出之外为完成特定行政任务和事业发展目标所发生的支出。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十三、经营支出：指事业单位在专业业务活动及其辅助活动之外开展非独立核算经营活动发生的支出。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0" w:after="0" w:afterAutospacing="1"/>
        <w:ind w:left="0" w:right="0" w:firstLine="645"/>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（支出功能分类的名词解释，各部门（单位）根据实际支出情况填列，可参阅财政部印发的《</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年政府收支分类科目》）</w:t>
      </w:r>
    </w:p>
    <w:p>
      <w:pPr>
        <w:keepNext w:val="0"/>
        <w:keepLines w:val="0"/>
        <w:widowControl/>
        <w:suppressLineNumbers w:val="0"/>
        <w:spacing w:before="0" w:beforeAutospacing="0" w:after="0" w:afterAutospacing="1"/>
        <w:ind w:left="0" w:right="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FCD29"/>
    <w:multiLevelType w:val="singleLevel"/>
    <w:tmpl w:val="C4EFCD29"/>
    <w:lvl w:ilvl="0" w:tentative="0">
      <w:start w:val="1"/>
      <w:numFmt w:val="chineseCounting"/>
      <w:suff w:val="nothing"/>
      <w:lvlText w:val="%1、"/>
      <w:lvlJc w:val="left"/>
      <w:rPr>
        <w:rFonts w:hint="eastAsia"/>
      </w:rPr>
    </w:lvl>
  </w:abstractNum>
  <w:abstractNum w:abstractNumId="1">
    <w:nsid w:val="5F47DC71"/>
    <w:multiLevelType w:val="multilevel"/>
    <w:tmpl w:val="5F47DC71"/>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B184D"/>
    <w:rsid w:val="2EEF1A79"/>
    <w:rsid w:val="395F4B03"/>
    <w:rsid w:val="4A553478"/>
    <w:rsid w:val="504360F9"/>
    <w:rsid w:val="5B251198"/>
    <w:rsid w:val="6945275C"/>
    <w:rsid w:val="78F06C20"/>
    <w:rsid w:val="79AC1EF6"/>
    <w:rsid w:val="7A096270"/>
    <w:rsid w:val="7CF47E3A"/>
    <w:rsid w:val="7EBE6E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2022-10-12T03:28:00Z</dcterms:created>
  <dc:creator>Administrator</dc:creator>
  <cp:lastModifiedBy>Administrator</cp:lastModifiedBy>
  <cp:lastPrinted>2023-07-21T03:49:00Z</cp:lastPrinted>
  <dcterms:modified xsi:type="dcterms:W3CDTF">2023-07-21T04:11:06Z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