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海口市美兰区司法局</w:t>
      </w:r>
    </w:p>
    <w:p>
      <w:pPr>
        <w:jc w:val="center"/>
        <w:rPr>
          <w:rFonts w:hint="default" w:eastAsia="宋体"/>
          <w:sz w:val="52"/>
          <w:szCs w:val="52"/>
          <w:lang w:val="en-US" w:eastAsia="zh-CN"/>
        </w:rPr>
      </w:pPr>
      <w:r>
        <w:rPr>
          <w:rFonts w:hint="eastAsia"/>
          <w:sz w:val="52"/>
          <w:szCs w:val="52"/>
        </w:rPr>
        <w:t>部门预算</w:t>
      </w:r>
      <w:r>
        <w:rPr>
          <w:rFonts w:hint="eastAsia"/>
          <w:sz w:val="52"/>
          <w:szCs w:val="52"/>
          <w:lang w:val="en-US" w:eastAsia="zh-CN"/>
        </w:rPr>
        <w:t>公开</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海口市美兰区司法局概况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海口市美兰区司法局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海口市美兰区司法局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海口市美兰区司法局概况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spacing w:before="100" w:beforeAutospacing="1" w:after="100" w:afterAutospacing="1"/>
        <w:ind w:firstLine="640"/>
        <w:rPr>
          <w:rFonts w:hint="eastAsia" w:ascii="仿宋_GB2312" w:hAnsi="ˎ̥" w:eastAsia="仿宋_GB2312" w:cs="宋体"/>
          <w:sz w:val="32"/>
          <w:szCs w:val="32"/>
        </w:rPr>
      </w:pPr>
      <w:r>
        <w:rPr>
          <w:rFonts w:hint="eastAsia" w:ascii="仿宋_GB2312" w:hAnsi="ˎ̥" w:eastAsia="仿宋_GB2312"/>
          <w:sz w:val="32"/>
          <w:szCs w:val="32"/>
        </w:rPr>
        <w:t>主管全区司法行政工作。职能有法治宣传教育、人民调解、社区矫正和安置帮教、法律援助等。</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纳入海口市美兰区司法局202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年部门预算编制范围的二级预算单位包括：</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海口市美兰区法律援助中心</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海口市美兰区法制教育中心</w:t>
      </w:r>
    </w:p>
    <w:p>
      <w:pPr>
        <w:ind w:firstLine="640" w:firstLineChars="200"/>
        <w:rPr>
          <w:rFonts w:ascii="黑体" w:hAnsi="黑体" w:eastAsia="黑体"/>
          <w:sz w:val="32"/>
          <w:szCs w:val="32"/>
        </w:rPr>
      </w:pPr>
      <w:r>
        <w:rPr>
          <w:rFonts w:hint="eastAsia" w:ascii="黑体" w:hAnsi="黑体" w:eastAsia="黑体"/>
          <w:sz w:val="32"/>
          <w:szCs w:val="32"/>
        </w:rPr>
        <w:t>第二部分 海口市美兰区司法局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第三部分   海口市美兰区司法局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一、关于海口市美兰区司法局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海口市美兰区司法局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2,468.44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2,468.44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2,270.37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198.06</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2,468.44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5.27</w:t>
      </w:r>
      <w:r>
        <w:rPr>
          <w:rFonts w:hint="eastAsia" w:ascii="仿宋_GB2312" w:hAnsi="黑体" w:eastAsia="仿宋_GB2312"/>
          <w:sz w:val="32"/>
          <w:szCs w:val="32"/>
        </w:rPr>
        <w:t>万元、公共安全支出</w:t>
      </w:r>
      <w:r>
        <w:rPr>
          <w:rFonts w:hint="eastAsia" w:ascii="仿宋_GB2312" w:hAnsi="黑体" w:eastAsia="仿宋_GB2312" w:cs="仿宋_GB2312"/>
          <w:sz w:val="32"/>
          <w:szCs w:val="32"/>
        </w:rPr>
        <w:t>2,064.48</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rPr>
        <w:t>155.40</w:t>
      </w:r>
      <w:r>
        <w:rPr>
          <w:rFonts w:hint="eastAsia" w:ascii="仿宋_GB2312" w:hAnsi="黑体" w:eastAsia="仿宋_GB2312"/>
          <w:sz w:val="32"/>
          <w:szCs w:val="32"/>
        </w:rPr>
        <w:t>万元、卫生健康支出143.86万元、城乡社区支出6.23</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住房保障支出93.20万元，结转下年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二、关于海口市美兰区司法局</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海口市美兰区司法局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2,468.44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332.84</w:t>
      </w:r>
      <w:r>
        <w:rPr>
          <w:rFonts w:hint="eastAsia" w:ascii="仿宋_GB2312" w:hAnsi="黑体" w:eastAsia="仿宋_GB2312"/>
          <w:sz w:val="32"/>
          <w:szCs w:val="32"/>
        </w:rPr>
        <w:t>万元，主要是公共安全支出、社会保障和就业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上年结转</w:t>
      </w:r>
      <w:r>
        <w:rPr>
          <w:rFonts w:hint="eastAsia" w:ascii="仿宋_GB2312" w:hAnsi="黑体" w:eastAsia="仿宋_GB2312"/>
          <w:sz w:val="32"/>
          <w:szCs w:val="32"/>
          <w:lang w:val="en-US" w:eastAsia="zh-CN"/>
        </w:rPr>
        <w:t>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ascii="仿宋_GB2312" w:hAnsi="黑体" w:eastAsia="仿宋_GB2312" w:cs="仿宋_GB2312"/>
          <w:sz w:val="32"/>
          <w:szCs w:val="32"/>
        </w:rPr>
        <w:t>5.27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0.21</w:t>
      </w:r>
      <w:r>
        <w:rPr>
          <w:rFonts w:hint="eastAsia" w:ascii="仿宋_GB2312" w:hAnsi="黑体" w:eastAsia="仿宋_GB2312"/>
          <w:sz w:val="32"/>
          <w:szCs w:val="32"/>
        </w:rPr>
        <w:t>%；公共安全（类）</w:t>
      </w:r>
      <w:r>
        <w:rPr>
          <w:rFonts w:hint="eastAsia" w:ascii="仿宋_GB2312" w:hAnsi="黑体" w:eastAsia="仿宋_GB2312" w:cs="仿宋_GB2312"/>
          <w:sz w:val="32"/>
          <w:szCs w:val="32"/>
        </w:rPr>
        <w:t>支出2,064.48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83.64</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支出155.40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rPr>
        <w:t>143.86万元，占</w:t>
      </w:r>
      <w:r>
        <w:rPr>
          <w:rFonts w:hint="eastAsia" w:ascii="仿宋_GB2312" w:hAnsi="黑体" w:eastAsia="仿宋_GB2312" w:cs="仿宋_GB2312"/>
          <w:sz w:val="32"/>
          <w:szCs w:val="32"/>
          <w:lang w:val="en-US" w:eastAsia="zh-CN"/>
        </w:rPr>
        <w:t>5.82</w:t>
      </w:r>
      <w:r>
        <w:rPr>
          <w:rFonts w:hint="eastAsia" w:ascii="仿宋_GB2312" w:hAnsi="黑体" w:eastAsia="仿宋_GB2312"/>
          <w:sz w:val="32"/>
          <w:szCs w:val="32"/>
        </w:rPr>
        <w:t>%；城乡社区（类）支出6.23万元，占</w:t>
      </w:r>
      <w:r>
        <w:rPr>
          <w:rFonts w:hint="eastAsia" w:ascii="仿宋_GB2312" w:hAnsi="黑体" w:eastAsia="仿宋_GB2312" w:cs="仿宋_GB2312"/>
          <w:sz w:val="32"/>
          <w:szCs w:val="32"/>
          <w:lang w:val="en-US" w:eastAsia="zh-CN"/>
        </w:rPr>
        <w:t>0.25</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rPr>
        <w:t>93.20万元，占</w:t>
      </w:r>
      <w:r>
        <w:rPr>
          <w:rFonts w:hint="eastAsia" w:ascii="仿宋_GB2312" w:hAnsi="黑体" w:eastAsia="仿宋_GB2312" w:cs="仿宋_GB2312"/>
          <w:sz w:val="32"/>
          <w:szCs w:val="32"/>
          <w:lang w:val="en-US" w:eastAsia="zh-CN"/>
        </w:rPr>
        <w:t>3.78</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1.一般公共服务（类）组织事务（款）其他组织事务支出（项）202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ascii="仿宋_GB2312" w:hAnsi="黑体" w:eastAsia="仿宋_GB2312" w:cs="仿宋_GB2312"/>
          <w:sz w:val="32"/>
          <w:szCs w:val="32"/>
        </w:rPr>
        <w:t>5.27</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公共安全支出</w:t>
      </w:r>
      <w:r>
        <w:rPr>
          <w:rFonts w:hint="eastAsia" w:ascii="仿宋_GB2312" w:hAnsi="黑体" w:eastAsia="仿宋_GB2312" w:cs="仿宋_GB2312"/>
          <w:sz w:val="32"/>
          <w:szCs w:val="32"/>
        </w:rPr>
        <w:t>（类）司法（款）行政运行（项）202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773.33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增加119.94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公用经费标准提高</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公共安全支出</w:t>
      </w:r>
      <w:r>
        <w:rPr>
          <w:rFonts w:hint="eastAsia" w:ascii="仿宋_GB2312" w:hAnsi="黑体" w:eastAsia="仿宋_GB2312" w:cs="仿宋_GB2312"/>
          <w:sz w:val="32"/>
          <w:szCs w:val="32"/>
        </w:rPr>
        <w:t>（类）司法（款）一般行政管理事务（项）202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130.08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增加130.08</w:t>
      </w:r>
      <w:r>
        <w:rPr>
          <w:rFonts w:hint="eastAsia" w:ascii="仿宋_GB2312" w:hAnsi="黑体" w:eastAsia="仿宋_GB2312"/>
          <w:sz w:val="32"/>
          <w:szCs w:val="32"/>
        </w:rPr>
        <w:t>万元，主要是下达2024年区级专职人民调解员</w:t>
      </w:r>
      <w:r>
        <w:rPr>
          <w:rFonts w:hint="eastAsia" w:ascii="仿宋_GB2312" w:hAnsi="黑体" w:eastAsia="仿宋_GB2312"/>
          <w:sz w:val="32"/>
          <w:szCs w:val="32"/>
          <w:lang w:val="en-US" w:eastAsia="zh-CN"/>
        </w:rPr>
        <w:t>服务费</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w:t>
      </w:r>
      <w:r>
        <w:rPr>
          <w:rFonts w:hint="eastAsia" w:ascii="仿宋_GB2312" w:hAnsi="黑体" w:eastAsia="仿宋_GB2312"/>
          <w:sz w:val="32"/>
          <w:szCs w:val="32"/>
        </w:rPr>
        <w:t xml:space="preserve"> 公共安全支出</w:t>
      </w:r>
      <w:r>
        <w:rPr>
          <w:rFonts w:hint="eastAsia" w:ascii="仿宋_GB2312" w:hAnsi="黑体" w:eastAsia="仿宋_GB2312" w:cs="仿宋_GB2312"/>
          <w:sz w:val="32"/>
          <w:szCs w:val="32"/>
        </w:rPr>
        <w:t>（类）司法（款）基层司法业务（项）202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32.60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增加22.6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调整支出功能科目，社区矫正中心运行、流水坡调解室运行、基层司法工作均调整为基层司法业务支出功能科目</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 公共安全支出</w:t>
      </w:r>
      <w:r>
        <w:rPr>
          <w:rFonts w:hint="eastAsia" w:ascii="仿宋_GB2312" w:hAnsi="黑体" w:eastAsia="仿宋_GB2312" w:cs="仿宋_GB2312"/>
          <w:sz w:val="32"/>
          <w:szCs w:val="32"/>
        </w:rPr>
        <w:t>（类）司法（款）普法宣传（项）202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万元，主要是压缩一般性支出。</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 公共安全支出</w:t>
      </w:r>
      <w:r>
        <w:rPr>
          <w:rFonts w:hint="eastAsia" w:ascii="仿宋_GB2312" w:hAnsi="黑体" w:eastAsia="仿宋_GB2312" w:cs="仿宋_GB2312"/>
          <w:sz w:val="32"/>
          <w:szCs w:val="32"/>
        </w:rPr>
        <w:t>（类）司法（款）公共法律服务（项）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23.01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增加3.01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结转结余2024年未成年人法律援助经费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 公共安全支出</w:t>
      </w:r>
      <w:r>
        <w:rPr>
          <w:rFonts w:hint="eastAsia" w:ascii="仿宋_GB2312" w:hAnsi="黑体" w:eastAsia="仿宋_GB2312" w:cs="仿宋_GB2312"/>
          <w:sz w:val="32"/>
          <w:szCs w:val="32"/>
        </w:rPr>
        <w:t>（类）司法（款）社区矫正（项）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万元，主要是压缩一般性支出。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8. 公共安全支出</w:t>
      </w:r>
      <w:r>
        <w:rPr>
          <w:rFonts w:hint="eastAsia" w:ascii="仿宋_GB2312" w:hAnsi="黑体" w:eastAsia="仿宋_GB2312" w:cs="仿宋_GB2312"/>
          <w:sz w:val="32"/>
          <w:szCs w:val="32"/>
        </w:rPr>
        <w:t>（类）司法（款）事业运行（项）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153.40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增加16.64</w:t>
      </w:r>
      <w:r>
        <w:rPr>
          <w:rFonts w:hint="eastAsia" w:ascii="仿宋_GB2312" w:hAnsi="黑体" w:eastAsia="仿宋_GB2312"/>
          <w:sz w:val="32"/>
          <w:szCs w:val="32"/>
        </w:rPr>
        <w:t>万元，主要是区法律援助中心</w:t>
      </w:r>
      <w:r>
        <w:rPr>
          <w:rFonts w:hint="eastAsia" w:ascii="仿宋_GB2312" w:hAnsi="黑体" w:eastAsia="仿宋_GB2312"/>
          <w:sz w:val="32"/>
          <w:szCs w:val="32"/>
          <w:lang w:val="en-US" w:eastAsia="zh-CN"/>
        </w:rPr>
        <w:t>新录用一名职工</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9. 公共安全支出</w:t>
      </w:r>
      <w:r>
        <w:rPr>
          <w:rFonts w:hint="eastAsia" w:ascii="仿宋_GB2312" w:hAnsi="黑体" w:eastAsia="仿宋_GB2312" w:cs="仿宋_GB2312"/>
          <w:sz w:val="32"/>
          <w:szCs w:val="32"/>
        </w:rPr>
        <w:t>（类）司法（款）其他司法支出（项）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949.05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减少661.65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压缩聘用人员经费等一般性支出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0</w:t>
      </w:r>
      <w:r>
        <w:rPr>
          <w:rFonts w:hint="eastAsia" w:ascii="仿宋_GB2312" w:hAnsi="黑体" w:eastAsia="仿宋_GB2312"/>
          <w:sz w:val="32"/>
          <w:szCs w:val="32"/>
        </w:rPr>
        <w:t>. 社会保障和就业支出</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103.60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21.97</w:t>
      </w:r>
      <w:r>
        <w:rPr>
          <w:rFonts w:hint="eastAsia" w:ascii="仿宋_GB2312" w:hAnsi="黑体" w:eastAsia="仿宋_GB2312"/>
          <w:sz w:val="32"/>
          <w:szCs w:val="32"/>
        </w:rPr>
        <w:t>万元，主要是社保基数上调。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1</w:t>
      </w:r>
      <w:r>
        <w:rPr>
          <w:rFonts w:hint="eastAsia" w:ascii="仿宋_GB2312" w:hAnsi="黑体" w:eastAsia="仿宋_GB2312"/>
          <w:sz w:val="32"/>
          <w:szCs w:val="32"/>
        </w:rPr>
        <w:t>. 社会保障和就业支出</w:t>
      </w:r>
      <w:r>
        <w:rPr>
          <w:rFonts w:hint="eastAsia" w:ascii="仿宋_GB2312" w:hAnsi="黑体" w:eastAsia="仿宋_GB2312" w:cs="仿宋_GB2312"/>
          <w:sz w:val="32"/>
          <w:szCs w:val="32"/>
        </w:rPr>
        <w:t>（类）行政事业单位养老支出（款）机关事业单位职业年金缴费支出（项）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51.80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10.98</w:t>
      </w:r>
      <w:r>
        <w:rPr>
          <w:rFonts w:hint="eastAsia" w:ascii="仿宋_GB2312" w:hAnsi="黑体" w:eastAsia="仿宋_GB2312"/>
          <w:sz w:val="32"/>
          <w:szCs w:val="32"/>
        </w:rPr>
        <w:t>万元，主要是职业年金</w:t>
      </w:r>
      <w:r>
        <w:rPr>
          <w:rFonts w:hint="eastAsia" w:ascii="仿宋_GB2312" w:hAnsi="黑体" w:eastAsia="仿宋_GB2312"/>
          <w:sz w:val="32"/>
          <w:szCs w:val="32"/>
          <w:lang w:val="en-US" w:eastAsia="zh-CN"/>
        </w:rPr>
        <w:t>基数上调</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2</w:t>
      </w:r>
      <w:r>
        <w:rPr>
          <w:rFonts w:hint="eastAsia" w:ascii="仿宋_GB2312" w:hAnsi="黑体" w:eastAsia="仿宋_GB2312"/>
          <w:sz w:val="32"/>
          <w:szCs w:val="32"/>
        </w:rPr>
        <w:t>. 卫生健康支出</w:t>
      </w:r>
      <w:r>
        <w:rPr>
          <w:rFonts w:hint="eastAsia" w:ascii="仿宋_GB2312" w:hAnsi="黑体" w:eastAsia="仿宋_GB2312" w:cs="仿宋_GB2312"/>
          <w:sz w:val="32"/>
          <w:szCs w:val="32"/>
        </w:rPr>
        <w:t>（类）行政事业单位医疗支出（款）行政单位医疗支出（项）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39.92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增加10.1</w:t>
      </w:r>
      <w:r>
        <w:rPr>
          <w:rFonts w:hint="eastAsia" w:ascii="仿宋_GB2312" w:hAnsi="黑体" w:eastAsia="仿宋_GB2312"/>
          <w:sz w:val="32"/>
          <w:szCs w:val="32"/>
        </w:rPr>
        <w:t>万元，主要是社保基数上调。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3</w:t>
      </w:r>
      <w:r>
        <w:rPr>
          <w:rFonts w:hint="eastAsia" w:ascii="仿宋_GB2312" w:hAnsi="黑体" w:eastAsia="仿宋_GB2312"/>
          <w:sz w:val="32"/>
          <w:szCs w:val="32"/>
        </w:rPr>
        <w:t>. 卫生健康支出</w:t>
      </w:r>
      <w:r>
        <w:rPr>
          <w:rFonts w:hint="eastAsia" w:ascii="仿宋_GB2312" w:hAnsi="黑体" w:eastAsia="仿宋_GB2312" w:cs="仿宋_GB2312"/>
          <w:sz w:val="32"/>
          <w:szCs w:val="32"/>
        </w:rPr>
        <w:t>（类）行政事业单位医疗支出（款）事业单位医疗支出（项）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9.12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增加1.43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社保基数上调</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4</w:t>
      </w:r>
      <w:r>
        <w:rPr>
          <w:rFonts w:hint="eastAsia" w:ascii="仿宋_GB2312" w:hAnsi="黑体" w:eastAsia="仿宋_GB2312"/>
          <w:sz w:val="32"/>
          <w:szCs w:val="32"/>
        </w:rPr>
        <w:t>. 卫生健康支出</w:t>
      </w:r>
      <w:r>
        <w:rPr>
          <w:rFonts w:hint="eastAsia" w:ascii="仿宋_GB2312" w:hAnsi="黑体" w:eastAsia="仿宋_GB2312" w:cs="仿宋_GB2312"/>
          <w:sz w:val="32"/>
          <w:szCs w:val="32"/>
        </w:rPr>
        <w:t>（类）行政事业单位医疗支出（款）公务员医疗补助（项）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94.81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10.91</w:t>
      </w:r>
      <w:r>
        <w:rPr>
          <w:rFonts w:hint="eastAsia" w:ascii="仿宋_GB2312" w:hAnsi="黑体" w:eastAsia="仿宋_GB2312"/>
          <w:sz w:val="32"/>
          <w:szCs w:val="32"/>
        </w:rPr>
        <w:t>万元，主要是医疗补助基数有所增加。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15.</w:t>
      </w:r>
      <w:r>
        <w:rPr>
          <w:rFonts w:hint="eastAsia" w:ascii="仿宋_GB2312" w:hAnsi="黑体" w:eastAsia="仿宋_GB2312"/>
          <w:sz w:val="32"/>
          <w:szCs w:val="32"/>
        </w:rPr>
        <w:t>城乡社区支出</w:t>
      </w:r>
      <w:r>
        <w:rPr>
          <w:rFonts w:hint="eastAsia" w:ascii="仿宋_GB2312" w:hAnsi="黑体" w:eastAsia="仿宋_GB2312" w:cs="仿宋_GB2312"/>
          <w:sz w:val="32"/>
          <w:szCs w:val="32"/>
        </w:rPr>
        <w:t>（类）城乡社区管理事务（款）其他城乡社区管理事务支出（项）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6.23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6.23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调整区法律援助中心公用支出为</w:t>
      </w:r>
      <w:r>
        <w:rPr>
          <w:rFonts w:hint="eastAsia" w:ascii="仿宋_GB2312" w:hAnsi="黑体" w:eastAsia="仿宋_GB2312" w:cs="仿宋_GB2312"/>
          <w:sz w:val="32"/>
          <w:szCs w:val="32"/>
        </w:rPr>
        <w:t>其他城乡社区管理事务支出</w:t>
      </w:r>
      <w:r>
        <w:rPr>
          <w:rFonts w:hint="eastAsia" w:ascii="仿宋_GB2312" w:hAnsi="黑体" w:eastAsia="仿宋_GB2312"/>
          <w:sz w:val="32"/>
          <w:szCs w:val="32"/>
          <w:lang w:val="en-US" w:eastAsia="zh-CN"/>
        </w:rPr>
        <w:t>支出功能科目</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6</w:t>
      </w:r>
      <w:r>
        <w:rPr>
          <w:rFonts w:hint="eastAsia" w:ascii="仿宋_GB2312" w:hAnsi="黑体" w:eastAsia="仿宋_GB2312"/>
          <w:sz w:val="32"/>
          <w:szCs w:val="32"/>
        </w:rPr>
        <w:t>. 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93.20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8.84</w:t>
      </w:r>
      <w:r>
        <w:rPr>
          <w:rFonts w:hint="eastAsia" w:ascii="仿宋_GB2312" w:hAnsi="黑体" w:eastAsia="仿宋_GB2312"/>
          <w:sz w:val="32"/>
          <w:szCs w:val="32"/>
        </w:rPr>
        <w:t>万元，主要是公积金基数上调。</w:t>
      </w:r>
    </w:p>
    <w:p>
      <w:pPr>
        <w:ind w:firstLine="640"/>
        <w:rPr>
          <w:rFonts w:ascii="黑体" w:hAnsi="黑体" w:eastAsia="黑体"/>
          <w:sz w:val="32"/>
          <w:szCs w:val="32"/>
        </w:rPr>
      </w:pPr>
      <w:r>
        <w:rPr>
          <w:rFonts w:hint="eastAsia" w:ascii="黑体" w:hAnsi="黑体" w:eastAsia="黑体"/>
          <w:sz w:val="32"/>
          <w:szCs w:val="32"/>
        </w:rPr>
        <w:t>三、关于海口市美兰区司法局</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海口市美兰区司法局</w:t>
      </w:r>
      <w:r>
        <w:rPr>
          <w:rFonts w:hint="eastAsia" w:ascii="仿宋_GB2312" w:hAnsi="黑体" w:eastAsia="仿宋_GB2312"/>
          <w:sz w:val="32"/>
          <w:szCs w:val="32"/>
          <w:lang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1,325.43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1,183.80</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万元，主要包括：基本工资、津贴补贴、奖金、绩效工资、机关事业单位基本养老保险缴费、城镇职工基本医疗保险缴费、公务员医疗补助缴费、其他社会保险缴费、住房公积金、医疗费、生活补助、奖励金;</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141.63</w:t>
      </w:r>
      <w:r>
        <w:rPr>
          <w:rFonts w:hint="eastAsia" w:ascii="仿宋_GB2312" w:hAnsi="黑体" w:eastAsia="仿宋_GB2312"/>
          <w:sz w:val="32"/>
          <w:szCs w:val="32"/>
        </w:rPr>
        <w:t>万元，主要包括：办公费、咨询费、手续费、邮电费、差旅费、维修（护）费、会议费、工会经费、公务用车运行维护费、其他商品和服务支出。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海口市美兰区司法局</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（一）海口市美兰区司法局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17.60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年预算持平。根据外事部门安排的</w:t>
      </w:r>
      <w:r>
        <w:rPr>
          <w:rFonts w:hint="eastAsia" w:ascii="仿宋_GB2312" w:hAnsi="黑体" w:eastAsia="仿宋_GB2312" w:cs="仿宋_GB2312"/>
          <w:sz w:val="32"/>
          <w:szCs w:val="32"/>
          <w:lang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ascii="仿宋_GB2312" w:hAnsi="黑体" w:eastAsia="仿宋_GB2312" w:cs="仿宋_GB2312"/>
          <w:sz w:val="32"/>
          <w:szCs w:val="32"/>
        </w:rPr>
        <w:t>17.60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ascii="仿宋_GB2312" w:hAnsi="黑体" w:eastAsia="仿宋_GB2312" w:cs="仿宋_GB2312"/>
          <w:sz w:val="32"/>
          <w:szCs w:val="32"/>
        </w:rPr>
        <w:t>17.60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8辆，计划购置0辆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（二）海口市美兰区司法局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年预算持平。根据外事部门安排的</w:t>
      </w:r>
      <w:r>
        <w:rPr>
          <w:rFonts w:hint="eastAsia" w:ascii="仿宋_GB2312" w:hAnsi="黑体" w:eastAsia="仿宋_GB2312" w:cs="仿宋_GB2312"/>
          <w:sz w:val="32"/>
          <w:szCs w:val="32"/>
          <w:lang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海口市美兰区司法局</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海口市美兰区司法局</w:t>
      </w:r>
      <w:r>
        <w:rPr>
          <w:rFonts w:hint="eastAsia" w:ascii="仿宋_GB2312" w:hAnsi="黑体" w:eastAsia="仿宋_GB2312"/>
          <w:sz w:val="32"/>
          <w:szCs w:val="32"/>
          <w:lang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海口市美兰区司法局</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海口市美兰区司法局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、上年结转、其他收入</w:t>
      </w:r>
      <w:r>
        <w:rPr>
          <w:rFonts w:hint="eastAsia" w:ascii="仿宋_GB2312" w:hAnsi="黑体" w:eastAsia="仿宋_GB2312"/>
          <w:sz w:val="32"/>
          <w:szCs w:val="32"/>
        </w:rPr>
        <w:t>；支出包括：一般公共服务支出、公共安全支出、社会保障和就业支出、卫生健康支</w:t>
      </w:r>
      <w:bookmarkStart w:id="0" w:name="_GoBack"/>
      <w:bookmarkEnd w:id="0"/>
      <w:r>
        <w:rPr>
          <w:rFonts w:hint="eastAsia" w:ascii="仿宋_GB2312" w:hAnsi="黑体" w:eastAsia="仿宋_GB2312"/>
          <w:sz w:val="32"/>
          <w:szCs w:val="32"/>
        </w:rPr>
        <w:t>出、住房保障支出。海口市美兰区司法局</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2,476.99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海口市美兰区司法局</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海口市美兰区司法局</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2,468.44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198.06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8.02</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2,270.37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91.98</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减少332.84</w:t>
      </w:r>
      <w:r>
        <w:rPr>
          <w:rFonts w:hint="eastAsia" w:ascii="仿宋_GB2312" w:hAnsi="黑体" w:eastAsia="仿宋_GB2312"/>
          <w:sz w:val="32"/>
          <w:szCs w:val="32"/>
        </w:rPr>
        <w:t>万元，主要是压缩一般性支出。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海口市美兰区司法局</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海口市美兰区司法局</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2,468.44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1325.43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53.7</w:t>
      </w:r>
      <w:r>
        <w:rPr>
          <w:rFonts w:hint="eastAsia" w:ascii="仿宋_GB2312" w:hAnsi="黑体" w:eastAsia="仿宋_GB2312"/>
          <w:sz w:val="32"/>
          <w:szCs w:val="32"/>
        </w:rPr>
        <w:t>%；项目支出</w:t>
      </w:r>
      <w:r>
        <w:rPr>
          <w:rFonts w:hint="eastAsia" w:ascii="仿宋_GB2312" w:hAnsi="黑体" w:eastAsia="仿宋_GB2312" w:cs="仿宋_GB2312"/>
          <w:sz w:val="32"/>
          <w:szCs w:val="32"/>
        </w:rPr>
        <w:t>1,143.01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46.3</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减少332.84</w:t>
      </w:r>
      <w:r>
        <w:rPr>
          <w:rFonts w:hint="eastAsia" w:ascii="仿宋_GB2312" w:hAnsi="黑体" w:eastAsia="仿宋_GB2312"/>
          <w:sz w:val="32"/>
          <w:szCs w:val="32"/>
        </w:rPr>
        <w:t>万元，主要是压缩一般性支出。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海口市美兰区司法局的机关运行经费预算141.63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海口市美兰区司法局本级及下属各预算单位政府采购预算总额0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海口市美兰区司法局本级及下属各预算单位共有车辆8辆，其中，领导干部用车0辆，机要通信应急用车2辆、一般执法执勤用车6辆、特种专业技术用车0辆、其他用车0辆。单位价值100万元以上设备0台（套）。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jc w:val="center"/>
        <w:rPr>
          <w:rFonts w:ascii="黑体" w:hAnsi="黑体" w:eastAsia="黑体"/>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海口市美兰区司法局</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953.51</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Mzc4NWIxNjQ5NzNmZDZhNjQzMjRkNjc5NGFiYmYifQ=="/>
  </w:docVars>
  <w:rsids>
    <w:rsidRoot w:val="00000000"/>
    <w:rsid w:val="02033E87"/>
    <w:rsid w:val="053C0C8A"/>
    <w:rsid w:val="090E6DE2"/>
    <w:rsid w:val="096864F2"/>
    <w:rsid w:val="09A0376A"/>
    <w:rsid w:val="09B75AED"/>
    <w:rsid w:val="0A670558"/>
    <w:rsid w:val="0E9658AF"/>
    <w:rsid w:val="11B83122"/>
    <w:rsid w:val="13561337"/>
    <w:rsid w:val="14E530ED"/>
    <w:rsid w:val="17836BED"/>
    <w:rsid w:val="188D1AD1"/>
    <w:rsid w:val="199E6264"/>
    <w:rsid w:val="19D5DA33"/>
    <w:rsid w:val="1AB3783C"/>
    <w:rsid w:val="1C112A19"/>
    <w:rsid w:val="1EA5307E"/>
    <w:rsid w:val="1FBF8E30"/>
    <w:rsid w:val="207A0B9D"/>
    <w:rsid w:val="24921E1B"/>
    <w:rsid w:val="26CC5EBA"/>
    <w:rsid w:val="2AAE721D"/>
    <w:rsid w:val="2BDF0DC0"/>
    <w:rsid w:val="2D6F75A0"/>
    <w:rsid w:val="2D8F27D4"/>
    <w:rsid w:val="2FF7110D"/>
    <w:rsid w:val="2FFFCED3"/>
    <w:rsid w:val="301461DC"/>
    <w:rsid w:val="31B75083"/>
    <w:rsid w:val="3371188C"/>
    <w:rsid w:val="34786F57"/>
    <w:rsid w:val="362F3D70"/>
    <w:rsid w:val="363B4DE8"/>
    <w:rsid w:val="39EE5CF0"/>
    <w:rsid w:val="3D712EC0"/>
    <w:rsid w:val="3F7FB4B5"/>
    <w:rsid w:val="3FAD4D11"/>
    <w:rsid w:val="404228F2"/>
    <w:rsid w:val="406A323D"/>
    <w:rsid w:val="409D025C"/>
    <w:rsid w:val="41A2306B"/>
    <w:rsid w:val="41E109CA"/>
    <w:rsid w:val="428C7057"/>
    <w:rsid w:val="43EF0FE2"/>
    <w:rsid w:val="45CC15DB"/>
    <w:rsid w:val="4BB74194"/>
    <w:rsid w:val="4D183358"/>
    <w:rsid w:val="4FB80849"/>
    <w:rsid w:val="57046122"/>
    <w:rsid w:val="572172AD"/>
    <w:rsid w:val="59903C65"/>
    <w:rsid w:val="5A56726E"/>
    <w:rsid w:val="5DB7E539"/>
    <w:rsid w:val="5E1C158A"/>
    <w:rsid w:val="60135B30"/>
    <w:rsid w:val="656071F2"/>
    <w:rsid w:val="66925AD1"/>
    <w:rsid w:val="66DACB0B"/>
    <w:rsid w:val="69656AD7"/>
    <w:rsid w:val="697BF56A"/>
    <w:rsid w:val="6B6CE30F"/>
    <w:rsid w:val="6C7F1319"/>
    <w:rsid w:val="6DDF74AC"/>
    <w:rsid w:val="6F564D30"/>
    <w:rsid w:val="6FAF0D8D"/>
    <w:rsid w:val="6FCFCADC"/>
    <w:rsid w:val="6FFA4FE6"/>
    <w:rsid w:val="703025E3"/>
    <w:rsid w:val="747F7323"/>
    <w:rsid w:val="75952A2F"/>
    <w:rsid w:val="75FB0B04"/>
    <w:rsid w:val="777032C5"/>
    <w:rsid w:val="79F7B683"/>
    <w:rsid w:val="7A347C72"/>
    <w:rsid w:val="7A483077"/>
    <w:rsid w:val="7A8914FB"/>
    <w:rsid w:val="7D73BCCE"/>
    <w:rsid w:val="7DBC4FE1"/>
    <w:rsid w:val="7DE79FA0"/>
    <w:rsid w:val="7DEBCAFF"/>
    <w:rsid w:val="7E3C03A5"/>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穂夙</cp:lastModifiedBy>
  <dcterms:modified xsi:type="dcterms:W3CDTF">2024-03-15T03:34:29Z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CAE4D0B07AF648BFAC9BB289D80BB118_13</vt:lpwstr>
  </property>
</Properties>
</file>