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autoSpaceDE/>
        <w:autoSpaceDN/>
        <w:bidi w:val="0"/>
        <w:adjustRightInd/>
        <w:snapToGrid/>
        <w:spacing w:line="564" w:lineRule="exact"/>
        <w:jc w:val="center"/>
        <w:rPr>
          <w:rFonts w:ascii="仿宋" w:hAnsi="仿宋" w:eastAsia="仿宋" w:cs="Cambria Math"/>
          <w:b/>
          <w:color w:val="auto"/>
          <w:spacing w:val="20"/>
          <w:sz w:val="44"/>
          <w:szCs w:val="44"/>
        </w:rPr>
      </w:pPr>
      <w:bookmarkStart w:id="0" w:name="_Toc19229"/>
      <w:bookmarkStart w:id="1" w:name="_Toc23589"/>
      <w:bookmarkStart w:id="2" w:name="_Toc26119"/>
      <w:bookmarkStart w:id="3" w:name="_Toc13284"/>
      <w:bookmarkStart w:id="4" w:name="_Toc24895"/>
    </w:p>
    <w:p>
      <w:pPr>
        <w:pStyle w:val="25"/>
        <w:pageBreakBefore w:val="0"/>
        <w:widowControl w:val="0"/>
        <w:kinsoku/>
        <w:autoSpaceDE/>
        <w:autoSpaceDN/>
        <w:bidi w:val="0"/>
        <w:adjustRightInd/>
        <w:snapToGrid/>
        <w:rPr>
          <w:color w:val="auto"/>
        </w:rPr>
      </w:pPr>
    </w:p>
    <w:bookmarkEnd w:id="0"/>
    <w:bookmarkEnd w:id="1"/>
    <w:bookmarkEnd w:id="2"/>
    <w:bookmarkEnd w:id="3"/>
    <w:bookmarkEnd w:id="4"/>
    <w:p>
      <w:pPr>
        <w:pageBreakBefore w:val="0"/>
        <w:widowControl w:val="0"/>
        <w:kinsoku/>
        <w:autoSpaceDE/>
        <w:autoSpaceDN/>
        <w:bidi w:val="0"/>
        <w:adjustRightInd/>
        <w:snapToGrid/>
        <w:spacing w:line="564" w:lineRule="exact"/>
        <w:rPr>
          <w:rFonts w:ascii="方正小标宋简体" w:hAnsi="方正小标宋简体" w:eastAsia="方正小标宋简体" w:cs="方正小标宋简体"/>
          <w:bCs/>
          <w:color w:val="auto"/>
          <w:spacing w:val="20"/>
          <w:sz w:val="44"/>
          <w:szCs w:val="44"/>
        </w:rPr>
      </w:pPr>
    </w:p>
    <w:p>
      <w:pPr>
        <w:pageBreakBefore w:val="0"/>
        <w:widowControl w:val="0"/>
        <w:kinsoku/>
        <w:autoSpaceDE/>
        <w:autoSpaceDN/>
        <w:bidi w:val="0"/>
        <w:adjustRightInd/>
        <w:snapToGrid/>
        <w:spacing w:line="564" w:lineRule="exact"/>
        <w:jc w:val="center"/>
        <w:rPr>
          <w:rFonts w:ascii="方正小标宋简体" w:hAnsi="方正小标宋简体" w:eastAsia="方正小标宋简体" w:cs="方正小标宋简体"/>
          <w:bCs/>
          <w:color w:val="auto"/>
          <w:spacing w:val="20"/>
          <w:sz w:val="44"/>
          <w:szCs w:val="44"/>
        </w:rPr>
      </w:pPr>
      <w:r>
        <w:rPr>
          <w:rFonts w:hint="eastAsia" w:ascii="方正小标宋简体" w:hAnsi="方正小标宋简体" w:eastAsia="方正小标宋简体" w:cs="方正小标宋简体"/>
          <w:bCs/>
          <w:color w:val="auto"/>
          <w:spacing w:val="20"/>
          <w:sz w:val="44"/>
          <w:szCs w:val="44"/>
          <w:lang w:eastAsia="zh-CN"/>
        </w:rPr>
        <w:t>海南博而越维修有限公司“1.23”工人高处坠亡事故</w:t>
      </w:r>
      <w:r>
        <w:rPr>
          <w:rFonts w:hint="eastAsia" w:ascii="方正小标宋简体" w:hAnsi="方正小标宋简体" w:eastAsia="方正小标宋简体" w:cs="方正小标宋简体"/>
          <w:bCs/>
          <w:color w:val="auto"/>
          <w:spacing w:val="20"/>
          <w:sz w:val="44"/>
          <w:szCs w:val="44"/>
        </w:rPr>
        <w:t>评估报告</w:t>
      </w:r>
    </w:p>
    <w:p>
      <w:pPr>
        <w:pageBreakBefore w:val="0"/>
        <w:widowControl w:val="0"/>
        <w:kinsoku/>
        <w:autoSpaceDE/>
        <w:autoSpaceDN/>
        <w:bidi w:val="0"/>
        <w:adjustRightInd/>
        <w:snapToGrid/>
        <w:spacing w:line="564" w:lineRule="exact"/>
        <w:rPr>
          <w:bCs/>
          <w:color w:val="auto"/>
        </w:rPr>
      </w:pPr>
    </w:p>
    <w:p>
      <w:pPr>
        <w:pageBreakBefore w:val="0"/>
        <w:widowControl w:val="0"/>
        <w:kinsoku/>
        <w:autoSpaceDE/>
        <w:autoSpaceDN/>
        <w:bidi w:val="0"/>
        <w:adjustRightInd/>
        <w:snapToGrid/>
        <w:spacing w:line="564" w:lineRule="exact"/>
        <w:rPr>
          <w:color w:val="auto"/>
        </w:rPr>
      </w:pPr>
    </w:p>
    <w:p>
      <w:pPr>
        <w:pageBreakBefore w:val="0"/>
        <w:widowControl w:val="0"/>
        <w:kinsoku/>
        <w:autoSpaceDE/>
        <w:autoSpaceDN/>
        <w:bidi w:val="0"/>
        <w:adjustRightInd/>
        <w:snapToGrid/>
        <w:spacing w:line="564" w:lineRule="exact"/>
        <w:rPr>
          <w:color w:val="auto"/>
        </w:rPr>
      </w:pPr>
    </w:p>
    <w:p>
      <w:pPr>
        <w:pageBreakBefore w:val="0"/>
        <w:widowControl w:val="0"/>
        <w:kinsoku/>
        <w:autoSpaceDE/>
        <w:autoSpaceDN/>
        <w:bidi w:val="0"/>
        <w:adjustRightInd/>
        <w:snapToGrid/>
        <w:spacing w:line="564" w:lineRule="exact"/>
        <w:rPr>
          <w:color w:val="auto"/>
        </w:rPr>
      </w:pPr>
    </w:p>
    <w:p>
      <w:pPr>
        <w:pageBreakBefore w:val="0"/>
        <w:widowControl w:val="0"/>
        <w:kinsoku/>
        <w:autoSpaceDE/>
        <w:autoSpaceDN/>
        <w:bidi w:val="0"/>
        <w:adjustRightInd/>
        <w:snapToGrid/>
        <w:spacing w:line="564" w:lineRule="exact"/>
        <w:rPr>
          <w:color w:val="auto"/>
        </w:rPr>
      </w:pPr>
    </w:p>
    <w:p>
      <w:pPr>
        <w:pageBreakBefore w:val="0"/>
        <w:widowControl w:val="0"/>
        <w:kinsoku/>
        <w:autoSpaceDE/>
        <w:autoSpaceDN/>
        <w:bidi w:val="0"/>
        <w:adjustRightInd/>
        <w:snapToGrid/>
        <w:spacing w:line="564" w:lineRule="exact"/>
        <w:rPr>
          <w:color w:val="auto"/>
        </w:rPr>
      </w:pPr>
    </w:p>
    <w:p>
      <w:pPr>
        <w:pageBreakBefore w:val="0"/>
        <w:widowControl w:val="0"/>
        <w:kinsoku/>
        <w:autoSpaceDE/>
        <w:autoSpaceDN/>
        <w:bidi w:val="0"/>
        <w:adjustRightInd/>
        <w:snapToGrid/>
        <w:spacing w:line="564" w:lineRule="exact"/>
        <w:rPr>
          <w:color w:val="auto"/>
        </w:rPr>
      </w:pPr>
    </w:p>
    <w:p>
      <w:pPr>
        <w:pageBreakBefore w:val="0"/>
        <w:widowControl w:val="0"/>
        <w:kinsoku/>
        <w:autoSpaceDE/>
        <w:autoSpaceDN/>
        <w:bidi w:val="0"/>
        <w:adjustRightInd/>
        <w:snapToGrid/>
        <w:spacing w:line="564" w:lineRule="exact"/>
        <w:rPr>
          <w:color w:val="auto"/>
        </w:rPr>
      </w:pPr>
    </w:p>
    <w:p>
      <w:pPr>
        <w:pageBreakBefore w:val="0"/>
        <w:widowControl w:val="0"/>
        <w:kinsoku/>
        <w:autoSpaceDE/>
        <w:autoSpaceDN/>
        <w:bidi w:val="0"/>
        <w:adjustRightInd/>
        <w:snapToGrid/>
        <w:spacing w:line="564" w:lineRule="exact"/>
        <w:rPr>
          <w:color w:val="auto"/>
        </w:rPr>
      </w:pPr>
    </w:p>
    <w:p>
      <w:pPr>
        <w:pageBreakBefore w:val="0"/>
        <w:widowControl w:val="0"/>
        <w:kinsoku/>
        <w:autoSpaceDE/>
        <w:autoSpaceDN/>
        <w:bidi w:val="0"/>
        <w:adjustRightInd/>
        <w:snapToGrid/>
        <w:spacing w:line="564" w:lineRule="exact"/>
        <w:rPr>
          <w:color w:val="auto"/>
        </w:rPr>
      </w:pPr>
    </w:p>
    <w:p>
      <w:pPr>
        <w:pageBreakBefore w:val="0"/>
        <w:widowControl w:val="0"/>
        <w:kinsoku/>
        <w:autoSpaceDE/>
        <w:autoSpaceDN/>
        <w:bidi w:val="0"/>
        <w:adjustRightInd/>
        <w:snapToGrid/>
        <w:spacing w:line="564" w:lineRule="exact"/>
        <w:rPr>
          <w:color w:val="auto"/>
        </w:rPr>
      </w:pPr>
    </w:p>
    <w:p>
      <w:pPr>
        <w:pageBreakBefore w:val="0"/>
        <w:widowControl w:val="0"/>
        <w:kinsoku/>
        <w:autoSpaceDE/>
        <w:autoSpaceDN/>
        <w:bidi w:val="0"/>
        <w:adjustRightInd/>
        <w:snapToGrid/>
        <w:spacing w:line="564" w:lineRule="exact"/>
        <w:rPr>
          <w:color w:val="auto"/>
        </w:rPr>
      </w:pPr>
    </w:p>
    <w:p>
      <w:pPr>
        <w:pageBreakBefore w:val="0"/>
        <w:widowControl w:val="0"/>
        <w:kinsoku/>
        <w:autoSpaceDE/>
        <w:autoSpaceDN/>
        <w:bidi w:val="0"/>
        <w:adjustRightInd/>
        <w:snapToGrid/>
        <w:spacing w:line="564" w:lineRule="exact"/>
        <w:rPr>
          <w:color w:val="auto"/>
        </w:rPr>
      </w:pPr>
    </w:p>
    <w:p>
      <w:pPr>
        <w:pageBreakBefore w:val="0"/>
        <w:widowControl w:val="0"/>
        <w:kinsoku/>
        <w:autoSpaceDE/>
        <w:autoSpaceDN/>
        <w:bidi w:val="0"/>
        <w:adjustRightInd/>
        <w:snapToGrid/>
        <w:spacing w:line="564" w:lineRule="exact"/>
        <w:rPr>
          <w:rFonts w:ascii="方正小标宋简体" w:hAnsi="方正小标宋简体" w:eastAsia="方正小标宋简体" w:cs="方正小标宋简体"/>
          <w:bCs/>
          <w:color w:val="auto"/>
          <w:sz w:val="40"/>
          <w:szCs w:val="40"/>
        </w:rPr>
      </w:pPr>
    </w:p>
    <w:p>
      <w:pPr>
        <w:pageBreakBefore w:val="0"/>
        <w:widowControl w:val="0"/>
        <w:kinsoku/>
        <w:autoSpaceDE/>
        <w:autoSpaceDN/>
        <w:bidi w:val="0"/>
        <w:adjustRightInd/>
        <w:snapToGrid/>
        <w:spacing w:line="564" w:lineRule="exact"/>
        <w:jc w:val="center"/>
        <w:outlineLvl w:val="0"/>
        <w:rPr>
          <w:rFonts w:ascii="仿宋_GB2312" w:hAnsi="仿宋_GB2312" w:eastAsia="仿宋_GB2312" w:cs="仿宋_GB2312"/>
          <w:color w:val="auto"/>
          <w:sz w:val="32"/>
          <w:szCs w:val="32"/>
        </w:rPr>
      </w:pPr>
      <w:bookmarkStart w:id="5" w:name="_Toc3022"/>
      <w:bookmarkStart w:id="6" w:name="_Toc10374"/>
      <w:r>
        <w:rPr>
          <w:rFonts w:hint="eastAsia" w:ascii="仿宋_GB2312" w:hAnsi="仿宋_GB2312" w:eastAsia="仿宋_GB2312" w:cs="仿宋_GB2312"/>
          <w:color w:val="auto"/>
          <w:sz w:val="32"/>
          <w:szCs w:val="32"/>
          <w:lang w:val="en-US" w:eastAsia="zh-CN"/>
        </w:rPr>
        <w:t>美兰区</w:t>
      </w:r>
      <w:r>
        <w:rPr>
          <w:rFonts w:hint="eastAsia" w:ascii="仿宋_GB2312" w:hAnsi="仿宋_GB2312" w:eastAsia="仿宋_GB2312" w:cs="仿宋_GB2312"/>
          <w:color w:val="auto"/>
          <w:sz w:val="32"/>
          <w:szCs w:val="32"/>
        </w:rPr>
        <w:t>安全生产委员会办公室</w:t>
      </w:r>
      <w:bookmarkEnd w:id="5"/>
      <w:bookmarkEnd w:id="6"/>
    </w:p>
    <w:p>
      <w:pPr>
        <w:pageBreakBefore w:val="0"/>
        <w:widowControl w:val="0"/>
        <w:kinsoku/>
        <w:autoSpaceDE/>
        <w:autoSpaceDN/>
        <w:bidi w:val="0"/>
        <w:adjustRightInd/>
        <w:snapToGrid/>
        <w:spacing w:line="564" w:lineRule="exact"/>
        <w:jc w:val="center"/>
        <w:rPr>
          <w:rFonts w:hint="eastAsia" w:ascii="仿宋_GB2312" w:hAnsi="仿宋_GB2312" w:eastAsia="仿宋_GB2312" w:cs="仿宋_GB2312"/>
          <w:color w:val="auto"/>
          <w:sz w:val="32"/>
          <w:szCs w:val="32"/>
          <w:lang w:eastAsia="zh-CN"/>
        </w:rPr>
        <w:sectPr>
          <w:pgSz w:w="11906" w:h="16838"/>
          <w:pgMar w:top="2098" w:right="1474" w:bottom="1984" w:left="1587" w:header="851" w:footer="1587" w:gutter="0"/>
          <w:pgNumType w:fmt="upperRoman"/>
          <w:cols w:space="720" w:num="1"/>
          <w:docGrid w:type="lines" w:linePitch="312" w:charSpace="0"/>
        </w:sectPr>
      </w:pPr>
      <w:r>
        <w:rPr>
          <w:rFonts w:hint="eastAsia" w:ascii="仿宋_GB2312" w:hAnsi="仿宋_GB2312" w:eastAsia="仿宋_GB2312" w:cs="仿宋_GB2312"/>
          <w:color w:val="auto"/>
          <w:sz w:val="32"/>
          <w:szCs w:val="32"/>
        </w:rPr>
        <w:t>2023年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p>
    <w:sdt>
      <w:sdtPr>
        <w:rPr>
          <w:rFonts w:ascii="宋体" w:hAnsi="宋体" w:eastAsia="黑体"/>
          <w:b/>
          <w:bCs/>
          <w:color w:val="auto"/>
          <w:sz w:val="32"/>
          <w:szCs w:val="32"/>
        </w:rPr>
        <w:id w:val="147470071"/>
        <w15:color w:val="DBDBDB"/>
        <w:docPartObj>
          <w:docPartGallery w:val="Table of Contents"/>
          <w:docPartUnique/>
        </w:docPartObj>
      </w:sdtPr>
      <w:sdtEndPr>
        <w:rPr>
          <w:rFonts w:hint="eastAsia" w:ascii="Arial" w:hAnsi="Arial" w:eastAsia="黑体"/>
          <w:b/>
          <w:bCs/>
          <w:color w:val="auto"/>
          <w:sz w:val="21"/>
          <w:szCs w:val="24"/>
        </w:rPr>
      </w:sdtEndPr>
      <w:sdtContent>
        <w:sdt>
          <w:sdtPr>
            <w:rPr>
              <w:rFonts w:ascii="宋体" w:hAnsi="宋体" w:eastAsia="黑体"/>
              <w:b/>
              <w:bCs/>
              <w:color w:val="auto"/>
              <w:sz w:val="32"/>
              <w:szCs w:val="32"/>
            </w:rPr>
            <w:id w:val="147470071"/>
            <w15:color w:val="DBDBDB"/>
            <w:docPartObj>
              <w:docPartGallery w:val="Table of Contents"/>
              <w:docPartUnique/>
            </w:docPartObj>
          </w:sdtPr>
          <w:sdtEndPr>
            <w:rPr>
              <w:rFonts w:hint="eastAsia" w:ascii="Arial" w:hAnsi="Arial" w:eastAsia="黑体"/>
              <w:b/>
              <w:bCs/>
              <w:color w:val="auto"/>
              <w:sz w:val="21"/>
              <w:szCs w:val="24"/>
            </w:rPr>
          </w:sdtEndPr>
          <w:sdtContent>
            <w:p>
              <w:pPr>
                <w:pageBreakBefore w:val="0"/>
                <w:widowControl w:val="0"/>
                <w:kinsoku/>
                <w:autoSpaceDE/>
                <w:autoSpaceDN/>
                <w:bidi w:val="0"/>
                <w:adjustRightInd/>
                <w:snapToGrid/>
                <w:jc w:val="center"/>
                <w:rPr>
                  <w:b/>
                  <w:bCs/>
                  <w:color w:val="auto"/>
                  <w:sz w:val="32"/>
                  <w:szCs w:val="32"/>
                </w:rPr>
              </w:pPr>
              <w:r>
                <w:rPr>
                  <w:rFonts w:ascii="宋体" w:hAnsi="宋体"/>
                  <w:b/>
                  <w:bCs/>
                  <w:color w:val="auto"/>
                  <w:sz w:val="32"/>
                  <w:szCs w:val="32"/>
                </w:rPr>
                <w:t>目录</w:t>
              </w:r>
            </w:p>
            <w:p>
              <w:pPr>
                <w:pStyle w:val="10"/>
                <w:tabs>
                  <w:tab w:val="right" w:leader="dot" w:pos="8845"/>
                </w:tabs>
                <w:rPr>
                  <w:color w:val="auto"/>
                  <w:sz w:val="28"/>
                  <w:szCs w:val="28"/>
                </w:rPr>
              </w:pPr>
              <w:r>
                <w:rPr>
                  <w:rFonts w:hint="eastAsia"/>
                  <w:color w:val="auto"/>
                  <w:sz w:val="28"/>
                  <w:szCs w:val="28"/>
                </w:rPr>
                <w:fldChar w:fldCharType="begin"/>
              </w:r>
              <w:r>
                <w:rPr>
                  <w:rFonts w:hint="eastAsia"/>
                  <w:color w:val="auto"/>
                  <w:sz w:val="28"/>
                  <w:szCs w:val="28"/>
                </w:rPr>
                <w:instrText xml:space="preserve">TOC \o "1-2" \h \u </w:instrText>
              </w:r>
              <w:r>
                <w:rPr>
                  <w:rFonts w:hint="eastAsia"/>
                  <w:color w:val="auto"/>
                  <w:sz w:val="28"/>
                  <w:szCs w:val="28"/>
                </w:rPr>
                <w:fldChar w:fldCharType="separate"/>
              </w:r>
              <w:r>
                <w:rPr>
                  <w:rFonts w:hint="eastAsia"/>
                  <w:color w:val="auto"/>
                  <w:sz w:val="28"/>
                  <w:szCs w:val="28"/>
                </w:rPr>
                <w:fldChar w:fldCharType="begin"/>
              </w:r>
              <w:r>
                <w:rPr>
                  <w:rFonts w:hint="eastAsia"/>
                  <w:color w:val="auto"/>
                  <w:sz w:val="28"/>
                  <w:szCs w:val="28"/>
                </w:rPr>
                <w:instrText xml:space="preserve"> HYPERLINK \l _Toc3002 </w:instrText>
              </w:r>
              <w:r>
                <w:rPr>
                  <w:rFonts w:hint="eastAsia"/>
                  <w:color w:val="auto"/>
                  <w:sz w:val="28"/>
                  <w:szCs w:val="28"/>
                </w:rPr>
                <w:fldChar w:fldCharType="separate"/>
              </w:r>
              <w:r>
                <w:rPr>
                  <w:rFonts w:hint="eastAsia" w:ascii="黑体" w:hAnsi="黑体" w:eastAsia="黑体" w:cs="黑体"/>
                  <w:bCs/>
                  <w:color w:val="auto"/>
                  <w:sz w:val="28"/>
                  <w:szCs w:val="28"/>
                  <w:lang w:bidi="ar"/>
                </w:rPr>
                <w:t>一、</w:t>
              </w:r>
              <w:r>
                <w:rPr>
                  <w:rFonts w:hint="eastAsia" w:ascii="黑体" w:hAnsi="黑体" w:eastAsia="黑体" w:cs="黑体"/>
                  <w:bCs/>
                  <w:color w:val="auto"/>
                  <w:sz w:val="28"/>
                  <w:szCs w:val="28"/>
                  <w:lang w:eastAsia="zh-CN" w:bidi="ar"/>
                </w:rPr>
                <w:t>事故检查评估工作组</w:t>
              </w:r>
              <w:r>
                <w:rPr>
                  <w:rFonts w:hint="eastAsia" w:ascii="黑体" w:hAnsi="黑体" w:eastAsia="黑体" w:cs="黑体"/>
                  <w:bCs/>
                  <w:color w:val="auto"/>
                  <w:sz w:val="28"/>
                  <w:szCs w:val="28"/>
                  <w:lang w:bidi="ar"/>
                </w:rPr>
                <w:t>组织及开展工作情况</w:t>
              </w:r>
              <w:r>
                <w:rPr>
                  <w:color w:val="auto"/>
                  <w:sz w:val="28"/>
                  <w:szCs w:val="28"/>
                </w:rPr>
                <w:tab/>
              </w:r>
              <w:r>
                <w:rPr>
                  <w:color w:val="auto"/>
                  <w:sz w:val="28"/>
                  <w:szCs w:val="28"/>
                </w:rPr>
                <w:fldChar w:fldCharType="begin"/>
              </w:r>
              <w:r>
                <w:rPr>
                  <w:color w:val="auto"/>
                  <w:sz w:val="28"/>
                  <w:szCs w:val="28"/>
                </w:rPr>
                <w:instrText xml:space="preserve"> PAGEREF _Toc3002 \h </w:instrText>
              </w:r>
              <w:r>
                <w:rPr>
                  <w:color w:val="auto"/>
                  <w:sz w:val="28"/>
                  <w:szCs w:val="28"/>
                </w:rPr>
                <w:fldChar w:fldCharType="separate"/>
              </w:r>
              <w:r>
                <w:rPr>
                  <w:color w:val="auto"/>
                  <w:sz w:val="28"/>
                  <w:szCs w:val="28"/>
                </w:rPr>
                <w:t>1</w:t>
              </w:r>
              <w:r>
                <w:rPr>
                  <w:color w:val="auto"/>
                  <w:sz w:val="28"/>
                  <w:szCs w:val="28"/>
                </w:rPr>
                <w:fldChar w:fldCharType="end"/>
              </w:r>
              <w:r>
                <w:rPr>
                  <w:rFonts w:hint="eastAsia"/>
                  <w:color w:val="auto"/>
                  <w:sz w:val="28"/>
                  <w:szCs w:val="28"/>
                </w:rPr>
                <w:fldChar w:fldCharType="end"/>
              </w:r>
            </w:p>
            <w:p>
              <w:pPr>
                <w:pStyle w:val="11"/>
                <w:tabs>
                  <w:tab w:val="right" w:leader="dot" w:pos="8845"/>
                </w:tabs>
                <w:rPr>
                  <w:color w:val="auto"/>
                  <w:sz w:val="28"/>
                  <w:szCs w:val="28"/>
                </w:rPr>
              </w:pPr>
              <w:r>
                <w:rPr>
                  <w:rFonts w:hint="eastAsia"/>
                  <w:color w:val="auto"/>
                  <w:sz w:val="28"/>
                  <w:szCs w:val="28"/>
                </w:rPr>
                <w:fldChar w:fldCharType="begin"/>
              </w:r>
              <w:r>
                <w:rPr>
                  <w:rFonts w:hint="eastAsia"/>
                  <w:color w:val="auto"/>
                  <w:sz w:val="28"/>
                  <w:szCs w:val="28"/>
                </w:rPr>
                <w:instrText xml:space="preserve"> HYPERLINK \l _Toc3516 </w:instrText>
              </w:r>
              <w:r>
                <w:rPr>
                  <w:rFonts w:hint="eastAsia"/>
                  <w:color w:val="auto"/>
                  <w:sz w:val="28"/>
                  <w:szCs w:val="28"/>
                </w:rPr>
                <w:fldChar w:fldCharType="separate"/>
              </w:r>
              <w:r>
                <w:rPr>
                  <w:rFonts w:hint="eastAsia" w:ascii="楷体_GB2312" w:hAnsi="楷体_GB2312" w:eastAsia="楷体_GB2312" w:cs="楷体_GB2312"/>
                  <w:bCs/>
                  <w:color w:val="auto"/>
                  <w:sz w:val="28"/>
                  <w:szCs w:val="28"/>
                </w:rPr>
                <w:t>（一）</w:t>
              </w:r>
              <w:r>
                <w:rPr>
                  <w:rFonts w:hint="eastAsia" w:ascii="楷体_GB2312" w:hAnsi="楷体_GB2312" w:eastAsia="楷体_GB2312" w:cs="楷体_GB2312"/>
                  <w:bCs/>
                  <w:color w:val="auto"/>
                  <w:sz w:val="28"/>
                  <w:szCs w:val="28"/>
                  <w:lang w:eastAsia="zh-CN" w:bidi="ar"/>
                </w:rPr>
                <w:t>事故检查评估工作组</w:t>
              </w:r>
              <w:r>
                <w:rPr>
                  <w:rFonts w:hint="eastAsia" w:ascii="楷体_GB2312" w:hAnsi="楷体_GB2312" w:eastAsia="楷体_GB2312" w:cs="楷体_GB2312"/>
                  <w:bCs/>
                  <w:color w:val="auto"/>
                  <w:sz w:val="28"/>
                  <w:szCs w:val="28"/>
                  <w:lang w:val="en-US" w:eastAsia="zh-CN" w:bidi="ar"/>
                </w:rPr>
                <w:t>成立</w:t>
              </w:r>
              <w:r>
                <w:rPr>
                  <w:color w:val="auto"/>
                  <w:sz w:val="28"/>
                  <w:szCs w:val="28"/>
                </w:rPr>
                <w:tab/>
              </w:r>
              <w:r>
                <w:rPr>
                  <w:color w:val="auto"/>
                  <w:sz w:val="28"/>
                  <w:szCs w:val="28"/>
                </w:rPr>
                <w:fldChar w:fldCharType="begin"/>
              </w:r>
              <w:r>
                <w:rPr>
                  <w:color w:val="auto"/>
                  <w:sz w:val="28"/>
                  <w:szCs w:val="28"/>
                </w:rPr>
                <w:instrText xml:space="preserve"> PAGEREF _Toc3516 \h </w:instrText>
              </w:r>
              <w:r>
                <w:rPr>
                  <w:color w:val="auto"/>
                  <w:sz w:val="28"/>
                  <w:szCs w:val="28"/>
                </w:rPr>
                <w:fldChar w:fldCharType="separate"/>
              </w:r>
              <w:r>
                <w:rPr>
                  <w:color w:val="auto"/>
                  <w:sz w:val="28"/>
                  <w:szCs w:val="28"/>
                </w:rPr>
                <w:t>1</w:t>
              </w:r>
              <w:r>
                <w:rPr>
                  <w:color w:val="auto"/>
                  <w:sz w:val="28"/>
                  <w:szCs w:val="28"/>
                </w:rPr>
                <w:fldChar w:fldCharType="end"/>
              </w:r>
              <w:r>
                <w:rPr>
                  <w:rFonts w:hint="eastAsia"/>
                  <w:color w:val="auto"/>
                  <w:sz w:val="28"/>
                  <w:szCs w:val="28"/>
                </w:rPr>
                <w:fldChar w:fldCharType="end"/>
              </w:r>
            </w:p>
            <w:p>
              <w:pPr>
                <w:pStyle w:val="11"/>
                <w:tabs>
                  <w:tab w:val="right" w:leader="dot" w:pos="8845"/>
                </w:tabs>
                <w:rPr>
                  <w:color w:val="auto"/>
                  <w:sz w:val="28"/>
                  <w:szCs w:val="28"/>
                </w:rPr>
              </w:pPr>
              <w:r>
                <w:rPr>
                  <w:rFonts w:hint="eastAsia"/>
                  <w:color w:val="auto"/>
                  <w:sz w:val="28"/>
                  <w:szCs w:val="28"/>
                </w:rPr>
                <w:fldChar w:fldCharType="begin"/>
              </w:r>
              <w:r>
                <w:rPr>
                  <w:rFonts w:hint="eastAsia"/>
                  <w:color w:val="auto"/>
                  <w:sz w:val="28"/>
                  <w:szCs w:val="28"/>
                </w:rPr>
                <w:instrText xml:space="preserve"> HYPERLINK \l _Toc12116 </w:instrText>
              </w:r>
              <w:r>
                <w:rPr>
                  <w:rFonts w:hint="eastAsia"/>
                  <w:color w:val="auto"/>
                  <w:sz w:val="28"/>
                  <w:szCs w:val="28"/>
                </w:rPr>
                <w:fldChar w:fldCharType="separate"/>
              </w:r>
              <w:r>
                <w:rPr>
                  <w:rFonts w:hint="eastAsia" w:ascii="楷体_GB2312" w:hAnsi="楷体_GB2312" w:eastAsia="楷体_GB2312" w:cs="楷体_GB2312"/>
                  <w:bCs/>
                  <w:color w:val="auto"/>
                  <w:sz w:val="28"/>
                  <w:szCs w:val="28"/>
                </w:rPr>
                <w:t>（二）</w:t>
              </w:r>
              <w:r>
                <w:rPr>
                  <w:rFonts w:hint="eastAsia" w:ascii="楷体_GB2312" w:hAnsi="楷体_GB2312" w:eastAsia="楷体_GB2312" w:cs="楷体_GB2312"/>
                  <w:bCs/>
                  <w:color w:val="auto"/>
                  <w:sz w:val="28"/>
                  <w:szCs w:val="28"/>
                  <w:lang w:val="en-US" w:eastAsia="zh-CN"/>
                </w:rPr>
                <w:t>检查</w:t>
              </w:r>
              <w:r>
                <w:rPr>
                  <w:rFonts w:hint="eastAsia" w:ascii="楷体_GB2312" w:hAnsi="楷体_GB2312" w:eastAsia="楷体_GB2312" w:cs="楷体_GB2312"/>
                  <w:bCs/>
                  <w:color w:val="auto"/>
                  <w:sz w:val="28"/>
                  <w:szCs w:val="28"/>
                </w:rPr>
                <w:t>评估工作开展情况</w:t>
              </w:r>
              <w:r>
                <w:rPr>
                  <w:color w:val="auto"/>
                  <w:sz w:val="28"/>
                  <w:szCs w:val="28"/>
                </w:rPr>
                <w:tab/>
              </w:r>
              <w:r>
                <w:rPr>
                  <w:color w:val="auto"/>
                  <w:sz w:val="28"/>
                  <w:szCs w:val="28"/>
                </w:rPr>
                <w:fldChar w:fldCharType="begin"/>
              </w:r>
              <w:r>
                <w:rPr>
                  <w:color w:val="auto"/>
                  <w:sz w:val="28"/>
                  <w:szCs w:val="28"/>
                </w:rPr>
                <w:instrText xml:space="preserve"> PAGEREF _Toc12116 \h </w:instrText>
              </w:r>
              <w:r>
                <w:rPr>
                  <w:color w:val="auto"/>
                  <w:sz w:val="28"/>
                  <w:szCs w:val="28"/>
                </w:rPr>
                <w:fldChar w:fldCharType="separate"/>
              </w:r>
              <w:r>
                <w:rPr>
                  <w:color w:val="auto"/>
                  <w:sz w:val="28"/>
                  <w:szCs w:val="28"/>
                </w:rPr>
                <w:t>1</w:t>
              </w:r>
              <w:r>
                <w:rPr>
                  <w:color w:val="auto"/>
                  <w:sz w:val="28"/>
                  <w:szCs w:val="28"/>
                </w:rPr>
                <w:fldChar w:fldCharType="end"/>
              </w:r>
              <w:r>
                <w:rPr>
                  <w:rFonts w:hint="eastAsia"/>
                  <w:color w:val="auto"/>
                  <w:sz w:val="28"/>
                  <w:szCs w:val="28"/>
                </w:rPr>
                <w:fldChar w:fldCharType="end"/>
              </w:r>
            </w:p>
            <w:p>
              <w:pPr>
                <w:pStyle w:val="10"/>
                <w:tabs>
                  <w:tab w:val="right" w:leader="dot" w:pos="8845"/>
                </w:tabs>
                <w:rPr>
                  <w:color w:val="auto"/>
                  <w:sz w:val="28"/>
                  <w:szCs w:val="28"/>
                </w:rPr>
              </w:pPr>
              <w:r>
                <w:rPr>
                  <w:rFonts w:hint="eastAsia"/>
                  <w:color w:val="auto"/>
                  <w:sz w:val="28"/>
                  <w:szCs w:val="28"/>
                </w:rPr>
                <w:fldChar w:fldCharType="begin"/>
              </w:r>
              <w:r>
                <w:rPr>
                  <w:rFonts w:hint="eastAsia"/>
                  <w:color w:val="auto"/>
                  <w:sz w:val="28"/>
                  <w:szCs w:val="28"/>
                </w:rPr>
                <w:instrText xml:space="preserve"> HYPERLINK \l _Toc3301 </w:instrText>
              </w:r>
              <w:r>
                <w:rPr>
                  <w:rFonts w:hint="eastAsia"/>
                  <w:color w:val="auto"/>
                  <w:sz w:val="28"/>
                  <w:szCs w:val="28"/>
                </w:rPr>
                <w:fldChar w:fldCharType="separate"/>
              </w:r>
              <w:r>
                <w:rPr>
                  <w:rFonts w:hint="eastAsia" w:ascii="黑体" w:hAnsi="黑体" w:eastAsia="黑体" w:cs="黑体"/>
                  <w:bCs/>
                  <w:color w:val="auto"/>
                  <w:sz w:val="28"/>
                  <w:szCs w:val="28"/>
                  <w:lang w:bidi="ar"/>
                </w:rPr>
                <w:t>二、事故基本情况</w:t>
              </w:r>
              <w:r>
                <w:rPr>
                  <w:color w:val="auto"/>
                  <w:sz w:val="28"/>
                  <w:szCs w:val="28"/>
                </w:rPr>
                <w:tab/>
              </w:r>
              <w:r>
                <w:rPr>
                  <w:color w:val="auto"/>
                  <w:sz w:val="28"/>
                  <w:szCs w:val="28"/>
                </w:rPr>
                <w:fldChar w:fldCharType="begin"/>
              </w:r>
              <w:r>
                <w:rPr>
                  <w:color w:val="auto"/>
                  <w:sz w:val="28"/>
                  <w:szCs w:val="28"/>
                </w:rPr>
                <w:instrText xml:space="preserve"> PAGEREF _Toc3301 \h </w:instrText>
              </w:r>
              <w:r>
                <w:rPr>
                  <w:color w:val="auto"/>
                  <w:sz w:val="28"/>
                  <w:szCs w:val="28"/>
                </w:rPr>
                <w:fldChar w:fldCharType="separate"/>
              </w:r>
              <w:r>
                <w:rPr>
                  <w:color w:val="auto"/>
                  <w:sz w:val="28"/>
                  <w:szCs w:val="28"/>
                </w:rPr>
                <w:t>2</w:t>
              </w:r>
              <w:r>
                <w:rPr>
                  <w:color w:val="auto"/>
                  <w:sz w:val="28"/>
                  <w:szCs w:val="28"/>
                </w:rPr>
                <w:fldChar w:fldCharType="end"/>
              </w:r>
              <w:r>
                <w:rPr>
                  <w:rFonts w:hint="eastAsia"/>
                  <w:color w:val="auto"/>
                  <w:sz w:val="28"/>
                  <w:szCs w:val="28"/>
                </w:rPr>
                <w:fldChar w:fldCharType="end"/>
              </w:r>
            </w:p>
            <w:p>
              <w:pPr>
                <w:pStyle w:val="10"/>
                <w:tabs>
                  <w:tab w:val="right" w:leader="dot" w:pos="8845"/>
                </w:tabs>
                <w:rPr>
                  <w:color w:val="auto"/>
                  <w:sz w:val="28"/>
                  <w:szCs w:val="28"/>
                </w:rPr>
              </w:pPr>
              <w:r>
                <w:rPr>
                  <w:rFonts w:hint="eastAsia"/>
                  <w:color w:val="auto"/>
                  <w:sz w:val="28"/>
                  <w:szCs w:val="28"/>
                </w:rPr>
                <w:fldChar w:fldCharType="begin"/>
              </w:r>
              <w:r>
                <w:rPr>
                  <w:rFonts w:hint="eastAsia"/>
                  <w:color w:val="auto"/>
                  <w:sz w:val="28"/>
                  <w:szCs w:val="28"/>
                </w:rPr>
                <w:instrText xml:space="preserve"> HYPERLINK \l _Toc16789 </w:instrText>
              </w:r>
              <w:r>
                <w:rPr>
                  <w:rFonts w:hint="eastAsia"/>
                  <w:color w:val="auto"/>
                  <w:sz w:val="28"/>
                  <w:szCs w:val="28"/>
                </w:rPr>
                <w:fldChar w:fldCharType="separate"/>
              </w:r>
              <w:r>
                <w:rPr>
                  <w:rFonts w:hint="eastAsia" w:ascii="黑体" w:hAnsi="黑体" w:eastAsia="黑体" w:cs="黑体"/>
                  <w:bCs/>
                  <w:color w:val="auto"/>
                  <w:sz w:val="28"/>
                  <w:szCs w:val="28"/>
                  <w:lang w:bidi="ar"/>
                </w:rPr>
                <w:t>三、评估内容</w:t>
              </w:r>
              <w:r>
                <w:rPr>
                  <w:color w:val="auto"/>
                  <w:sz w:val="28"/>
                  <w:szCs w:val="28"/>
                </w:rPr>
                <w:tab/>
              </w:r>
              <w:r>
                <w:rPr>
                  <w:color w:val="auto"/>
                  <w:sz w:val="28"/>
                  <w:szCs w:val="28"/>
                </w:rPr>
                <w:fldChar w:fldCharType="begin"/>
              </w:r>
              <w:r>
                <w:rPr>
                  <w:color w:val="auto"/>
                  <w:sz w:val="28"/>
                  <w:szCs w:val="28"/>
                </w:rPr>
                <w:instrText xml:space="preserve"> PAGEREF _Toc16789 \h </w:instrText>
              </w:r>
              <w:r>
                <w:rPr>
                  <w:color w:val="auto"/>
                  <w:sz w:val="28"/>
                  <w:szCs w:val="28"/>
                </w:rPr>
                <w:fldChar w:fldCharType="separate"/>
              </w:r>
              <w:r>
                <w:rPr>
                  <w:color w:val="auto"/>
                  <w:sz w:val="28"/>
                  <w:szCs w:val="28"/>
                </w:rPr>
                <w:t>2</w:t>
              </w:r>
              <w:r>
                <w:rPr>
                  <w:color w:val="auto"/>
                  <w:sz w:val="28"/>
                  <w:szCs w:val="28"/>
                </w:rPr>
                <w:fldChar w:fldCharType="end"/>
              </w:r>
              <w:r>
                <w:rPr>
                  <w:rFonts w:hint="eastAsia"/>
                  <w:color w:val="auto"/>
                  <w:sz w:val="28"/>
                  <w:szCs w:val="28"/>
                </w:rPr>
                <w:fldChar w:fldCharType="end"/>
              </w:r>
            </w:p>
            <w:p>
              <w:pPr>
                <w:pStyle w:val="11"/>
                <w:tabs>
                  <w:tab w:val="right" w:leader="dot" w:pos="8845"/>
                </w:tabs>
                <w:rPr>
                  <w:rFonts w:hint="eastAsia" w:ascii="楷体" w:hAnsi="楷体" w:eastAsia="楷体" w:cs="楷体"/>
                  <w:bCs/>
                  <w:color w:val="auto"/>
                  <w:sz w:val="28"/>
                  <w:szCs w:val="28"/>
                </w:rPr>
              </w:pPr>
              <w:r>
                <w:rPr>
                  <w:rFonts w:hint="eastAsia" w:ascii="楷体" w:hAnsi="楷体" w:eastAsia="楷体" w:cs="楷体"/>
                  <w:bCs/>
                  <w:color w:val="auto"/>
                  <w:sz w:val="28"/>
                  <w:szCs w:val="28"/>
                </w:rPr>
                <w:fldChar w:fldCharType="begin"/>
              </w:r>
              <w:r>
                <w:rPr>
                  <w:rFonts w:hint="eastAsia" w:ascii="楷体" w:hAnsi="楷体" w:eastAsia="楷体" w:cs="楷体"/>
                  <w:bCs/>
                  <w:color w:val="auto"/>
                  <w:sz w:val="28"/>
                  <w:szCs w:val="28"/>
                </w:rPr>
                <w:instrText xml:space="preserve"> HYPERLINK \l _Toc15889 </w:instrText>
              </w:r>
              <w:r>
                <w:rPr>
                  <w:rFonts w:hint="eastAsia" w:ascii="楷体" w:hAnsi="楷体" w:eastAsia="楷体" w:cs="楷体"/>
                  <w:bCs/>
                  <w:color w:val="auto"/>
                  <w:sz w:val="28"/>
                  <w:szCs w:val="28"/>
                </w:rPr>
                <w:fldChar w:fldCharType="separate"/>
              </w:r>
              <w:r>
                <w:rPr>
                  <w:rFonts w:hint="eastAsia" w:ascii="楷体" w:hAnsi="楷体" w:eastAsia="楷体" w:cs="楷体"/>
                  <w:bCs/>
                  <w:color w:val="auto"/>
                  <w:sz w:val="28"/>
                  <w:szCs w:val="28"/>
                </w:rPr>
                <w:t>（</w:t>
              </w:r>
              <w:r>
                <w:rPr>
                  <w:rFonts w:hint="eastAsia" w:ascii="楷体" w:hAnsi="楷体" w:eastAsia="楷体" w:cs="楷体"/>
                  <w:bCs/>
                  <w:color w:val="auto"/>
                  <w:sz w:val="28"/>
                  <w:szCs w:val="28"/>
                  <w:lang w:val="en-US" w:eastAsia="zh-CN"/>
                </w:rPr>
                <w:t>一</w:t>
              </w:r>
              <w:r>
                <w:rPr>
                  <w:rFonts w:hint="eastAsia" w:ascii="楷体" w:hAnsi="楷体" w:eastAsia="楷体" w:cs="楷体"/>
                  <w:bCs/>
                  <w:color w:val="auto"/>
                  <w:sz w:val="28"/>
                  <w:szCs w:val="28"/>
                </w:rPr>
                <w:t>）事故责任认定及处理意见落实情况</w:t>
              </w:r>
              <w:r>
                <w:rPr>
                  <w:rFonts w:hint="eastAsia"/>
                  <w:color w:val="auto"/>
                  <w:sz w:val="28"/>
                  <w:szCs w:val="28"/>
                </w:rPr>
                <w:tab/>
              </w:r>
              <w:r>
                <w:rPr>
                  <w:rFonts w:hint="eastAsia" w:ascii="楷体" w:hAnsi="楷体" w:eastAsia="楷体" w:cs="楷体"/>
                  <w:bCs/>
                  <w:color w:val="auto"/>
                  <w:sz w:val="28"/>
                  <w:szCs w:val="28"/>
                  <w:lang w:val="en-US" w:eastAsia="zh-CN"/>
                </w:rPr>
                <w:t>2</w:t>
              </w:r>
              <w:r>
                <w:rPr>
                  <w:rFonts w:hint="eastAsia" w:ascii="楷体" w:hAnsi="楷体" w:eastAsia="楷体" w:cs="楷体"/>
                  <w:bCs/>
                  <w:color w:val="auto"/>
                  <w:sz w:val="28"/>
                  <w:szCs w:val="28"/>
                </w:rPr>
                <w:fldChar w:fldCharType="end"/>
              </w:r>
            </w:p>
            <w:p>
              <w:pPr>
                <w:pStyle w:val="11"/>
                <w:tabs>
                  <w:tab w:val="right" w:leader="dot" w:pos="8845"/>
                </w:tabs>
                <w:rPr>
                  <w:color w:val="auto"/>
                  <w:sz w:val="28"/>
                  <w:szCs w:val="28"/>
                </w:rPr>
              </w:pPr>
              <w:r>
                <w:rPr>
                  <w:rFonts w:hint="eastAsia"/>
                  <w:color w:val="auto"/>
                  <w:sz w:val="28"/>
                  <w:szCs w:val="28"/>
                </w:rPr>
                <w:fldChar w:fldCharType="begin"/>
              </w:r>
              <w:r>
                <w:rPr>
                  <w:rFonts w:hint="eastAsia"/>
                  <w:color w:val="auto"/>
                  <w:sz w:val="28"/>
                  <w:szCs w:val="28"/>
                </w:rPr>
                <w:instrText xml:space="preserve"> HYPERLINK \l _Toc15889 </w:instrText>
              </w:r>
              <w:r>
                <w:rPr>
                  <w:rFonts w:hint="eastAsia"/>
                  <w:color w:val="auto"/>
                  <w:sz w:val="28"/>
                  <w:szCs w:val="28"/>
                </w:rPr>
                <w:fldChar w:fldCharType="separate"/>
              </w:r>
              <w:r>
                <w:rPr>
                  <w:rFonts w:hint="eastAsia" w:ascii="楷体" w:hAnsi="楷体" w:eastAsia="楷体" w:cs="楷体"/>
                  <w:bCs/>
                  <w:color w:val="auto"/>
                  <w:sz w:val="28"/>
                  <w:szCs w:val="28"/>
                </w:rPr>
                <w:t>（二）事故防范措施和整改建议落实情况</w:t>
              </w:r>
              <w:r>
                <w:rPr>
                  <w:color w:val="auto"/>
                  <w:sz w:val="28"/>
                  <w:szCs w:val="28"/>
                </w:rPr>
                <w:tab/>
              </w:r>
              <w:r>
                <w:rPr>
                  <w:color w:val="auto"/>
                  <w:sz w:val="28"/>
                  <w:szCs w:val="28"/>
                </w:rPr>
                <w:fldChar w:fldCharType="begin"/>
              </w:r>
              <w:r>
                <w:rPr>
                  <w:color w:val="auto"/>
                  <w:sz w:val="28"/>
                  <w:szCs w:val="28"/>
                </w:rPr>
                <w:instrText xml:space="preserve"> PAGEREF _Toc15889 \h </w:instrText>
              </w:r>
              <w:r>
                <w:rPr>
                  <w:color w:val="auto"/>
                  <w:sz w:val="28"/>
                  <w:szCs w:val="28"/>
                </w:rPr>
                <w:fldChar w:fldCharType="separate"/>
              </w:r>
              <w:r>
                <w:rPr>
                  <w:color w:val="auto"/>
                  <w:sz w:val="28"/>
                  <w:szCs w:val="28"/>
                </w:rPr>
                <w:t>4</w:t>
              </w:r>
              <w:r>
                <w:rPr>
                  <w:color w:val="auto"/>
                  <w:sz w:val="28"/>
                  <w:szCs w:val="28"/>
                </w:rPr>
                <w:fldChar w:fldCharType="end"/>
              </w:r>
              <w:r>
                <w:rPr>
                  <w:rFonts w:hint="eastAsia"/>
                  <w:color w:val="auto"/>
                  <w:sz w:val="28"/>
                  <w:szCs w:val="28"/>
                </w:rPr>
                <w:fldChar w:fldCharType="end"/>
              </w:r>
            </w:p>
            <w:p>
              <w:pPr>
                <w:pStyle w:val="10"/>
                <w:tabs>
                  <w:tab w:val="right" w:leader="dot" w:pos="8845"/>
                </w:tabs>
                <w:rPr>
                  <w:color w:val="auto"/>
                  <w:sz w:val="28"/>
                  <w:szCs w:val="28"/>
                </w:rPr>
              </w:pPr>
              <w:r>
                <w:rPr>
                  <w:rFonts w:hint="eastAsia"/>
                  <w:color w:val="auto"/>
                  <w:sz w:val="28"/>
                  <w:szCs w:val="28"/>
                </w:rPr>
                <w:fldChar w:fldCharType="begin"/>
              </w:r>
              <w:r>
                <w:rPr>
                  <w:rFonts w:hint="eastAsia"/>
                  <w:color w:val="auto"/>
                  <w:sz w:val="28"/>
                  <w:szCs w:val="28"/>
                </w:rPr>
                <w:instrText xml:space="preserve"> HYPERLINK \l _Toc12517 </w:instrText>
              </w:r>
              <w:r>
                <w:rPr>
                  <w:rFonts w:hint="eastAsia"/>
                  <w:color w:val="auto"/>
                  <w:sz w:val="28"/>
                  <w:szCs w:val="28"/>
                </w:rPr>
                <w:fldChar w:fldCharType="separate"/>
              </w:r>
              <w:r>
                <w:rPr>
                  <w:rFonts w:hint="eastAsia" w:ascii="黑体" w:hAnsi="黑体" w:eastAsia="黑体" w:cs="黑体"/>
                  <w:bCs/>
                  <w:color w:val="auto"/>
                  <w:sz w:val="28"/>
                  <w:szCs w:val="28"/>
                  <w:lang w:bidi="ar"/>
                </w:rPr>
                <w:t>四、评估意见</w:t>
              </w:r>
              <w:r>
                <w:rPr>
                  <w:color w:val="auto"/>
                  <w:sz w:val="28"/>
                  <w:szCs w:val="28"/>
                </w:rPr>
                <w:tab/>
              </w:r>
              <w:r>
                <w:rPr>
                  <w:color w:val="auto"/>
                  <w:sz w:val="28"/>
                  <w:szCs w:val="28"/>
                </w:rPr>
                <w:fldChar w:fldCharType="begin"/>
              </w:r>
              <w:r>
                <w:rPr>
                  <w:color w:val="auto"/>
                  <w:sz w:val="28"/>
                  <w:szCs w:val="28"/>
                </w:rPr>
                <w:instrText xml:space="preserve"> PAGEREF _Toc12517 \h </w:instrText>
              </w:r>
              <w:r>
                <w:rPr>
                  <w:color w:val="auto"/>
                  <w:sz w:val="28"/>
                  <w:szCs w:val="28"/>
                </w:rPr>
                <w:fldChar w:fldCharType="separate"/>
              </w:r>
              <w:r>
                <w:rPr>
                  <w:color w:val="auto"/>
                  <w:sz w:val="28"/>
                  <w:szCs w:val="28"/>
                </w:rPr>
                <w:t>5</w:t>
              </w:r>
              <w:r>
                <w:rPr>
                  <w:color w:val="auto"/>
                  <w:sz w:val="28"/>
                  <w:szCs w:val="28"/>
                </w:rPr>
                <w:fldChar w:fldCharType="end"/>
              </w:r>
              <w:r>
                <w:rPr>
                  <w:rFonts w:hint="eastAsia"/>
                  <w:color w:val="auto"/>
                  <w:sz w:val="28"/>
                  <w:szCs w:val="28"/>
                </w:rPr>
                <w:fldChar w:fldCharType="end"/>
              </w:r>
            </w:p>
            <w:p>
              <w:pPr>
                <w:pStyle w:val="25"/>
                <w:pageBreakBefore w:val="0"/>
                <w:widowControl w:val="0"/>
                <w:kinsoku/>
                <w:autoSpaceDE/>
                <w:autoSpaceDN/>
                <w:bidi w:val="0"/>
                <w:adjustRightInd/>
                <w:snapToGrid/>
                <w:spacing w:line="564" w:lineRule="exact"/>
                <w:rPr>
                  <w:rFonts w:hint="eastAsia" w:ascii="Arial" w:hAnsi="Arial" w:eastAsia="黑体"/>
                  <w:b/>
                  <w:bCs/>
                  <w:color w:val="auto"/>
                  <w:sz w:val="21"/>
                  <w:szCs w:val="24"/>
                </w:rPr>
              </w:pPr>
              <w:r>
                <w:rPr>
                  <w:rFonts w:hint="eastAsia"/>
                  <w:color w:val="auto"/>
                  <w:sz w:val="28"/>
                  <w:szCs w:val="28"/>
                </w:rPr>
                <w:fldChar w:fldCharType="end"/>
              </w:r>
              <w:bookmarkStart w:id="7" w:name="_Toc7005"/>
            </w:p>
          </w:sdtContent>
        </w:sdt>
      </w:sdtContent>
    </w:sdt>
    <w:p>
      <w:pPr>
        <w:bidi w:val="0"/>
        <w:jc w:val="center"/>
        <w:rPr>
          <w:color w:val="auto"/>
        </w:rPr>
      </w:pPr>
    </w:p>
    <w:p>
      <w:pPr>
        <w:bidi w:val="0"/>
        <w:rPr>
          <w:color w:val="auto"/>
        </w:rPr>
      </w:pPr>
    </w:p>
    <w:p>
      <w:pPr>
        <w:bidi w:val="0"/>
        <w:rPr>
          <w:color w:val="auto"/>
        </w:rPr>
      </w:pPr>
    </w:p>
    <w:p>
      <w:pPr>
        <w:bidi w:val="0"/>
        <w:rPr>
          <w:color w:val="auto"/>
        </w:rPr>
      </w:pPr>
    </w:p>
    <w:p>
      <w:pPr>
        <w:tabs>
          <w:tab w:val="left" w:pos="2786"/>
        </w:tabs>
        <w:bidi w:val="0"/>
        <w:jc w:val="left"/>
        <w:rPr>
          <w:rFonts w:hint="eastAsia" w:eastAsia="宋体"/>
          <w:color w:val="auto"/>
          <w:lang w:eastAsia="zh-CN"/>
        </w:rPr>
        <w:sectPr>
          <w:footerReference r:id="rId3" w:type="default"/>
          <w:pgSz w:w="11906" w:h="16838"/>
          <w:pgMar w:top="2098" w:right="1474" w:bottom="1984" w:left="1587" w:header="851" w:footer="1587" w:gutter="0"/>
          <w:pgNumType w:fmt="upperRoman" w:start="1"/>
          <w:cols w:space="720" w:num="1"/>
          <w:docGrid w:type="lines" w:linePitch="312" w:charSpace="0"/>
        </w:sectPr>
      </w:pPr>
      <w:r>
        <w:rPr>
          <w:rFonts w:hint="eastAsia"/>
          <w:color w:val="auto"/>
          <w:lang w:eastAsia="zh-CN"/>
        </w:rPr>
        <w:tab/>
      </w:r>
    </w:p>
    <w:bookmarkEnd w:id="7"/>
    <w:p>
      <w:pPr>
        <w:pageBreakBefore w:val="0"/>
        <w:widowControl w:val="0"/>
        <w:kinsoku/>
        <w:autoSpaceDE/>
        <w:autoSpaceDN/>
        <w:bidi w:val="0"/>
        <w:adjustRightInd/>
        <w:snapToGrid/>
        <w:spacing w:line="564" w:lineRule="exact"/>
        <w:jc w:val="both"/>
        <w:rPr>
          <w:rFonts w:ascii="方正小标宋简体" w:hAnsi="方正小标宋简体" w:eastAsia="方正小标宋简体" w:cs="方正小标宋简体"/>
          <w:bCs/>
          <w:color w:val="auto"/>
          <w:spacing w:val="20"/>
          <w:sz w:val="44"/>
          <w:szCs w:val="44"/>
        </w:rPr>
      </w:pPr>
    </w:p>
    <w:p>
      <w:pPr>
        <w:pageBreakBefore w:val="0"/>
        <w:widowControl w:val="0"/>
        <w:kinsoku/>
        <w:wordWrap w:val="0"/>
        <w:overflowPunct w:val="0"/>
        <w:autoSpaceDE/>
        <w:autoSpaceDN/>
        <w:bidi w:val="0"/>
        <w:adjustRightInd/>
        <w:snapToGrid/>
        <w:spacing w:line="560" w:lineRule="exact"/>
        <w:ind w:right="0"/>
        <w:jc w:val="center"/>
        <w:rPr>
          <w:rFonts w:ascii="方正小标宋简体" w:hAnsi="方正小标宋简体" w:eastAsia="方正小标宋简体" w:cs="方正小标宋简体"/>
          <w:bCs/>
          <w:color w:val="auto"/>
          <w:spacing w:val="20"/>
          <w:sz w:val="44"/>
          <w:szCs w:val="44"/>
        </w:rPr>
      </w:pPr>
      <w:r>
        <w:rPr>
          <w:rFonts w:hint="eastAsia" w:ascii="方正小标宋简体" w:hAnsi="方正小标宋简体" w:eastAsia="方正小标宋简体" w:cs="方正小标宋简体"/>
          <w:bCs/>
          <w:color w:val="auto"/>
          <w:spacing w:val="20"/>
          <w:sz w:val="44"/>
          <w:szCs w:val="44"/>
          <w:lang w:eastAsia="zh-CN"/>
        </w:rPr>
        <w:t>海南博而越维修有限公司“1.23”工人高处坠亡事故</w:t>
      </w:r>
      <w:r>
        <w:rPr>
          <w:rFonts w:hint="eastAsia" w:ascii="方正小标宋简体" w:hAnsi="方正小标宋简体" w:eastAsia="方正小标宋简体" w:cs="方正小标宋简体"/>
          <w:bCs/>
          <w:color w:val="auto"/>
          <w:spacing w:val="20"/>
          <w:sz w:val="44"/>
          <w:szCs w:val="44"/>
        </w:rPr>
        <w:t>评估报告</w:t>
      </w:r>
    </w:p>
    <w:p>
      <w:pPr>
        <w:pStyle w:val="25"/>
        <w:pageBreakBefore w:val="0"/>
        <w:widowControl w:val="0"/>
        <w:kinsoku/>
        <w:wordWrap w:val="0"/>
        <w:overflowPunct w:val="0"/>
        <w:autoSpaceDE/>
        <w:autoSpaceDN/>
        <w:bidi w:val="0"/>
        <w:adjustRightInd/>
        <w:snapToGrid/>
        <w:spacing w:line="560" w:lineRule="exact"/>
        <w:ind w:right="0"/>
        <w:rPr>
          <w:color w:val="auto"/>
        </w:rPr>
      </w:pPr>
    </w:p>
    <w:p>
      <w:pPr>
        <w:pageBreakBefore w:val="0"/>
        <w:widowControl w:val="0"/>
        <w:kinsoku/>
        <w:wordWrap w:val="0"/>
        <w:overflowPunct w:val="0"/>
        <w:autoSpaceDE/>
        <w:autoSpaceDN/>
        <w:bidi w:val="0"/>
        <w:adjustRightInd/>
        <w:snapToGrid/>
        <w:spacing w:line="560" w:lineRule="exact"/>
        <w:ind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据《国务院安委会办公室关于印发&lt;生产安全事故防范和整改措施落实情况评估办法&gt;的通知》(安委办〔2021〕4号)及《海南省安全生产委员会办公室关于印发&lt;海南省生产安全事故防范和整改措施落实情况评估办法&gt;的通知》(琼安委办〔2021〕130号)文件要求，由</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安委办</w:t>
      </w:r>
      <w:r>
        <w:rPr>
          <w:rFonts w:hint="eastAsia" w:ascii="仿宋_GB2312" w:hAnsi="仿宋_GB2312" w:eastAsia="仿宋_GB2312" w:cs="仿宋_GB2312"/>
          <w:color w:val="auto"/>
          <w:sz w:val="32"/>
          <w:szCs w:val="32"/>
          <w:lang w:val="en-US" w:eastAsia="zh-CN"/>
        </w:rPr>
        <w:t>于2023年8月</w:t>
      </w:r>
      <w:r>
        <w:rPr>
          <w:rFonts w:hint="eastAsia" w:ascii="仿宋_GB2312" w:hAnsi="仿宋_GB2312" w:eastAsia="仿宋_GB2312" w:cs="仿宋_GB2312"/>
          <w:color w:val="auto"/>
          <w:sz w:val="32"/>
          <w:szCs w:val="32"/>
        </w:rPr>
        <w:t>组织成立了</w:t>
      </w:r>
      <w:r>
        <w:rPr>
          <w:rFonts w:hint="eastAsia" w:ascii="仿宋_GB2312" w:hAnsi="仿宋_GB2312" w:eastAsia="仿宋_GB2312" w:cs="仿宋_GB2312"/>
          <w:color w:val="auto"/>
          <w:sz w:val="32"/>
          <w:szCs w:val="32"/>
          <w:lang w:eastAsia="zh-CN"/>
        </w:rPr>
        <w:t>海南博而越维修有限公司“1.23”工人高处坠亡事故</w:t>
      </w:r>
      <w:r>
        <w:rPr>
          <w:rFonts w:hint="eastAsia" w:ascii="仿宋_GB2312" w:hAnsi="仿宋_GB2312" w:eastAsia="仿宋_GB2312" w:cs="仿宋_GB2312"/>
          <w:color w:val="auto"/>
          <w:sz w:val="32"/>
          <w:szCs w:val="32"/>
        </w:rPr>
        <w:t>评估工作组（以下简称“评估工作组”），在评估工作组全体同志的努力和各有关部门、企业和个人的支持配合下，完</w:t>
      </w:r>
      <w:r>
        <w:rPr>
          <w:rFonts w:hint="eastAsia" w:ascii="仿宋_GB2312" w:hAnsi="仿宋_GB2312" w:eastAsia="仿宋_GB2312" w:cs="仿宋_GB2312"/>
          <w:color w:val="auto"/>
          <w:sz w:val="32"/>
          <w:szCs w:val="32"/>
          <w:lang w:val="en-US" w:eastAsia="zh-CN"/>
        </w:rPr>
        <w:t>成了海南博而越维修有限公司“1.23”工人高处坠亡事故调</w:t>
      </w:r>
      <w:r>
        <w:rPr>
          <w:rFonts w:hint="eastAsia" w:ascii="仿宋_GB2312" w:hAnsi="仿宋_GB2312" w:eastAsia="仿宋_GB2312" w:cs="仿宋_GB2312"/>
          <w:color w:val="auto"/>
          <w:sz w:val="32"/>
          <w:szCs w:val="32"/>
        </w:rPr>
        <w:t>查报告中指出的处理建议、整改措施落实情况评估工作，现将工作情况报告如下：</w:t>
      </w:r>
    </w:p>
    <w:p>
      <w:pPr>
        <w:pStyle w:val="2"/>
        <w:pageBreakBefore w:val="0"/>
        <w:widowControl w:val="0"/>
        <w:kinsoku/>
        <w:wordWrap w:val="0"/>
        <w:overflowPunct w:val="0"/>
        <w:autoSpaceDE/>
        <w:autoSpaceDN/>
        <w:bidi w:val="0"/>
        <w:adjustRightInd/>
        <w:snapToGrid/>
        <w:spacing w:before="0" w:after="0" w:line="560" w:lineRule="exact"/>
        <w:ind w:right="0" w:firstLine="640" w:firstLineChars="200"/>
        <w:rPr>
          <w:rFonts w:ascii="黑体" w:hAnsi="黑体" w:eastAsia="黑体" w:cs="黑体"/>
          <w:b w:val="0"/>
          <w:bCs/>
          <w:color w:val="auto"/>
          <w:sz w:val="32"/>
          <w:szCs w:val="32"/>
          <w:lang w:bidi="ar"/>
        </w:rPr>
      </w:pPr>
      <w:bookmarkStart w:id="8" w:name="_Toc25055"/>
      <w:bookmarkStart w:id="9" w:name="_Toc3002"/>
      <w:r>
        <w:rPr>
          <w:rFonts w:hint="eastAsia" w:ascii="黑体" w:hAnsi="黑体" w:eastAsia="黑体" w:cs="黑体"/>
          <w:b w:val="0"/>
          <w:bCs/>
          <w:color w:val="auto"/>
          <w:sz w:val="32"/>
          <w:szCs w:val="32"/>
          <w:lang w:bidi="ar"/>
        </w:rPr>
        <w:t>一、</w:t>
      </w:r>
      <w:r>
        <w:rPr>
          <w:rFonts w:hint="eastAsia" w:ascii="黑体" w:hAnsi="黑体" w:eastAsia="黑体" w:cs="黑体"/>
          <w:b w:val="0"/>
          <w:bCs/>
          <w:color w:val="auto"/>
          <w:sz w:val="32"/>
          <w:szCs w:val="32"/>
          <w:lang w:eastAsia="zh-CN" w:bidi="ar"/>
        </w:rPr>
        <w:t>事故检查评估工作组</w:t>
      </w:r>
      <w:r>
        <w:rPr>
          <w:rFonts w:hint="eastAsia" w:ascii="黑体" w:hAnsi="黑体" w:eastAsia="黑体" w:cs="黑体"/>
          <w:b w:val="0"/>
          <w:bCs/>
          <w:color w:val="auto"/>
          <w:sz w:val="32"/>
          <w:szCs w:val="32"/>
          <w:lang w:bidi="ar"/>
        </w:rPr>
        <w:t>组织及开展工作情况</w:t>
      </w:r>
      <w:bookmarkEnd w:id="8"/>
      <w:bookmarkEnd w:id="9"/>
    </w:p>
    <w:p>
      <w:pPr>
        <w:pStyle w:val="3"/>
        <w:pageBreakBefore w:val="0"/>
        <w:widowControl w:val="0"/>
        <w:kinsoku/>
        <w:wordWrap w:val="0"/>
        <w:overflowPunct w:val="0"/>
        <w:autoSpaceDE/>
        <w:autoSpaceDN/>
        <w:bidi w:val="0"/>
        <w:adjustRightInd/>
        <w:snapToGrid/>
        <w:spacing w:before="0" w:after="0" w:line="560" w:lineRule="exact"/>
        <w:ind w:right="0" w:firstLine="640" w:firstLineChars="200"/>
        <w:rPr>
          <w:rFonts w:hint="default" w:ascii="楷体_GB2312" w:hAnsi="楷体_GB2312" w:eastAsia="楷体_GB2312" w:cs="楷体_GB2312"/>
          <w:b w:val="0"/>
          <w:bCs/>
          <w:color w:val="auto"/>
          <w:lang w:val="en-US"/>
        </w:rPr>
      </w:pPr>
      <w:bookmarkStart w:id="10" w:name="_Toc23333"/>
      <w:bookmarkStart w:id="11" w:name="_Toc3516"/>
      <w:r>
        <w:rPr>
          <w:rFonts w:hint="eastAsia" w:ascii="楷体_GB2312" w:hAnsi="楷体_GB2312" w:eastAsia="楷体_GB2312" w:cs="楷体_GB2312"/>
          <w:b w:val="0"/>
          <w:bCs/>
          <w:color w:val="auto"/>
        </w:rPr>
        <w:t>（一）</w:t>
      </w:r>
      <w:bookmarkEnd w:id="10"/>
      <w:r>
        <w:rPr>
          <w:rFonts w:hint="eastAsia" w:ascii="楷体_GB2312" w:hAnsi="楷体_GB2312" w:eastAsia="楷体_GB2312" w:cs="楷体_GB2312"/>
          <w:b w:val="0"/>
          <w:bCs/>
          <w:color w:val="auto"/>
          <w:sz w:val="32"/>
          <w:szCs w:val="32"/>
          <w:lang w:eastAsia="zh-CN" w:bidi="ar"/>
        </w:rPr>
        <w:t>事故检查评估工作组</w:t>
      </w:r>
      <w:r>
        <w:rPr>
          <w:rFonts w:hint="eastAsia" w:ascii="楷体_GB2312" w:hAnsi="楷体_GB2312" w:eastAsia="楷体_GB2312" w:cs="楷体_GB2312"/>
          <w:b w:val="0"/>
          <w:bCs/>
          <w:color w:val="auto"/>
          <w:sz w:val="32"/>
          <w:szCs w:val="32"/>
          <w:lang w:val="en-US" w:eastAsia="zh-CN" w:bidi="ar"/>
        </w:rPr>
        <w:t>成立</w:t>
      </w:r>
      <w:bookmarkEnd w:id="11"/>
    </w:p>
    <w:p>
      <w:pPr>
        <w:pageBreakBefore w:val="0"/>
        <w:widowControl w:val="0"/>
        <w:kinsoku/>
        <w:wordWrap w:val="0"/>
        <w:overflowPunct w:val="0"/>
        <w:autoSpaceDE/>
        <w:autoSpaceDN/>
        <w:bidi w:val="0"/>
        <w:adjustRightInd/>
        <w:snapToGrid/>
        <w:spacing w:line="560" w:lineRule="exact"/>
        <w:ind w:right="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eastAsia="zh-CN"/>
        </w:rPr>
        <w:t>海南博而越维修有限公司“1.23”工人高处坠亡事故</w:t>
      </w:r>
      <w:r>
        <w:rPr>
          <w:rFonts w:hint="eastAsia" w:ascii="仿宋_GB2312" w:hAnsi="仿宋_GB2312" w:eastAsia="仿宋_GB2312" w:cs="仿宋_GB2312"/>
          <w:b w:val="0"/>
          <w:bCs/>
          <w:color w:val="auto"/>
          <w:sz w:val="32"/>
          <w:szCs w:val="32"/>
          <w:lang w:eastAsia="zh-CN" w:bidi="ar"/>
        </w:rPr>
        <w:t>检查评估工作组</w:t>
      </w:r>
      <w:r>
        <w:rPr>
          <w:rFonts w:hint="eastAsia" w:ascii="仿宋_GB2312" w:hAnsi="仿宋_GB2312" w:eastAsia="仿宋_GB2312" w:cs="仿宋_GB2312"/>
          <w:color w:val="auto"/>
          <w:sz w:val="32"/>
          <w:szCs w:val="32"/>
        </w:rPr>
        <w:t>于2023年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月成立。</w:t>
      </w:r>
      <w:r>
        <w:rPr>
          <w:rFonts w:hint="eastAsia" w:ascii="仿宋_GB2312" w:hAnsi="仿宋_GB2312" w:eastAsia="仿宋_GB2312" w:cs="仿宋_GB2312"/>
          <w:color w:val="auto"/>
          <w:spacing w:val="4"/>
          <w:sz w:val="32"/>
          <w:szCs w:val="32"/>
          <w:lang w:val="en-US" w:eastAsia="zh-CN"/>
        </w:rPr>
        <w:t>评估工作组</w:t>
      </w:r>
      <w:r>
        <w:rPr>
          <w:rFonts w:hint="eastAsia" w:ascii="仿宋_GB2312" w:hAnsi="仿宋_GB2312" w:eastAsia="仿宋_GB2312" w:cs="仿宋_GB2312"/>
          <w:color w:val="auto"/>
          <w:spacing w:val="4"/>
          <w:sz w:val="32"/>
          <w:szCs w:val="32"/>
        </w:rPr>
        <w:t>由</w:t>
      </w:r>
      <w:r>
        <w:rPr>
          <w:rFonts w:hint="eastAsia" w:ascii="仿宋_GB2312" w:hAnsi="仿宋_GB2312" w:eastAsia="仿宋_GB2312" w:cs="仿宋_GB2312"/>
          <w:color w:val="auto"/>
          <w:sz w:val="32"/>
          <w:szCs w:val="32"/>
        </w:rPr>
        <w:t>区应急管理局、区纪委监委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区住建局、市公安局美兰分局、市综合行政执法局美兰分局、区商务局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区总工会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灵山镇政府</w:t>
      </w:r>
      <w:r>
        <w:rPr>
          <w:rFonts w:hint="eastAsia" w:ascii="仿宋_GB2312" w:hAnsi="仿宋_GB2312" w:eastAsia="仿宋_GB2312" w:cs="仿宋_GB2312"/>
          <w:color w:val="auto"/>
          <w:spacing w:val="8"/>
          <w:sz w:val="32"/>
          <w:szCs w:val="32"/>
        </w:rPr>
        <w:t>等单</w:t>
      </w:r>
      <w:r>
        <w:rPr>
          <w:rFonts w:hint="eastAsia" w:ascii="仿宋_GB2312" w:hAnsi="仿宋_GB2312" w:eastAsia="仿宋_GB2312" w:cs="仿宋_GB2312"/>
          <w:color w:val="auto"/>
          <w:spacing w:val="7"/>
          <w:sz w:val="32"/>
          <w:szCs w:val="32"/>
        </w:rPr>
        <w:t>位</w:t>
      </w:r>
      <w:r>
        <w:rPr>
          <w:rFonts w:hint="eastAsia" w:ascii="仿宋_GB2312" w:hAnsi="仿宋_GB2312" w:eastAsia="仿宋_GB2312" w:cs="仿宋_GB2312"/>
          <w:color w:val="auto"/>
          <w:spacing w:val="4"/>
          <w:sz w:val="32"/>
          <w:szCs w:val="32"/>
        </w:rPr>
        <w:t>和部门</w:t>
      </w:r>
      <w:r>
        <w:rPr>
          <w:rFonts w:hint="eastAsia" w:ascii="仿宋_GB2312" w:hAnsi="仿宋_GB2312" w:eastAsia="仿宋_GB2312" w:cs="仿宋_GB2312"/>
          <w:color w:val="auto"/>
          <w:sz w:val="32"/>
          <w:szCs w:val="32"/>
          <w:highlight w:val="none"/>
        </w:rPr>
        <w:t>人员组成。</w:t>
      </w:r>
    </w:p>
    <w:p>
      <w:pPr>
        <w:pStyle w:val="3"/>
        <w:pageBreakBefore w:val="0"/>
        <w:widowControl w:val="0"/>
        <w:kinsoku/>
        <w:wordWrap w:val="0"/>
        <w:overflowPunct w:val="0"/>
        <w:autoSpaceDE/>
        <w:autoSpaceDN/>
        <w:bidi w:val="0"/>
        <w:adjustRightInd/>
        <w:snapToGrid/>
        <w:spacing w:before="0" w:after="0" w:line="560" w:lineRule="exact"/>
        <w:ind w:right="0" w:firstLine="640" w:firstLineChars="200"/>
        <w:rPr>
          <w:rFonts w:ascii="楷体_GB2312" w:hAnsi="楷体_GB2312" w:eastAsia="楷体_GB2312" w:cs="楷体_GB2312"/>
          <w:b w:val="0"/>
          <w:bCs/>
          <w:color w:val="auto"/>
        </w:rPr>
      </w:pPr>
      <w:bookmarkStart w:id="12" w:name="_Toc12116"/>
      <w:bookmarkStart w:id="13" w:name="_Toc162"/>
      <w:r>
        <w:rPr>
          <w:rFonts w:hint="eastAsia" w:ascii="楷体_GB2312" w:hAnsi="楷体_GB2312" w:eastAsia="楷体_GB2312" w:cs="楷体_GB2312"/>
          <w:b w:val="0"/>
          <w:bCs/>
          <w:color w:val="auto"/>
        </w:rPr>
        <w:t>（二）</w:t>
      </w:r>
      <w:r>
        <w:rPr>
          <w:rFonts w:hint="eastAsia" w:ascii="楷体_GB2312" w:hAnsi="楷体_GB2312" w:eastAsia="楷体_GB2312" w:cs="楷体_GB2312"/>
          <w:b w:val="0"/>
          <w:bCs/>
          <w:color w:val="auto"/>
          <w:lang w:val="en-US" w:eastAsia="zh-CN"/>
        </w:rPr>
        <w:t>检查</w:t>
      </w:r>
      <w:r>
        <w:rPr>
          <w:rFonts w:hint="eastAsia" w:ascii="楷体_GB2312" w:hAnsi="楷体_GB2312" w:eastAsia="楷体_GB2312" w:cs="楷体_GB2312"/>
          <w:b w:val="0"/>
          <w:bCs/>
          <w:color w:val="auto"/>
        </w:rPr>
        <w:t>评估工作开展情况</w:t>
      </w:r>
      <w:bookmarkEnd w:id="12"/>
      <w:bookmarkEnd w:id="13"/>
    </w:p>
    <w:p>
      <w:pPr>
        <w:pageBreakBefore w:val="0"/>
        <w:widowControl w:val="0"/>
        <w:kinsoku/>
        <w:wordWrap w:val="0"/>
        <w:overflowPunct w:val="0"/>
        <w:autoSpaceDE/>
        <w:autoSpaceDN/>
        <w:bidi w:val="0"/>
        <w:adjustRightInd/>
        <w:snapToGrid/>
        <w:spacing w:line="560" w:lineRule="exact"/>
        <w:ind w:righ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检查</w:t>
      </w:r>
      <w:r>
        <w:rPr>
          <w:rFonts w:hint="eastAsia" w:ascii="仿宋_GB2312" w:hAnsi="仿宋_GB2312" w:eastAsia="仿宋_GB2312" w:cs="仿宋_GB2312"/>
          <w:color w:val="auto"/>
          <w:sz w:val="32"/>
          <w:szCs w:val="32"/>
        </w:rPr>
        <w:t>评估工作组依据《</w:t>
      </w:r>
      <w:r>
        <w:rPr>
          <w:rFonts w:hint="eastAsia" w:ascii="仿宋_GB2312" w:hAnsi="仿宋_GB2312" w:eastAsia="仿宋_GB2312" w:cs="仿宋_GB2312"/>
          <w:color w:val="auto"/>
          <w:sz w:val="32"/>
          <w:szCs w:val="32"/>
          <w:lang w:eastAsia="zh-CN"/>
        </w:rPr>
        <w:t>海南博而越维修有限公司“1.23”工人高处坠亡事故</w:t>
      </w:r>
      <w:r>
        <w:rPr>
          <w:rFonts w:hint="eastAsia" w:ascii="仿宋_GB2312" w:hAnsi="仿宋_GB2312" w:eastAsia="仿宋_GB2312" w:cs="仿宋_GB2312"/>
          <w:color w:val="auto"/>
          <w:sz w:val="32"/>
          <w:szCs w:val="32"/>
        </w:rPr>
        <w:t>调查报告》内容，对事故责任追究落实情况、事故整改措施落实情况，采取资料</w:t>
      </w:r>
      <w:r>
        <w:rPr>
          <w:rFonts w:hint="eastAsia" w:ascii="仿宋_GB2312" w:hAnsi="仿宋_GB2312" w:eastAsia="仿宋_GB2312" w:cs="仿宋_GB2312"/>
          <w:color w:val="auto"/>
          <w:sz w:val="32"/>
          <w:szCs w:val="32"/>
          <w:lang w:eastAsia="zh-CN"/>
        </w:rPr>
        <w:t>文件</w:t>
      </w:r>
      <w:r>
        <w:rPr>
          <w:rFonts w:hint="eastAsia" w:ascii="仿宋_GB2312" w:hAnsi="仿宋_GB2312" w:eastAsia="仿宋_GB2312" w:cs="仿宋_GB2312"/>
          <w:color w:val="auto"/>
          <w:sz w:val="32"/>
          <w:szCs w:val="32"/>
        </w:rPr>
        <w:t>审</w:t>
      </w:r>
      <w:r>
        <w:rPr>
          <w:rFonts w:hint="eastAsia" w:ascii="仿宋_GB2312" w:hAnsi="仿宋_GB2312" w:eastAsia="仿宋_GB2312" w:cs="仿宋_GB2312"/>
          <w:color w:val="auto"/>
          <w:sz w:val="32"/>
          <w:szCs w:val="32"/>
          <w:lang w:eastAsia="zh-CN"/>
        </w:rPr>
        <w:t>查</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座谈问询</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现场核查</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方法</w:t>
      </w:r>
      <w:r>
        <w:rPr>
          <w:rFonts w:hint="eastAsia" w:ascii="仿宋_GB2312" w:hAnsi="仿宋_GB2312" w:eastAsia="仿宋_GB2312" w:cs="仿宋_GB2312"/>
          <w:color w:val="auto"/>
          <w:sz w:val="32"/>
          <w:szCs w:val="32"/>
        </w:rPr>
        <w:t>深入开展</w:t>
      </w:r>
      <w:r>
        <w:rPr>
          <w:rFonts w:hint="eastAsia" w:ascii="仿宋_GB2312" w:hAnsi="仿宋_GB2312" w:eastAsia="仿宋_GB2312" w:cs="仿宋_GB2312"/>
          <w:color w:val="auto"/>
          <w:sz w:val="32"/>
          <w:szCs w:val="32"/>
          <w:lang w:val="en-US" w:eastAsia="zh-CN"/>
        </w:rPr>
        <w:t>检查</w:t>
      </w:r>
      <w:r>
        <w:rPr>
          <w:rFonts w:hint="eastAsia" w:ascii="仿宋_GB2312" w:hAnsi="仿宋_GB2312" w:eastAsia="仿宋_GB2312" w:cs="仿宋_GB2312"/>
          <w:color w:val="auto"/>
          <w:sz w:val="32"/>
          <w:szCs w:val="32"/>
        </w:rPr>
        <w:t>评估工作，并形成评估报告。</w:t>
      </w:r>
    </w:p>
    <w:p>
      <w:pPr>
        <w:pStyle w:val="2"/>
        <w:pageBreakBefore w:val="0"/>
        <w:widowControl w:val="0"/>
        <w:kinsoku/>
        <w:wordWrap w:val="0"/>
        <w:overflowPunct w:val="0"/>
        <w:autoSpaceDE/>
        <w:autoSpaceDN/>
        <w:bidi w:val="0"/>
        <w:adjustRightInd/>
        <w:snapToGrid/>
        <w:spacing w:before="0" w:after="0" w:line="560" w:lineRule="exact"/>
        <w:ind w:right="0" w:firstLine="640" w:firstLineChars="200"/>
        <w:rPr>
          <w:rFonts w:ascii="黑体" w:hAnsi="黑体" w:eastAsia="黑体" w:cs="黑体"/>
          <w:b w:val="0"/>
          <w:bCs/>
          <w:color w:val="auto"/>
          <w:sz w:val="32"/>
          <w:szCs w:val="32"/>
          <w:lang w:bidi="ar"/>
        </w:rPr>
      </w:pPr>
      <w:bookmarkStart w:id="14" w:name="_Toc12588"/>
      <w:bookmarkStart w:id="15" w:name="_Toc3301"/>
      <w:r>
        <w:rPr>
          <w:rFonts w:hint="eastAsia" w:ascii="黑体" w:hAnsi="黑体" w:eastAsia="黑体" w:cs="黑体"/>
          <w:b w:val="0"/>
          <w:bCs/>
          <w:color w:val="auto"/>
          <w:sz w:val="32"/>
          <w:szCs w:val="32"/>
          <w:lang w:bidi="ar"/>
        </w:rPr>
        <w:t>二、事故基本情况</w:t>
      </w:r>
      <w:bookmarkEnd w:id="14"/>
      <w:bookmarkEnd w:id="15"/>
    </w:p>
    <w:p>
      <w:pPr>
        <w:spacing w:line="360" w:lineRule="auto"/>
        <w:ind w:firstLine="640" w:firstLineChars="200"/>
        <w:rPr>
          <w:rFonts w:hint="eastAsia" w:ascii="仿宋_GB2312" w:hAnsi="仿宋_GB2312" w:eastAsia="仿宋" w:cs="仿宋_GB2312"/>
          <w:color w:val="auto"/>
          <w:sz w:val="32"/>
          <w:szCs w:val="32"/>
          <w:lang w:eastAsia="zh-CN"/>
        </w:rPr>
      </w:pPr>
      <w:r>
        <w:rPr>
          <w:rFonts w:hint="eastAsia" w:ascii="仿宋" w:hAnsi="仿宋" w:eastAsia="仿宋" w:cs="仿宋"/>
          <w:color w:val="auto"/>
          <w:sz w:val="32"/>
          <w:szCs w:val="32"/>
        </w:rPr>
        <w:t>2</w:t>
      </w:r>
      <w:r>
        <w:rPr>
          <w:rFonts w:ascii="仿宋" w:hAnsi="仿宋" w:eastAsia="仿宋" w:cs="仿宋"/>
          <w:color w:val="auto"/>
          <w:sz w:val="32"/>
          <w:szCs w:val="32"/>
        </w:rPr>
        <w:t>022</w:t>
      </w:r>
      <w:r>
        <w:rPr>
          <w:rFonts w:hint="eastAsia" w:ascii="仿宋" w:hAnsi="仿宋" w:eastAsia="仿宋" w:cs="仿宋"/>
          <w:color w:val="auto"/>
          <w:sz w:val="32"/>
          <w:szCs w:val="32"/>
        </w:rPr>
        <w:t>年1月2</w:t>
      </w:r>
      <w:r>
        <w:rPr>
          <w:rFonts w:ascii="仿宋" w:hAnsi="仿宋" w:eastAsia="仿宋" w:cs="仿宋"/>
          <w:color w:val="auto"/>
          <w:sz w:val="32"/>
          <w:szCs w:val="32"/>
        </w:rPr>
        <w:t>3</w:t>
      </w:r>
      <w:r>
        <w:rPr>
          <w:rFonts w:hint="eastAsia" w:ascii="仿宋" w:hAnsi="仿宋" w:eastAsia="仿宋" w:cs="仿宋"/>
          <w:color w:val="auto"/>
          <w:sz w:val="32"/>
          <w:szCs w:val="32"/>
        </w:rPr>
        <w:t>日</w:t>
      </w:r>
      <w:r>
        <w:rPr>
          <w:rFonts w:ascii="仿宋" w:hAnsi="仿宋" w:eastAsia="仿宋" w:cs="仿宋"/>
          <w:color w:val="auto"/>
          <w:sz w:val="32"/>
          <w:szCs w:val="32"/>
        </w:rPr>
        <w:t>9</w:t>
      </w:r>
      <w:r>
        <w:rPr>
          <w:rFonts w:hint="eastAsia" w:ascii="仿宋" w:hAnsi="仿宋" w:eastAsia="仿宋" w:cs="仿宋"/>
          <w:color w:val="auto"/>
          <w:sz w:val="32"/>
          <w:szCs w:val="32"/>
        </w:rPr>
        <w:t>时许，海南博而越维修有限公司安装工人李少强</w:t>
      </w:r>
      <w:r>
        <w:rPr>
          <w:rFonts w:hint="eastAsia" w:ascii="仿宋" w:hAnsi="仿宋" w:eastAsia="仿宋" w:cs="仿宋"/>
          <w:color w:val="auto"/>
          <w:sz w:val="32"/>
          <w:szCs w:val="32"/>
          <w:lang w:val="en-US" w:eastAsia="zh-CN"/>
        </w:rPr>
        <w:t>与</w:t>
      </w:r>
      <w:r>
        <w:rPr>
          <w:rFonts w:hint="eastAsia" w:ascii="仿宋" w:hAnsi="仿宋" w:eastAsia="仿宋" w:cs="仿宋"/>
          <w:color w:val="auto"/>
          <w:sz w:val="32"/>
          <w:szCs w:val="32"/>
        </w:rPr>
        <w:t>林儒帅于</w:t>
      </w:r>
      <w:r>
        <w:rPr>
          <w:rFonts w:hint="eastAsia" w:ascii="仿宋" w:hAnsi="仿宋" w:eastAsia="仿宋" w:cs="仿宋"/>
          <w:color w:val="auto"/>
          <w:sz w:val="32"/>
          <w:szCs w:val="32"/>
          <w:lang w:val="en-US" w:eastAsia="zh-CN"/>
        </w:rPr>
        <w:t>在</w:t>
      </w:r>
      <w:r>
        <w:rPr>
          <w:rFonts w:hint="eastAsia" w:ascii="仿宋" w:hAnsi="仿宋" w:eastAsia="仿宋" w:cs="仿宋"/>
          <w:color w:val="auto"/>
          <w:sz w:val="32"/>
          <w:szCs w:val="32"/>
        </w:rPr>
        <w:t>美兰区海甸岛恒大美丽沙天寰湾小区4栋2</w:t>
      </w:r>
      <w:r>
        <w:rPr>
          <w:rFonts w:ascii="仿宋" w:hAnsi="仿宋" w:eastAsia="仿宋" w:cs="仿宋"/>
          <w:color w:val="auto"/>
          <w:sz w:val="32"/>
          <w:szCs w:val="32"/>
        </w:rPr>
        <w:t>301</w:t>
      </w:r>
      <w:r>
        <w:rPr>
          <w:rFonts w:hint="eastAsia" w:ascii="仿宋" w:hAnsi="仿宋" w:eastAsia="仿宋" w:cs="仿宋"/>
          <w:color w:val="auto"/>
          <w:sz w:val="32"/>
          <w:szCs w:val="32"/>
        </w:rPr>
        <w:t>号房安装空调。1</w:t>
      </w:r>
      <w:r>
        <w:rPr>
          <w:rFonts w:ascii="仿宋" w:hAnsi="仿宋" w:eastAsia="仿宋" w:cs="仿宋"/>
          <w:color w:val="auto"/>
          <w:sz w:val="32"/>
          <w:szCs w:val="32"/>
        </w:rPr>
        <w:t>6</w:t>
      </w:r>
      <w:r>
        <w:rPr>
          <w:rFonts w:hint="eastAsia" w:ascii="仿宋" w:hAnsi="仿宋" w:eastAsia="仿宋" w:cs="仿宋"/>
          <w:color w:val="auto"/>
          <w:sz w:val="32"/>
          <w:szCs w:val="32"/>
        </w:rPr>
        <w:t>时许，李少强在安装现场发现空调外机铜管长度不足，遂返回公司取铜管。林儒帅独自在房间临边安装空调外机支架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不慎坠落</w:t>
      </w:r>
      <w:r>
        <w:rPr>
          <w:rFonts w:hint="eastAsia" w:ascii="仿宋" w:hAnsi="仿宋" w:eastAsia="仿宋" w:cs="仿宋"/>
          <w:color w:val="auto"/>
          <w:sz w:val="32"/>
          <w:szCs w:val="32"/>
        </w:rPr>
        <w:t>，当场死亡。</w:t>
      </w:r>
      <w:r>
        <w:rPr>
          <w:rFonts w:ascii="仿宋" w:hAnsi="仿宋" w:eastAsia="仿宋" w:cs="仿宋"/>
          <w:color w:val="auto"/>
          <w:spacing w:val="-6"/>
          <w:sz w:val="31"/>
          <w:szCs w:val="31"/>
        </w:rPr>
        <w:t>本起事</w:t>
      </w:r>
      <w:r>
        <w:rPr>
          <w:rFonts w:ascii="仿宋" w:hAnsi="仿宋" w:eastAsia="仿宋" w:cs="仿宋"/>
          <w:color w:val="auto"/>
          <w:spacing w:val="-4"/>
          <w:sz w:val="31"/>
          <w:szCs w:val="31"/>
        </w:rPr>
        <w:t>故</w:t>
      </w:r>
      <w:r>
        <w:rPr>
          <w:rFonts w:ascii="仿宋" w:hAnsi="仿宋" w:eastAsia="仿宋" w:cs="仿宋"/>
          <w:color w:val="auto"/>
          <w:spacing w:val="-3"/>
          <w:sz w:val="31"/>
          <w:szCs w:val="31"/>
        </w:rPr>
        <w:t>造成</w:t>
      </w:r>
      <w:r>
        <w:rPr>
          <w:rFonts w:hint="eastAsia" w:ascii="仿宋" w:hAnsi="仿宋" w:eastAsia="仿宋"/>
          <w:color w:val="auto"/>
          <w:sz w:val="32"/>
          <w:szCs w:val="32"/>
        </w:rPr>
        <w:t>一人死亡</w:t>
      </w:r>
      <w:r>
        <w:rPr>
          <w:rFonts w:hint="eastAsia" w:ascii="仿宋" w:hAnsi="仿宋" w:eastAsia="仿宋"/>
          <w:color w:val="auto"/>
          <w:sz w:val="32"/>
          <w:szCs w:val="32"/>
          <w:lang w:eastAsia="zh-CN"/>
        </w:rPr>
        <w:t>，</w:t>
      </w:r>
      <w:r>
        <w:rPr>
          <w:rFonts w:hint="eastAsia" w:ascii="仿宋" w:hAnsi="仿宋" w:eastAsia="仿宋" w:cs="仿宋"/>
          <w:color w:val="auto"/>
          <w:sz w:val="32"/>
          <w:szCs w:val="32"/>
        </w:rPr>
        <w:t>直接经济损失</w:t>
      </w:r>
      <w:r>
        <w:rPr>
          <w:rFonts w:ascii="仿宋" w:hAnsi="仿宋" w:eastAsia="仿宋" w:cs="仿宋"/>
          <w:color w:val="auto"/>
          <w:sz w:val="32"/>
          <w:szCs w:val="32"/>
        </w:rPr>
        <w:t>95.6</w:t>
      </w:r>
      <w:r>
        <w:rPr>
          <w:rFonts w:hint="eastAsia" w:ascii="仿宋" w:hAnsi="仿宋" w:eastAsia="仿宋" w:cs="仿宋"/>
          <w:color w:val="auto"/>
          <w:sz w:val="32"/>
          <w:szCs w:val="32"/>
        </w:rPr>
        <w:t>万元人民币。</w:t>
      </w:r>
    </w:p>
    <w:p>
      <w:pPr>
        <w:pageBreakBefore w:val="0"/>
        <w:widowControl w:val="0"/>
        <w:kinsoku/>
        <w:wordWrap w:val="0"/>
        <w:overflowPunct w:val="0"/>
        <w:autoSpaceDE/>
        <w:autoSpaceDN/>
        <w:bidi w:val="0"/>
        <w:adjustRightInd/>
        <w:snapToGrid/>
        <w:spacing w:line="560" w:lineRule="exact"/>
        <w:ind w:righ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事故发生后，</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政府依法成立事故调查组，查明了事故发生的经过、原因、认定</w:t>
      </w:r>
      <w:r>
        <w:rPr>
          <w:rFonts w:hint="eastAsia" w:ascii="仿宋_GB2312" w:hAnsi="仿宋_GB2312" w:eastAsia="仿宋_GB2312" w:cs="仿宋_GB2312"/>
          <w:color w:val="auto"/>
          <w:sz w:val="32"/>
          <w:szCs w:val="32"/>
          <w:lang w:val="en-US" w:eastAsia="zh-CN"/>
        </w:rPr>
        <w:t>了</w:t>
      </w:r>
      <w:r>
        <w:rPr>
          <w:rFonts w:hint="eastAsia" w:ascii="仿宋_GB2312" w:hAnsi="仿宋_GB2312" w:eastAsia="仿宋_GB2312" w:cs="仿宋_GB2312"/>
          <w:color w:val="auto"/>
          <w:sz w:val="32"/>
          <w:szCs w:val="32"/>
        </w:rPr>
        <w:t>事故性质和责任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color w:val="auto"/>
          <w:sz w:val="32"/>
          <w:szCs w:val="32"/>
          <w:lang w:val="en-US" w:eastAsia="zh-CN"/>
        </w:rPr>
        <w:t>了</w:t>
      </w:r>
      <w:r>
        <w:rPr>
          <w:rFonts w:hint="eastAsia" w:ascii="仿宋_GB2312" w:hAnsi="仿宋_GB2312" w:eastAsia="仿宋_GB2312" w:cs="仿宋_GB2312"/>
          <w:color w:val="auto"/>
          <w:sz w:val="32"/>
          <w:szCs w:val="32"/>
        </w:rPr>
        <w:t>事故调查，形成《</w:t>
      </w:r>
      <w:r>
        <w:rPr>
          <w:rFonts w:hint="eastAsia" w:ascii="仿宋_GB2312" w:hAnsi="仿宋_GB2312" w:eastAsia="仿宋_GB2312" w:cs="仿宋_GB2312"/>
          <w:color w:val="auto"/>
          <w:sz w:val="32"/>
          <w:szCs w:val="32"/>
          <w:lang w:eastAsia="zh-CN"/>
        </w:rPr>
        <w:t>海南博而越维修有限公司“1.23”工人高处坠亡事故</w:t>
      </w:r>
      <w:r>
        <w:rPr>
          <w:rFonts w:hint="eastAsia" w:ascii="仿宋_GB2312" w:hAnsi="仿宋_GB2312" w:eastAsia="仿宋_GB2312" w:cs="仿宋_GB2312"/>
          <w:color w:val="auto"/>
          <w:sz w:val="32"/>
          <w:szCs w:val="32"/>
        </w:rPr>
        <w:t>调查报告》(以下简称《事故调查报告》)。</w:t>
      </w:r>
      <w:bookmarkStart w:id="16" w:name="bookmark3"/>
    </w:p>
    <w:bookmarkEnd w:id="16"/>
    <w:p>
      <w:pPr>
        <w:pStyle w:val="2"/>
        <w:pageBreakBefore w:val="0"/>
        <w:widowControl w:val="0"/>
        <w:kinsoku/>
        <w:wordWrap w:val="0"/>
        <w:overflowPunct w:val="0"/>
        <w:autoSpaceDE/>
        <w:autoSpaceDN/>
        <w:bidi w:val="0"/>
        <w:adjustRightInd/>
        <w:snapToGrid/>
        <w:spacing w:before="0" w:after="0" w:line="560" w:lineRule="exact"/>
        <w:ind w:right="0" w:firstLine="640" w:firstLineChars="200"/>
        <w:rPr>
          <w:rFonts w:ascii="黑体" w:hAnsi="黑体" w:eastAsia="黑体" w:cs="黑体"/>
          <w:b w:val="0"/>
          <w:bCs/>
          <w:color w:val="auto"/>
          <w:sz w:val="32"/>
          <w:szCs w:val="32"/>
          <w:lang w:bidi="ar"/>
        </w:rPr>
      </w:pPr>
      <w:bookmarkStart w:id="17" w:name="_Toc16789"/>
      <w:bookmarkStart w:id="18" w:name="_Toc32194"/>
      <w:r>
        <w:rPr>
          <w:rFonts w:hint="eastAsia" w:ascii="黑体" w:hAnsi="黑体" w:eastAsia="黑体" w:cs="黑体"/>
          <w:b w:val="0"/>
          <w:bCs/>
          <w:color w:val="auto"/>
          <w:sz w:val="32"/>
          <w:szCs w:val="32"/>
          <w:lang w:bidi="ar"/>
        </w:rPr>
        <w:t>三、评估内容</w:t>
      </w:r>
      <w:bookmarkEnd w:id="17"/>
      <w:bookmarkEnd w:id="18"/>
    </w:p>
    <w:p>
      <w:pPr>
        <w:pageBreakBefore w:val="0"/>
        <w:widowControl w:val="0"/>
        <w:kinsoku/>
        <w:wordWrap w:val="0"/>
        <w:overflowPunct w:val="0"/>
        <w:autoSpaceDE/>
        <w:autoSpaceDN/>
        <w:bidi w:val="0"/>
        <w:adjustRightInd/>
        <w:snapToGrid/>
        <w:spacing w:line="560" w:lineRule="exact"/>
        <w:ind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评估工作组对各相关部门落实《事故调查报告》中的“事故责任认定及处理意见”和“事故防范措施和整改建议”情况进行评估。</w:t>
      </w:r>
      <w:bookmarkStart w:id="19" w:name="_Toc31185"/>
    </w:p>
    <w:p>
      <w:pPr>
        <w:pageBreakBefore w:val="0"/>
        <w:widowControl w:val="0"/>
        <w:kinsoku/>
        <w:wordWrap w:val="0"/>
        <w:overflowPunct w:val="0"/>
        <w:autoSpaceDE/>
        <w:autoSpaceDN/>
        <w:bidi w:val="0"/>
        <w:adjustRightInd/>
        <w:snapToGrid/>
        <w:spacing w:line="560" w:lineRule="exact"/>
        <w:ind w:right="0" w:firstLine="640" w:firstLineChars="200"/>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（一）</w:t>
      </w:r>
      <w:r>
        <w:rPr>
          <w:rFonts w:hint="eastAsia" w:ascii="楷体" w:hAnsi="楷体" w:eastAsia="楷体" w:cs="楷体"/>
          <w:color w:val="auto"/>
          <w:sz w:val="32"/>
          <w:szCs w:val="32"/>
        </w:rPr>
        <w:t>事故责任认定及处理意见落实情况</w:t>
      </w:r>
    </w:p>
    <w:bookmarkEnd w:id="19"/>
    <w:p>
      <w:pPr>
        <w:pageBreakBefore w:val="0"/>
        <w:widowControl w:val="0"/>
        <w:kinsoku/>
        <w:wordWrap w:val="0"/>
        <w:overflowPunct w:val="0"/>
        <w:autoSpaceDE/>
        <w:autoSpaceDN/>
        <w:bidi w:val="0"/>
        <w:adjustRightInd/>
        <w:snapToGrid/>
        <w:spacing w:line="560" w:lineRule="exact"/>
        <w:ind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 w:hAnsi="仿宋" w:eastAsia="仿宋"/>
          <w:color w:val="auto"/>
          <w:sz w:val="32"/>
          <w:szCs w:val="32"/>
        </w:rPr>
        <w:t>海南博而越维修有限公司</w:t>
      </w:r>
      <w:r>
        <w:rPr>
          <w:rFonts w:hint="eastAsia" w:ascii="仿宋_GB2312" w:hAnsi="仿宋_GB2312" w:eastAsia="仿宋_GB2312" w:cs="仿宋_GB2312"/>
          <w:color w:val="auto"/>
          <w:sz w:val="32"/>
          <w:szCs w:val="32"/>
        </w:rPr>
        <w:t>，</w:t>
      </w:r>
      <w:r>
        <w:rPr>
          <w:rFonts w:hint="eastAsia" w:ascii="仿宋" w:hAnsi="仿宋" w:eastAsia="仿宋"/>
          <w:color w:val="auto"/>
          <w:sz w:val="32"/>
          <w:szCs w:val="32"/>
        </w:rPr>
        <w:t>未履行安全生产主体责任，雇佣无特种作业证人员从事特种作业；发放使用个人防护用品管理不到位，未监督施工人员佩戴、使用劳动防护用品；现场安全管理不到位，临边作业防护机制不完善，未能及时制止工人违章冒险作业的行为。该公司对该起事故负有责任。</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处理意见：</w:t>
      </w:r>
      <w:r>
        <w:rPr>
          <w:rFonts w:hint="eastAsia" w:ascii="仿宋" w:hAnsi="仿宋" w:eastAsia="仿宋"/>
          <w:color w:val="auto"/>
          <w:sz w:val="32"/>
          <w:szCs w:val="32"/>
        </w:rPr>
        <w:t>建议由海口市综合行政执法局美兰分局依据《中华人民共和国安全生产法》相关规定，对海南博而越维修有限公司处以行政处罚。</w:t>
      </w:r>
    </w:p>
    <w:p>
      <w:pPr>
        <w:pageBreakBefore w:val="0"/>
        <w:widowControl w:val="0"/>
        <w:kinsoku/>
        <w:wordWrap w:val="0"/>
        <w:overflowPunct w:val="0"/>
        <w:autoSpaceDE/>
        <w:autoSpaceDN/>
        <w:bidi w:val="0"/>
        <w:adjustRightInd/>
        <w:snapToGrid/>
        <w:spacing w:line="560" w:lineRule="exact"/>
        <w:ind w:right="0" w:firstLine="640" w:firstLineChars="200"/>
        <w:rPr>
          <w:rFonts w:hint="default" w:ascii="仿宋_GB2312" w:hAnsi="仿宋_GB2312" w:eastAsia="仿宋" w:cs="仿宋_GB2312"/>
          <w:color w:val="auto"/>
          <w:lang w:val="en-US" w:eastAsia="zh-CN"/>
        </w:rPr>
      </w:pPr>
      <w:r>
        <w:rPr>
          <w:rFonts w:hint="eastAsia" w:ascii="仿宋_GB2312" w:hAnsi="仿宋_GB2312" w:eastAsia="仿宋_GB2312" w:cs="仿宋_GB2312"/>
          <w:color w:val="auto"/>
          <w:sz w:val="32"/>
          <w:szCs w:val="32"/>
        </w:rPr>
        <w:t>评估核查情况：</w:t>
      </w:r>
      <w:r>
        <w:rPr>
          <w:rFonts w:hint="eastAsia" w:ascii="仿宋" w:hAnsi="仿宋" w:eastAsia="仿宋"/>
          <w:color w:val="auto"/>
          <w:sz w:val="32"/>
          <w:szCs w:val="32"/>
        </w:rPr>
        <w:t>海口市综合行政执法局美兰分局</w:t>
      </w:r>
      <w:r>
        <w:rPr>
          <w:rFonts w:hint="eastAsia" w:ascii="仿宋_GB2312" w:hAnsi="仿宋_GB2312" w:eastAsia="仿宋_GB2312" w:cs="仿宋_GB2312"/>
          <w:color w:val="auto"/>
          <w:sz w:val="32"/>
          <w:szCs w:val="32"/>
        </w:rPr>
        <w:t>已</w:t>
      </w:r>
      <w:r>
        <w:rPr>
          <w:rFonts w:hint="eastAsia" w:ascii="仿宋_GB2312" w:hAnsi="仿宋_GB2312" w:eastAsia="仿宋_GB2312" w:cs="仿宋_GB2312"/>
          <w:color w:val="auto"/>
          <w:sz w:val="32"/>
          <w:szCs w:val="32"/>
          <w:lang w:val="en-US" w:eastAsia="zh-CN"/>
        </w:rPr>
        <w:t>对</w:t>
      </w:r>
      <w:r>
        <w:rPr>
          <w:rFonts w:hint="eastAsia" w:ascii="仿宋" w:hAnsi="仿宋" w:eastAsia="仿宋"/>
          <w:color w:val="auto"/>
          <w:sz w:val="32"/>
          <w:szCs w:val="32"/>
        </w:rPr>
        <w:t>海南博而越维修有限公司</w:t>
      </w:r>
      <w:r>
        <w:rPr>
          <w:rFonts w:hint="eastAsia" w:ascii="仿宋" w:hAnsi="仿宋" w:eastAsia="仿宋" w:cs="仿宋"/>
          <w:color w:val="auto"/>
          <w:sz w:val="32"/>
          <w:szCs w:val="32"/>
          <w:lang w:val="en-US" w:eastAsia="zh-CN"/>
        </w:rPr>
        <w:t>处以罚款人民币31万元行政处罚。</w:t>
      </w:r>
    </w:p>
    <w:p>
      <w:pPr>
        <w:pageBreakBefore w:val="0"/>
        <w:widowControl w:val="0"/>
        <w:numPr>
          <w:ilvl w:val="0"/>
          <w:numId w:val="0"/>
        </w:numPr>
        <w:kinsoku/>
        <w:wordWrap w:val="0"/>
        <w:overflowPunct w:val="0"/>
        <w:autoSpaceDE/>
        <w:autoSpaceDN/>
        <w:bidi w:val="0"/>
        <w:adjustRightInd/>
        <w:snapToGrid/>
        <w:spacing w:line="560" w:lineRule="exact"/>
        <w:ind w:right="0" w:righ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olor w:val="auto"/>
          <w:sz w:val="32"/>
          <w:szCs w:val="32"/>
        </w:rPr>
        <w:t>海南博而越维修有限公司主要负责人涂彪</w:t>
      </w:r>
      <w:r>
        <w:rPr>
          <w:rFonts w:hint="eastAsia" w:ascii="仿宋_GB2312" w:hAnsi="仿宋_GB2312" w:eastAsia="仿宋_GB2312" w:cs="仿宋_GB2312"/>
          <w:color w:val="auto"/>
          <w:sz w:val="32"/>
          <w:szCs w:val="32"/>
          <w:lang w:val="en-US" w:eastAsia="zh-CN"/>
        </w:rPr>
        <w:t>，</w:t>
      </w:r>
      <w:r>
        <w:rPr>
          <w:rFonts w:hint="eastAsia" w:ascii="仿宋" w:hAnsi="仿宋" w:eastAsia="仿宋"/>
          <w:color w:val="auto"/>
          <w:sz w:val="32"/>
          <w:szCs w:val="32"/>
        </w:rPr>
        <w:t>安全生产管理职责履行不到位，未能及时发现并消除生产安全事故隐患，督促、检查本单位的安全生产工作不到位，导致发生生产安全事故</w:t>
      </w:r>
      <w:r>
        <w:rPr>
          <w:rFonts w:hint="eastAsia" w:ascii="仿宋" w:hAnsi="仿宋" w:eastAsia="仿宋" w:cs="仿宋"/>
          <w:color w:val="auto"/>
          <w:sz w:val="32"/>
          <w:szCs w:val="32"/>
        </w:rPr>
        <w:t>。</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处理意见：</w:t>
      </w:r>
      <w:r>
        <w:rPr>
          <w:rFonts w:hint="eastAsia" w:ascii="仿宋" w:hAnsi="仿宋" w:eastAsia="仿宋"/>
          <w:color w:val="auto"/>
          <w:sz w:val="32"/>
          <w:szCs w:val="32"/>
        </w:rPr>
        <w:t>建议由海口市综合行政执法局美兰分局依据《中华人民共和国安全生产法》相关规定，对涂彪处以行政处罚。</w:t>
      </w:r>
    </w:p>
    <w:p>
      <w:pPr>
        <w:keepNext w:val="0"/>
        <w:keepLines w:val="0"/>
        <w:pageBreakBefore w:val="0"/>
        <w:widowControl w:val="0"/>
        <w:kinsoku/>
        <w:wordWrap w:val="0"/>
        <w:overflowPunct w:val="0"/>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color w:val="auto"/>
          <w:sz w:val="32"/>
          <w:szCs w:val="32"/>
        </w:rPr>
        <w:t>评估核查情况：</w:t>
      </w:r>
      <w:r>
        <w:rPr>
          <w:rFonts w:hint="eastAsia" w:ascii="仿宋" w:hAnsi="仿宋" w:eastAsia="仿宋"/>
          <w:color w:val="auto"/>
          <w:sz w:val="32"/>
          <w:szCs w:val="32"/>
        </w:rPr>
        <w:t>海口市综合行政执法局美兰分局</w:t>
      </w:r>
      <w:r>
        <w:rPr>
          <w:rFonts w:hint="eastAsia" w:ascii="仿宋_GB2312" w:hAnsi="仿宋_GB2312" w:eastAsia="仿宋_GB2312" w:cs="仿宋_GB2312"/>
          <w:color w:val="auto"/>
          <w:sz w:val="32"/>
          <w:szCs w:val="32"/>
        </w:rPr>
        <w:t>已</w:t>
      </w:r>
      <w:r>
        <w:rPr>
          <w:rFonts w:hint="eastAsia" w:ascii="仿宋_GB2312" w:hAnsi="仿宋_GB2312" w:eastAsia="仿宋_GB2312" w:cs="仿宋_GB2312"/>
          <w:color w:val="auto"/>
          <w:sz w:val="32"/>
          <w:szCs w:val="32"/>
          <w:lang w:val="en-US" w:eastAsia="zh-CN"/>
        </w:rPr>
        <w:t>对</w:t>
      </w:r>
      <w:r>
        <w:rPr>
          <w:rFonts w:hint="eastAsia" w:ascii="仿宋" w:hAnsi="仿宋" w:eastAsia="仿宋"/>
          <w:color w:val="auto"/>
          <w:sz w:val="32"/>
          <w:szCs w:val="32"/>
        </w:rPr>
        <w:t>涂彪</w:t>
      </w:r>
      <w:r>
        <w:rPr>
          <w:rFonts w:hint="eastAsia" w:ascii="仿宋" w:hAnsi="仿宋" w:eastAsia="仿宋" w:cs="仿宋"/>
          <w:color w:val="auto"/>
          <w:sz w:val="32"/>
          <w:szCs w:val="32"/>
          <w:lang w:val="en-US" w:eastAsia="zh-CN"/>
        </w:rPr>
        <w:t>处以罚款</w:t>
      </w:r>
      <w:bookmarkStart w:id="24" w:name="_GoBack"/>
      <w:bookmarkEnd w:id="24"/>
      <w:r>
        <w:rPr>
          <w:rFonts w:hint="eastAsia" w:ascii="仿宋" w:hAnsi="仿宋" w:eastAsia="仿宋" w:cs="仿宋"/>
          <w:color w:val="auto"/>
          <w:sz w:val="32"/>
          <w:szCs w:val="32"/>
          <w:lang w:val="en-US" w:eastAsia="zh-CN"/>
        </w:rPr>
        <w:t>人民币753.08元行政处罚。</w:t>
      </w:r>
    </w:p>
    <w:p>
      <w:pPr>
        <w:pageBreakBefore w:val="0"/>
        <w:widowControl w:val="0"/>
        <w:numPr>
          <w:ilvl w:val="0"/>
          <w:numId w:val="0"/>
        </w:numPr>
        <w:kinsoku/>
        <w:wordWrap w:val="0"/>
        <w:overflowPunct w:val="0"/>
        <w:autoSpaceDE/>
        <w:autoSpaceDN/>
        <w:bidi w:val="0"/>
        <w:adjustRightInd/>
        <w:snapToGrid/>
        <w:spacing w:line="560" w:lineRule="exact"/>
        <w:ind w:right="0" w:rightChars="0" w:firstLine="640" w:firstLineChars="200"/>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olor w:val="auto"/>
          <w:sz w:val="32"/>
          <w:szCs w:val="32"/>
        </w:rPr>
        <w:t>海口龙华标诚之星电器维修部</w:t>
      </w:r>
      <w:r>
        <w:rPr>
          <w:rFonts w:hint="eastAsia" w:ascii="仿宋_GB2312" w:hAnsi="仿宋_GB2312" w:eastAsia="仿宋_GB2312" w:cs="仿宋_GB2312"/>
          <w:color w:val="auto"/>
          <w:sz w:val="32"/>
          <w:szCs w:val="32"/>
          <w:lang w:val="en-US" w:eastAsia="zh-CN"/>
        </w:rPr>
        <w:t>，</w:t>
      </w:r>
      <w:r>
        <w:rPr>
          <w:rFonts w:hint="eastAsia" w:ascii="仿宋" w:hAnsi="仿宋" w:eastAsia="仿宋"/>
          <w:color w:val="auto"/>
          <w:sz w:val="32"/>
          <w:szCs w:val="32"/>
        </w:rPr>
        <w:t>安全生产主体责任落实不到位，对特种作业人员未按照规定经专门的安全作业培训机构培训并取得相应资格，对企业内员工管理不到位，未能及时消除安全隐患</w:t>
      </w:r>
      <w:r>
        <w:rPr>
          <w:rFonts w:hint="eastAsia" w:ascii="仿宋_GB2312" w:hAnsi="仿宋_GB2312" w:eastAsia="仿宋_GB2312" w:cs="仿宋_GB2312"/>
          <w:color w:val="auto"/>
          <w:sz w:val="32"/>
          <w:szCs w:val="32"/>
          <w:lang w:val="en-US" w:eastAsia="zh-CN"/>
        </w:rPr>
        <w:t>。</w:t>
      </w:r>
    </w:p>
    <w:p>
      <w:pPr>
        <w:spacing w:line="360" w:lineRule="auto"/>
        <w:ind w:firstLine="640" w:firstLineChars="200"/>
        <w:rPr>
          <w:rFonts w:ascii="仿宋" w:hAnsi="仿宋" w:eastAsia="仿宋"/>
          <w:color w:val="auto"/>
          <w:sz w:val="32"/>
          <w:szCs w:val="32"/>
        </w:rPr>
      </w:pPr>
      <w:r>
        <w:rPr>
          <w:rFonts w:hint="eastAsia" w:ascii="仿宋_GB2312" w:hAnsi="仿宋_GB2312" w:eastAsia="仿宋_GB2312" w:cs="仿宋_GB2312"/>
          <w:color w:val="auto"/>
          <w:sz w:val="32"/>
          <w:szCs w:val="32"/>
          <w:lang w:val="en-US" w:eastAsia="zh-CN"/>
        </w:rPr>
        <w:t>处理意见：</w:t>
      </w:r>
      <w:r>
        <w:rPr>
          <w:rFonts w:hint="eastAsia" w:ascii="仿宋" w:hAnsi="仿宋" w:eastAsia="仿宋"/>
          <w:color w:val="auto"/>
          <w:sz w:val="32"/>
          <w:szCs w:val="32"/>
        </w:rPr>
        <w:t>建议海口市行政执法局美兰分局进行复核，如其违法行为属实，将依照《中华人民共和国安全生产法》相关规定</w:t>
      </w:r>
      <w:r>
        <w:rPr>
          <w:rFonts w:hint="eastAsia" w:ascii="仿宋" w:hAnsi="仿宋" w:eastAsia="仿宋" w:cs="仿宋"/>
          <w:color w:val="auto"/>
          <w:sz w:val="32"/>
          <w:szCs w:val="32"/>
        </w:rPr>
        <w:t>对海口龙华标诚之星电器维修部处以行政处罚。</w:t>
      </w:r>
    </w:p>
    <w:p>
      <w:pPr>
        <w:keepNext w:val="0"/>
        <w:keepLines w:val="0"/>
        <w:pageBreakBefore w:val="0"/>
        <w:widowControl w:val="0"/>
        <w:kinsoku/>
        <w:wordWrap w:val="0"/>
        <w:overflowPunct w:val="0"/>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评估核查情况：经</w:t>
      </w:r>
      <w:r>
        <w:rPr>
          <w:rFonts w:hint="eastAsia" w:ascii="仿宋" w:hAnsi="仿宋" w:eastAsia="仿宋"/>
          <w:color w:val="auto"/>
          <w:sz w:val="32"/>
          <w:szCs w:val="32"/>
        </w:rPr>
        <w:t>海口市行政执法局美兰分局进行复核</w:t>
      </w:r>
      <w:r>
        <w:rPr>
          <w:rFonts w:hint="eastAsia" w:ascii="仿宋" w:hAnsi="仿宋" w:eastAsia="仿宋"/>
          <w:color w:val="auto"/>
          <w:sz w:val="32"/>
          <w:szCs w:val="32"/>
          <w:lang w:eastAsia="zh-CN"/>
        </w:rPr>
        <w:t>，</w:t>
      </w:r>
      <w:r>
        <w:rPr>
          <w:rFonts w:hint="eastAsia" w:ascii="仿宋" w:hAnsi="仿宋" w:eastAsia="仿宋" w:cs="仿宋"/>
          <w:color w:val="auto"/>
          <w:sz w:val="32"/>
          <w:szCs w:val="32"/>
        </w:rPr>
        <w:t>海口龙华标诚之星电器维修部</w:t>
      </w:r>
      <w:r>
        <w:rPr>
          <w:rFonts w:hint="eastAsia" w:ascii="仿宋" w:hAnsi="仿宋" w:eastAsia="仿宋"/>
          <w:color w:val="auto"/>
          <w:sz w:val="32"/>
          <w:szCs w:val="32"/>
          <w:lang w:val="en-US" w:eastAsia="zh-CN"/>
        </w:rPr>
        <w:t>不违法，</w:t>
      </w:r>
      <w:r>
        <w:rPr>
          <w:rFonts w:hint="eastAsia" w:ascii="仿宋" w:hAnsi="仿宋" w:eastAsia="仿宋"/>
          <w:color w:val="auto"/>
          <w:sz w:val="32"/>
          <w:szCs w:val="32"/>
        </w:rPr>
        <w:t>海口市综合行政执法局美兰分局</w:t>
      </w:r>
      <w:r>
        <w:rPr>
          <w:rFonts w:hint="eastAsia" w:ascii="仿宋_GB2312" w:hAnsi="仿宋_GB2312" w:eastAsia="仿宋_GB2312" w:cs="仿宋_GB2312"/>
          <w:color w:val="auto"/>
          <w:sz w:val="32"/>
          <w:szCs w:val="32"/>
        </w:rPr>
        <w:t>已</w:t>
      </w:r>
      <w:r>
        <w:rPr>
          <w:rFonts w:hint="eastAsia" w:ascii="仿宋_GB2312" w:hAnsi="仿宋_GB2312" w:eastAsia="仿宋_GB2312" w:cs="仿宋_GB2312"/>
          <w:color w:val="auto"/>
          <w:sz w:val="32"/>
          <w:szCs w:val="32"/>
          <w:lang w:val="en-US" w:eastAsia="zh-CN"/>
        </w:rPr>
        <w:t>移交龙华分局加强属地安全监管</w:t>
      </w:r>
      <w:r>
        <w:rPr>
          <w:rFonts w:hint="eastAsia" w:ascii="仿宋" w:hAnsi="仿宋" w:eastAsia="仿宋" w:cs="仿宋"/>
          <w:color w:val="auto"/>
          <w:sz w:val="32"/>
          <w:szCs w:val="32"/>
          <w:lang w:val="en-US" w:eastAsia="zh-CN"/>
        </w:rPr>
        <w:t>。</w:t>
      </w:r>
    </w:p>
    <w:p>
      <w:pPr>
        <w:pStyle w:val="3"/>
        <w:pageBreakBefore w:val="0"/>
        <w:widowControl w:val="0"/>
        <w:kinsoku/>
        <w:wordWrap w:val="0"/>
        <w:overflowPunct w:val="0"/>
        <w:autoSpaceDE/>
        <w:autoSpaceDN/>
        <w:bidi w:val="0"/>
        <w:adjustRightInd/>
        <w:snapToGrid/>
        <w:spacing w:before="0" w:after="0" w:line="560" w:lineRule="exact"/>
        <w:ind w:right="0" w:firstLine="640" w:firstLineChars="200"/>
        <w:rPr>
          <w:rFonts w:hint="eastAsia" w:ascii="楷体" w:hAnsi="楷体" w:eastAsia="楷体" w:cs="楷体"/>
          <w:b w:val="0"/>
          <w:bCs/>
          <w:color w:val="auto"/>
          <w:szCs w:val="32"/>
          <w:lang w:bidi="ar"/>
        </w:rPr>
      </w:pPr>
      <w:bookmarkStart w:id="20" w:name="_Toc15889"/>
      <w:bookmarkStart w:id="21" w:name="_Toc32172"/>
      <w:r>
        <w:rPr>
          <w:rFonts w:hint="eastAsia" w:ascii="楷体" w:hAnsi="楷体" w:eastAsia="楷体" w:cs="楷体"/>
          <w:b w:val="0"/>
          <w:bCs/>
          <w:color w:val="auto"/>
        </w:rPr>
        <w:t>（二）</w:t>
      </w:r>
      <w:r>
        <w:rPr>
          <w:rFonts w:hint="eastAsia" w:ascii="楷体" w:hAnsi="楷体" w:eastAsia="楷体" w:cs="楷体"/>
          <w:b w:val="0"/>
          <w:bCs/>
          <w:color w:val="auto"/>
          <w:szCs w:val="32"/>
        </w:rPr>
        <w:t>事故防范措施和整改建议落实情况</w:t>
      </w:r>
      <w:bookmarkEnd w:id="20"/>
    </w:p>
    <w:p>
      <w:pPr>
        <w:pageBreakBefore w:val="0"/>
        <w:widowControl w:val="0"/>
        <w:kinsoku/>
        <w:wordWrap w:val="0"/>
        <w:overflowPunct w:val="0"/>
        <w:topLinePunct/>
        <w:autoSpaceDE/>
        <w:autoSpaceDN/>
        <w:bidi w:val="0"/>
        <w:adjustRightInd/>
        <w:snapToGrid/>
        <w:spacing w:line="560" w:lineRule="exact"/>
        <w:ind w:right="0" w:firstLine="640" w:firstLineChars="200"/>
        <w:rPr>
          <w:rFonts w:hint="default" w:ascii="仿宋_GB2312" w:hAnsi="仿宋_GB2312" w:eastAsia="楷体" w:cs="仿宋_GB2312"/>
          <w:color w:val="auto"/>
          <w:kern w:val="0"/>
          <w:sz w:val="32"/>
          <w:szCs w:val="32"/>
          <w:lang w:val="en-US" w:eastAsia="zh-CN"/>
        </w:rPr>
      </w:pPr>
      <w:r>
        <w:rPr>
          <w:rFonts w:hint="eastAsia" w:ascii="仿宋_GB2312" w:hAnsi="仿宋_GB2312" w:eastAsia="仿宋_GB2312" w:cs="仿宋_GB2312"/>
          <w:color w:val="auto"/>
          <w:kern w:val="0"/>
          <w:sz w:val="32"/>
          <w:szCs w:val="32"/>
        </w:rPr>
        <w:t>1.</w:t>
      </w:r>
      <w:r>
        <w:rPr>
          <w:rFonts w:hint="eastAsia" w:ascii="楷体" w:hAnsi="楷体" w:eastAsia="楷体" w:cs="仿宋"/>
          <w:color w:val="auto"/>
          <w:sz w:val="32"/>
          <w:szCs w:val="32"/>
        </w:rPr>
        <w:t>整改措施</w:t>
      </w:r>
      <w:r>
        <w:rPr>
          <w:rFonts w:hint="eastAsia" w:ascii="楷体" w:hAnsi="楷体" w:eastAsia="楷体" w:cs="仿宋"/>
          <w:color w:val="auto"/>
          <w:sz w:val="32"/>
          <w:szCs w:val="32"/>
          <w:lang w:val="en-US" w:eastAsia="zh-CN"/>
        </w:rPr>
        <w:t>落实情况</w:t>
      </w:r>
    </w:p>
    <w:p>
      <w:pPr>
        <w:spacing w:line="360" w:lineRule="auto"/>
        <w:ind w:firstLine="640" w:firstLineChars="200"/>
        <w:rPr>
          <w:rFonts w:hint="eastAsia" w:ascii="仿宋" w:hAnsi="仿宋" w:eastAsia="仿宋"/>
          <w:color w:val="auto"/>
          <w:sz w:val="32"/>
          <w:szCs w:val="32"/>
        </w:rPr>
      </w:pPr>
      <w:r>
        <w:rPr>
          <w:rFonts w:hint="eastAsia" w:ascii="仿宋_GB2312" w:hAnsi="仿宋_GB2312" w:eastAsia="仿宋_GB2312" w:cs="仿宋_GB2312"/>
          <w:color w:val="auto"/>
          <w:sz w:val="32"/>
          <w:szCs w:val="32"/>
          <w:lang w:val="en-US" w:eastAsia="zh-CN"/>
        </w:rPr>
        <w:t>（1）评估核查情况：事故发生后，</w:t>
      </w:r>
      <w:r>
        <w:rPr>
          <w:rFonts w:hint="eastAsia" w:ascii="仿宋" w:hAnsi="仿宋" w:eastAsia="仿宋"/>
          <w:color w:val="auto"/>
          <w:sz w:val="32"/>
          <w:szCs w:val="32"/>
        </w:rPr>
        <w:t>海南博而越维修有限公司深刻汲取事故教训，开展</w:t>
      </w:r>
      <w:r>
        <w:rPr>
          <w:rFonts w:hint="eastAsia" w:ascii="仿宋" w:hAnsi="仿宋" w:eastAsia="仿宋"/>
          <w:color w:val="auto"/>
          <w:sz w:val="32"/>
          <w:szCs w:val="32"/>
          <w:lang w:val="en-US" w:eastAsia="zh-CN"/>
        </w:rPr>
        <w:t>了</w:t>
      </w:r>
      <w:r>
        <w:rPr>
          <w:rFonts w:hint="eastAsia" w:ascii="仿宋" w:hAnsi="仿宋" w:eastAsia="仿宋"/>
          <w:color w:val="auto"/>
          <w:sz w:val="32"/>
          <w:szCs w:val="32"/>
        </w:rPr>
        <w:t>安全隐患大排查，特别是对高空临边安全防护、特种作业人员无证上岗、作业人员违规冒险作业及违反操作规程的行为、劳保用品是否发放到位等问题进行彻底排查，切实加强对施工人员安全培训教育工作，及时消除安全隐患，防止类似事故再次发生。以上整改措施落实情况</w:t>
      </w:r>
      <w:r>
        <w:rPr>
          <w:rFonts w:hint="eastAsia" w:ascii="仿宋" w:hAnsi="仿宋" w:eastAsia="仿宋"/>
          <w:color w:val="auto"/>
          <w:sz w:val="32"/>
          <w:szCs w:val="32"/>
          <w:lang w:val="en-US" w:eastAsia="zh-CN"/>
        </w:rPr>
        <w:t>已</w:t>
      </w:r>
      <w:r>
        <w:rPr>
          <w:rFonts w:hint="eastAsia" w:ascii="仿宋" w:hAnsi="仿宋" w:eastAsia="仿宋"/>
          <w:color w:val="auto"/>
          <w:sz w:val="32"/>
          <w:szCs w:val="32"/>
        </w:rPr>
        <w:t>报送美兰区安全生产委员会。</w:t>
      </w:r>
    </w:p>
    <w:p>
      <w:pPr>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w:t>
      </w:r>
      <w:r>
        <w:rPr>
          <w:rFonts w:hint="eastAsia" w:ascii="仿宋_GB2312" w:hAnsi="仿宋_GB2312" w:eastAsia="仿宋_GB2312" w:cs="仿宋_GB2312"/>
          <w:color w:val="auto"/>
          <w:sz w:val="32"/>
          <w:szCs w:val="32"/>
          <w:lang w:val="en-US" w:eastAsia="zh-CN"/>
        </w:rPr>
        <w:t>评估核查情况：事故发生后，</w:t>
      </w:r>
      <w:r>
        <w:rPr>
          <w:rFonts w:hint="eastAsia" w:ascii="仿宋" w:hAnsi="仿宋" w:eastAsia="仿宋"/>
          <w:color w:val="auto"/>
          <w:sz w:val="32"/>
          <w:szCs w:val="32"/>
        </w:rPr>
        <w:t>海口龙华标诚之星电器维修部此次事故为戒，开展对特种作业人员无证上岗等问题的彻底排查，在生产经营过程中切实贯彻落实《中华人民共和国安全生产法》的要求与各项规章制度，及时消除安全隐患。以上整改措施落实情况</w:t>
      </w:r>
      <w:r>
        <w:rPr>
          <w:rFonts w:hint="eastAsia" w:ascii="仿宋" w:hAnsi="仿宋" w:eastAsia="仿宋"/>
          <w:color w:val="auto"/>
          <w:sz w:val="32"/>
          <w:szCs w:val="32"/>
          <w:lang w:val="en-US" w:eastAsia="zh-CN"/>
        </w:rPr>
        <w:t>已</w:t>
      </w:r>
      <w:r>
        <w:rPr>
          <w:rFonts w:hint="eastAsia" w:ascii="仿宋" w:hAnsi="仿宋" w:eastAsia="仿宋"/>
          <w:color w:val="auto"/>
          <w:sz w:val="32"/>
          <w:szCs w:val="32"/>
        </w:rPr>
        <w:t>报送美兰区安全生产委员会。</w:t>
      </w:r>
    </w:p>
    <w:p>
      <w:pPr>
        <w:pageBreakBefore w:val="0"/>
        <w:widowControl w:val="0"/>
        <w:kinsoku/>
        <w:wordWrap w:val="0"/>
        <w:overflowPunct w:val="0"/>
        <w:autoSpaceDE/>
        <w:autoSpaceDN/>
        <w:bidi w:val="0"/>
        <w:adjustRightInd/>
        <w:snapToGrid/>
        <w:spacing w:line="560" w:lineRule="exact"/>
        <w:ind w:right="0" w:firstLine="640" w:firstLineChars="200"/>
        <w:jc w:val="left"/>
        <w:rPr>
          <w:rFonts w:hint="default" w:ascii="仿宋_GB2312" w:hAnsi="仿宋_GB2312" w:eastAsia="楷体" w:cs="仿宋_GB2312"/>
          <w:color w:val="auto"/>
          <w:kern w:val="0"/>
          <w:sz w:val="32"/>
          <w:szCs w:val="32"/>
          <w:lang w:val="en-US" w:eastAsia="zh-CN"/>
        </w:rPr>
      </w:pPr>
      <w:r>
        <w:rPr>
          <w:rFonts w:hint="eastAsia" w:ascii="仿宋_GB2312" w:hAnsi="仿宋_GB2312" w:eastAsia="仿宋_GB2312" w:cs="仿宋_GB2312"/>
          <w:color w:val="auto"/>
          <w:kern w:val="0"/>
          <w:sz w:val="32"/>
          <w:szCs w:val="32"/>
        </w:rPr>
        <w:t>2.</w:t>
      </w:r>
      <w:r>
        <w:rPr>
          <w:rFonts w:hint="eastAsia" w:ascii="楷体" w:hAnsi="楷体" w:eastAsia="楷体" w:cs="仿宋"/>
          <w:color w:val="auto"/>
          <w:sz w:val="32"/>
          <w:szCs w:val="32"/>
        </w:rPr>
        <w:t>防范措施</w:t>
      </w:r>
      <w:r>
        <w:rPr>
          <w:rFonts w:hint="eastAsia" w:ascii="楷体" w:hAnsi="楷体" w:eastAsia="楷体" w:cs="仿宋"/>
          <w:color w:val="auto"/>
          <w:sz w:val="32"/>
          <w:szCs w:val="32"/>
          <w:lang w:val="en-US" w:eastAsia="zh-CN"/>
        </w:rPr>
        <w:t>落实情况</w:t>
      </w:r>
    </w:p>
    <w:p>
      <w:pPr>
        <w:spacing w:line="360" w:lineRule="auto"/>
        <w:ind w:firstLine="640" w:firstLineChars="200"/>
        <w:rPr>
          <w:rFonts w:ascii="仿宋" w:hAnsi="仿宋" w:eastAsia="仿宋"/>
          <w:color w:val="auto"/>
          <w:sz w:val="32"/>
          <w:szCs w:val="32"/>
        </w:rPr>
      </w:pPr>
      <w:r>
        <w:rPr>
          <w:rFonts w:hint="eastAsia" w:ascii="仿宋_GB2312" w:hAnsi="仿宋_GB2312" w:eastAsia="仿宋_GB2312" w:cs="仿宋_GB2312"/>
          <w:color w:val="auto"/>
          <w:sz w:val="32"/>
          <w:szCs w:val="32"/>
          <w:lang w:val="en-US" w:eastAsia="zh-CN"/>
        </w:rPr>
        <w:t>评估核查情况：</w:t>
      </w:r>
      <w:r>
        <w:rPr>
          <w:rFonts w:hint="eastAsia" w:ascii="仿宋" w:hAnsi="仿宋" w:eastAsia="仿宋"/>
          <w:color w:val="auto"/>
          <w:sz w:val="32"/>
          <w:szCs w:val="32"/>
        </w:rPr>
        <w:t>美兰区商务局应秉持好管行业管安全的原则，对商场、超市、实体店等空凋专卖场所开展</w:t>
      </w:r>
      <w:r>
        <w:rPr>
          <w:rFonts w:hint="eastAsia" w:ascii="仿宋" w:hAnsi="仿宋" w:eastAsia="仿宋"/>
          <w:color w:val="auto"/>
          <w:sz w:val="32"/>
          <w:szCs w:val="32"/>
          <w:lang w:val="en-US" w:eastAsia="zh-CN"/>
        </w:rPr>
        <w:t>了</w:t>
      </w:r>
      <w:r>
        <w:rPr>
          <w:rFonts w:hint="eastAsia" w:ascii="仿宋" w:hAnsi="仿宋" w:eastAsia="仿宋"/>
          <w:color w:val="auto"/>
          <w:sz w:val="32"/>
          <w:szCs w:val="32"/>
        </w:rPr>
        <w:t>一次安全大检查工作，有效监督空调安装企业落实安全生产主体责任，对空调安装企业人员是否具备高空作业资质进行</w:t>
      </w:r>
      <w:r>
        <w:rPr>
          <w:rFonts w:hint="eastAsia" w:ascii="仿宋" w:hAnsi="仿宋" w:eastAsia="仿宋"/>
          <w:color w:val="auto"/>
          <w:sz w:val="32"/>
          <w:szCs w:val="32"/>
          <w:lang w:val="en-US" w:eastAsia="zh-CN"/>
        </w:rPr>
        <w:t>了</w:t>
      </w:r>
      <w:r>
        <w:rPr>
          <w:rFonts w:hint="eastAsia" w:ascii="仿宋" w:hAnsi="仿宋" w:eastAsia="仿宋"/>
          <w:color w:val="auto"/>
          <w:sz w:val="32"/>
          <w:szCs w:val="32"/>
        </w:rPr>
        <w:t>检查摸底；及时消除存在的安全隐患。</w:t>
      </w:r>
    </w:p>
    <w:p>
      <w:pPr>
        <w:pStyle w:val="2"/>
        <w:pageBreakBefore w:val="0"/>
        <w:widowControl w:val="0"/>
        <w:kinsoku/>
        <w:wordWrap w:val="0"/>
        <w:overflowPunct w:val="0"/>
        <w:autoSpaceDE/>
        <w:autoSpaceDN/>
        <w:bidi w:val="0"/>
        <w:adjustRightInd/>
        <w:snapToGrid/>
        <w:spacing w:before="0" w:after="0" w:line="560" w:lineRule="exact"/>
        <w:ind w:right="0" w:firstLine="640" w:firstLineChars="200"/>
        <w:rPr>
          <w:rFonts w:ascii="黑体" w:hAnsi="黑体" w:eastAsia="黑体" w:cs="黑体"/>
          <w:b w:val="0"/>
          <w:bCs/>
          <w:color w:val="auto"/>
          <w:sz w:val="32"/>
          <w:szCs w:val="32"/>
          <w:lang w:bidi="ar"/>
        </w:rPr>
      </w:pPr>
      <w:bookmarkStart w:id="22" w:name="_Toc12517"/>
      <w:r>
        <w:rPr>
          <w:rFonts w:hint="eastAsia" w:ascii="黑体" w:hAnsi="黑体" w:eastAsia="黑体" w:cs="黑体"/>
          <w:b w:val="0"/>
          <w:bCs/>
          <w:color w:val="auto"/>
          <w:sz w:val="32"/>
          <w:szCs w:val="32"/>
          <w:lang w:bidi="ar"/>
        </w:rPr>
        <w:t>四、评估意见</w:t>
      </w:r>
      <w:bookmarkEnd w:id="22"/>
    </w:p>
    <w:p>
      <w:pPr>
        <w:pageBreakBefore w:val="0"/>
        <w:widowControl w:val="0"/>
        <w:kinsoku/>
        <w:wordWrap w:val="0"/>
        <w:overflowPunct w:val="0"/>
        <w:autoSpaceDE/>
        <w:autoSpaceDN/>
        <w:bidi w:val="0"/>
        <w:adjustRightInd/>
        <w:snapToGrid/>
        <w:spacing w:line="560" w:lineRule="exact"/>
        <w:ind w:right="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综上所述，评估组认为：本起事故中事故责任人员和事故责任单位均已按《事故调查报告》的处理建议处理到位；事故整改措施均已落实到位。事故发生企业、有关政府、单位认真落实了《事故调查报告》中的具体举措，工作成效明显；事故发生企业、有关政府、单位树牢了安全发展理念，健全了安全生产责任制，吸取了事故教训，举一反三加强安全生产工作。</w:t>
      </w:r>
      <w:r>
        <w:rPr>
          <w:rFonts w:hint="eastAsia" w:ascii="仿宋_GB2312" w:hAnsi="仿宋_GB2312" w:eastAsia="仿宋_GB2312" w:cs="仿宋_GB2312"/>
          <w:color w:val="auto"/>
          <w:sz w:val="32"/>
          <w:szCs w:val="32"/>
          <w:lang w:val="en-US" w:eastAsia="zh-CN"/>
        </w:rPr>
        <w:br w:type="textWrapping"/>
      </w:r>
      <w:bookmarkStart w:id="23" w:name="_Toc513"/>
      <w:bookmarkEnd w:id="23"/>
    </w:p>
    <w:p>
      <w:pPr>
        <w:pageBreakBefore w:val="0"/>
        <w:widowControl w:val="0"/>
        <w:kinsoku/>
        <w:wordWrap w:val="0"/>
        <w:overflowPunct w:val="0"/>
        <w:autoSpaceDE/>
        <w:autoSpaceDN/>
        <w:bidi w:val="0"/>
        <w:adjustRightInd/>
        <w:snapToGrid/>
        <w:spacing w:line="560" w:lineRule="exact"/>
        <w:ind w:right="0" w:firstLine="640" w:firstLineChars="200"/>
        <w:rPr>
          <w:rFonts w:hint="eastAsia" w:ascii="仿宋_GB2312" w:hAnsi="仿宋_GB2312" w:eastAsia="仿宋_GB2312" w:cs="仿宋_GB2312"/>
          <w:color w:val="auto"/>
          <w:sz w:val="32"/>
          <w:szCs w:val="32"/>
          <w:lang w:val="en-US" w:eastAsia="zh-CN"/>
        </w:rPr>
      </w:pPr>
    </w:p>
    <w:p>
      <w:pPr>
        <w:pStyle w:val="24"/>
        <w:pageBreakBefore w:val="0"/>
        <w:widowControl w:val="0"/>
        <w:kinsoku/>
        <w:wordWrap w:val="0"/>
        <w:overflowPunct w:val="0"/>
        <w:autoSpaceDE/>
        <w:autoSpaceDN/>
        <w:bidi w:val="0"/>
        <w:adjustRightInd/>
        <w:snapToGrid/>
        <w:spacing w:line="560" w:lineRule="exact"/>
        <w:ind w:right="0"/>
        <w:rPr>
          <w:rFonts w:hint="eastAsia"/>
          <w:color w:val="auto"/>
          <w:lang w:val="en-US" w:eastAsia="zh-CN"/>
        </w:rPr>
      </w:pPr>
    </w:p>
    <w:p>
      <w:pPr>
        <w:pageBreakBefore w:val="0"/>
        <w:widowControl w:val="0"/>
        <w:kinsoku/>
        <w:wordWrap w:val="0"/>
        <w:overflowPunct w:val="0"/>
        <w:autoSpaceDE/>
        <w:autoSpaceDN/>
        <w:bidi w:val="0"/>
        <w:adjustRightInd/>
        <w:snapToGrid/>
        <w:spacing w:line="560" w:lineRule="exact"/>
        <w:ind w:right="0" w:firstLine="3840" w:firstLineChars="1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美兰区安全生产委员会办公室</w:t>
      </w:r>
    </w:p>
    <w:p>
      <w:pPr>
        <w:pageBreakBefore w:val="0"/>
        <w:widowControl w:val="0"/>
        <w:kinsoku/>
        <w:wordWrap w:val="0"/>
        <w:overflowPunct w:val="0"/>
        <w:autoSpaceDE/>
        <w:autoSpaceDN/>
        <w:bidi w:val="0"/>
        <w:adjustRightInd/>
        <w:snapToGrid/>
        <w:spacing w:line="560" w:lineRule="exact"/>
        <w:ind w:right="0" w:firstLine="4800" w:firstLineChars="1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2023年10月9日     </w:t>
      </w:r>
    </w:p>
    <w:p>
      <w:pPr>
        <w:pStyle w:val="24"/>
        <w:rPr>
          <w:rFonts w:hint="eastAsia" w:ascii="仿宋_GB2312" w:hAnsi="仿宋_GB2312" w:eastAsia="仿宋_GB2312" w:cs="仿宋_GB2312"/>
          <w:color w:val="auto"/>
          <w:sz w:val="32"/>
          <w:szCs w:val="32"/>
          <w:lang w:val="en-US" w:eastAsia="zh-CN"/>
        </w:rPr>
      </w:pPr>
    </w:p>
    <w:p>
      <w:pPr>
        <w:pStyle w:val="24"/>
        <w:rPr>
          <w:rFonts w:hint="eastAsia" w:ascii="仿宋_GB2312" w:hAnsi="仿宋_GB2312" w:eastAsia="仿宋_GB2312" w:cs="仿宋_GB2312"/>
          <w:color w:val="auto"/>
          <w:sz w:val="32"/>
          <w:szCs w:val="32"/>
          <w:lang w:val="en-US" w:eastAsia="zh-CN"/>
        </w:rPr>
      </w:pPr>
    </w:p>
    <w:bookmarkEnd w:id="21"/>
    <w:p>
      <w:pPr>
        <w:pageBreakBefore w:val="0"/>
        <w:widowControl w:val="0"/>
        <w:tabs>
          <w:tab w:val="left" w:pos="787"/>
        </w:tabs>
        <w:kinsoku/>
        <w:autoSpaceDE/>
        <w:autoSpaceDN/>
        <w:bidi w:val="0"/>
        <w:adjustRightInd/>
        <w:snapToGrid/>
        <w:jc w:val="left"/>
        <w:rPr>
          <w:color w:val="auto"/>
        </w:rPr>
      </w:pPr>
    </w:p>
    <w:sectPr>
      <w:footerReference r:id="rId4" w:type="default"/>
      <w:pgSz w:w="11906" w:h="16838"/>
      <w:pgMar w:top="1474" w:right="1474" w:bottom="1587" w:left="1587" w:header="851" w:footer="1134" w:gutter="0"/>
      <w:pgNumType w:fmt="decimal"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NmM0YzkyZDBiZmFiZTExYjhkNTRjZjc2M2Y0ZTgifQ=="/>
  </w:docVars>
  <w:rsids>
    <w:rsidRoot w:val="00447099"/>
    <w:rsid w:val="00043144"/>
    <w:rsid w:val="000B44D3"/>
    <w:rsid w:val="000C395F"/>
    <w:rsid w:val="000D61BF"/>
    <w:rsid w:val="00117886"/>
    <w:rsid w:val="001C58E4"/>
    <w:rsid w:val="001C78F2"/>
    <w:rsid w:val="001D53A2"/>
    <w:rsid w:val="00286005"/>
    <w:rsid w:val="002E2452"/>
    <w:rsid w:val="003B5EC1"/>
    <w:rsid w:val="00447099"/>
    <w:rsid w:val="00491450"/>
    <w:rsid w:val="004E1C78"/>
    <w:rsid w:val="005518F2"/>
    <w:rsid w:val="005A2584"/>
    <w:rsid w:val="00615C2D"/>
    <w:rsid w:val="00670C4B"/>
    <w:rsid w:val="00684ECB"/>
    <w:rsid w:val="00695267"/>
    <w:rsid w:val="006A042B"/>
    <w:rsid w:val="006D3D0F"/>
    <w:rsid w:val="007767FF"/>
    <w:rsid w:val="0078130A"/>
    <w:rsid w:val="007C6977"/>
    <w:rsid w:val="008B5244"/>
    <w:rsid w:val="00983E0B"/>
    <w:rsid w:val="009D3C76"/>
    <w:rsid w:val="00A25488"/>
    <w:rsid w:val="00AB2A0B"/>
    <w:rsid w:val="00B36B3E"/>
    <w:rsid w:val="00C05DF4"/>
    <w:rsid w:val="00E7594D"/>
    <w:rsid w:val="00EE56F4"/>
    <w:rsid w:val="011473B7"/>
    <w:rsid w:val="012601DA"/>
    <w:rsid w:val="015666AD"/>
    <w:rsid w:val="016C2D4F"/>
    <w:rsid w:val="018D1A94"/>
    <w:rsid w:val="01A631C5"/>
    <w:rsid w:val="01A65BA7"/>
    <w:rsid w:val="01BC3B2C"/>
    <w:rsid w:val="01D10627"/>
    <w:rsid w:val="01F33211"/>
    <w:rsid w:val="020C5933"/>
    <w:rsid w:val="021F6EFC"/>
    <w:rsid w:val="02321153"/>
    <w:rsid w:val="025544BB"/>
    <w:rsid w:val="02693AB9"/>
    <w:rsid w:val="028878ED"/>
    <w:rsid w:val="02930C2F"/>
    <w:rsid w:val="02A40D4F"/>
    <w:rsid w:val="02EE5B42"/>
    <w:rsid w:val="02EF788A"/>
    <w:rsid w:val="02F23A56"/>
    <w:rsid w:val="02F96FF5"/>
    <w:rsid w:val="02FB4054"/>
    <w:rsid w:val="0325610F"/>
    <w:rsid w:val="032A4151"/>
    <w:rsid w:val="032E3C5A"/>
    <w:rsid w:val="033A1807"/>
    <w:rsid w:val="03407EC1"/>
    <w:rsid w:val="034328D0"/>
    <w:rsid w:val="034B572C"/>
    <w:rsid w:val="03561A03"/>
    <w:rsid w:val="0365214C"/>
    <w:rsid w:val="036D7252"/>
    <w:rsid w:val="03D926F1"/>
    <w:rsid w:val="03E72D6C"/>
    <w:rsid w:val="03EC4654"/>
    <w:rsid w:val="04111B07"/>
    <w:rsid w:val="0411611C"/>
    <w:rsid w:val="041C57A2"/>
    <w:rsid w:val="041F00D4"/>
    <w:rsid w:val="04225C04"/>
    <w:rsid w:val="04390EE3"/>
    <w:rsid w:val="047C6707"/>
    <w:rsid w:val="0490176F"/>
    <w:rsid w:val="049949AE"/>
    <w:rsid w:val="049C609A"/>
    <w:rsid w:val="04C973C7"/>
    <w:rsid w:val="04F55E78"/>
    <w:rsid w:val="04FA0582"/>
    <w:rsid w:val="051F69B3"/>
    <w:rsid w:val="05243CA0"/>
    <w:rsid w:val="053D7C0E"/>
    <w:rsid w:val="05685F23"/>
    <w:rsid w:val="057B38ED"/>
    <w:rsid w:val="058265BE"/>
    <w:rsid w:val="05986546"/>
    <w:rsid w:val="059A62D3"/>
    <w:rsid w:val="05A2558C"/>
    <w:rsid w:val="05B858CF"/>
    <w:rsid w:val="05BA7C8C"/>
    <w:rsid w:val="05C85E76"/>
    <w:rsid w:val="05DE61E6"/>
    <w:rsid w:val="063731E0"/>
    <w:rsid w:val="06577289"/>
    <w:rsid w:val="0659122B"/>
    <w:rsid w:val="06660525"/>
    <w:rsid w:val="06682025"/>
    <w:rsid w:val="06967244"/>
    <w:rsid w:val="06BC6AC1"/>
    <w:rsid w:val="06BD314E"/>
    <w:rsid w:val="06CD4FB1"/>
    <w:rsid w:val="06FA0498"/>
    <w:rsid w:val="070E4592"/>
    <w:rsid w:val="070E7645"/>
    <w:rsid w:val="07172066"/>
    <w:rsid w:val="072D4674"/>
    <w:rsid w:val="07486639"/>
    <w:rsid w:val="07636672"/>
    <w:rsid w:val="07927288"/>
    <w:rsid w:val="07AD514B"/>
    <w:rsid w:val="07B82AEE"/>
    <w:rsid w:val="07C531B9"/>
    <w:rsid w:val="07FC6B95"/>
    <w:rsid w:val="080B52AB"/>
    <w:rsid w:val="08316276"/>
    <w:rsid w:val="084A731C"/>
    <w:rsid w:val="085A2480"/>
    <w:rsid w:val="08BD0446"/>
    <w:rsid w:val="08BD64FB"/>
    <w:rsid w:val="08C55E08"/>
    <w:rsid w:val="08C92976"/>
    <w:rsid w:val="08CE7B87"/>
    <w:rsid w:val="08D62DC5"/>
    <w:rsid w:val="08D83E33"/>
    <w:rsid w:val="08F826C7"/>
    <w:rsid w:val="08F943E0"/>
    <w:rsid w:val="090225B7"/>
    <w:rsid w:val="09255BB5"/>
    <w:rsid w:val="09282815"/>
    <w:rsid w:val="09320D65"/>
    <w:rsid w:val="0933483B"/>
    <w:rsid w:val="09347ACA"/>
    <w:rsid w:val="096035BF"/>
    <w:rsid w:val="0979234B"/>
    <w:rsid w:val="09822E15"/>
    <w:rsid w:val="098F4249"/>
    <w:rsid w:val="09A762AF"/>
    <w:rsid w:val="09AD3202"/>
    <w:rsid w:val="09BF791C"/>
    <w:rsid w:val="09D07B4E"/>
    <w:rsid w:val="09D42C98"/>
    <w:rsid w:val="09D47D23"/>
    <w:rsid w:val="09F16261"/>
    <w:rsid w:val="0A397A08"/>
    <w:rsid w:val="0A467127"/>
    <w:rsid w:val="0A550716"/>
    <w:rsid w:val="0A6B5AD4"/>
    <w:rsid w:val="0A865FC8"/>
    <w:rsid w:val="0A8F6E49"/>
    <w:rsid w:val="0AB17A25"/>
    <w:rsid w:val="0ABD1C3E"/>
    <w:rsid w:val="0ABD64E9"/>
    <w:rsid w:val="0ABE5FE8"/>
    <w:rsid w:val="0AD40BDF"/>
    <w:rsid w:val="0AF201A1"/>
    <w:rsid w:val="0AFC6F96"/>
    <w:rsid w:val="0B1D50BA"/>
    <w:rsid w:val="0B266665"/>
    <w:rsid w:val="0B2C6928"/>
    <w:rsid w:val="0B525216"/>
    <w:rsid w:val="0B855E66"/>
    <w:rsid w:val="0B8E0E9D"/>
    <w:rsid w:val="0B9D64B2"/>
    <w:rsid w:val="0BB502AB"/>
    <w:rsid w:val="0BCE4606"/>
    <w:rsid w:val="0BFE4EEC"/>
    <w:rsid w:val="0C031143"/>
    <w:rsid w:val="0C101535"/>
    <w:rsid w:val="0C1A5F8C"/>
    <w:rsid w:val="0C4A10BA"/>
    <w:rsid w:val="0C4C5763"/>
    <w:rsid w:val="0C5D4DD1"/>
    <w:rsid w:val="0C6C1A0E"/>
    <w:rsid w:val="0C9528B9"/>
    <w:rsid w:val="0CB45B5D"/>
    <w:rsid w:val="0CB66D71"/>
    <w:rsid w:val="0CBF4CB0"/>
    <w:rsid w:val="0CC22B96"/>
    <w:rsid w:val="0CCD52D3"/>
    <w:rsid w:val="0CCE04FF"/>
    <w:rsid w:val="0CEA2126"/>
    <w:rsid w:val="0CF01469"/>
    <w:rsid w:val="0CFE59CB"/>
    <w:rsid w:val="0D0559C9"/>
    <w:rsid w:val="0D0904A8"/>
    <w:rsid w:val="0D0C2874"/>
    <w:rsid w:val="0D162709"/>
    <w:rsid w:val="0D265FAD"/>
    <w:rsid w:val="0D4A3535"/>
    <w:rsid w:val="0DCC19F4"/>
    <w:rsid w:val="0DE51100"/>
    <w:rsid w:val="0DFC2F33"/>
    <w:rsid w:val="0E007DA0"/>
    <w:rsid w:val="0E0A57A0"/>
    <w:rsid w:val="0E120E0B"/>
    <w:rsid w:val="0E173AD9"/>
    <w:rsid w:val="0E2512FF"/>
    <w:rsid w:val="0E3465E3"/>
    <w:rsid w:val="0E3746E5"/>
    <w:rsid w:val="0E68094D"/>
    <w:rsid w:val="0E6D49A2"/>
    <w:rsid w:val="0E813297"/>
    <w:rsid w:val="0E9554E6"/>
    <w:rsid w:val="0E9978C0"/>
    <w:rsid w:val="0EB12118"/>
    <w:rsid w:val="0EBE0962"/>
    <w:rsid w:val="0EF676C3"/>
    <w:rsid w:val="0EFF16A6"/>
    <w:rsid w:val="0F191742"/>
    <w:rsid w:val="0F1D38DB"/>
    <w:rsid w:val="0F701404"/>
    <w:rsid w:val="0FC1006F"/>
    <w:rsid w:val="10240C99"/>
    <w:rsid w:val="10646553"/>
    <w:rsid w:val="109173D7"/>
    <w:rsid w:val="10B1077E"/>
    <w:rsid w:val="10BF579B"/>
    <w:rsid w:val="10C230A8"/>
    <w:rsid w:val="10C75258"/>
    <w:rsid w:val="110716D7"/>
    <w:rsid w:val="111E20BA"/>
    <w:rsid w:val="112679B5"/>
    <w:rsid w:val="11347C5E"/>
    <w:rsid w:val="11350F59"/>
    <w:rsid w:val="113A6A51"/>
    <w:rsid w:val="114A3C30"/>
    <w:rsid w:val="11565B28"/>
    <w:rsid w:val="11676B54"/>
    <w:rsid w:val="11755C50"/>
    <w:rsid w:val="11851021"/>
    <w:rsid w:val="11A52B5E"/>
    <w:rsid w:val="11C64D74"/>
    <w:rsid w:val="11CB5870"/>
    <w:rsid w:val="11FF2ED8"/>
    <w:rsid w:val="12022FFB"/>
    <w:rsid w:val="12342596"/>
    <w:rsid w:val="123E6219"/>
    <w:rsid w:val="12412347"/>
    <w:rsid w:val="124773C7"/>
    <w:rsid w:val="12546971"/>
    <w:rsid w:val="12590DEF"/>
    <w:rsid w:val="125F420A"/>
    <w:rsid w:val="128540E0"/>
    <w:rsid w:val="128B14A3"/>
    <w:rsid w:val="128F2D41"/>
    <w:rsid w:val="12CA0ACE"/>
    <w:rsid w:val="12D60970"/>
    <w:rsid w:val="13026AA7"/>
    <w:rsid w:val="13045017"/>
    <w:rsid w:val="132A4818"/>
    <w:rsid w:val="133921AF"/>
    <w:rsid w:val="13627890"/>
    <w:rsid w:val="13683E6B"/>
    <w:rsid w:val="13760AFD"/>
    <w:rsid w:val="13964549"/>
    <w:rsid w:val="13A06419"/>
    <w:rsid w:val="13EE777E"/>
    <w:rsid w:val="13F17413"/>
    <w:rsid w:val="14101C60"/>
    <w:rsid w:val="141D15F1"/>
    <w:rsid w:val="142817F2"/>
    <w:rsid w:val="1435455E"/>
    <w:rsid w:val="14687C21"/>
    <w:rsid w:val="147B2907"/>
    <w:rsid w:val="14860404"/>
    <w:rsid w:val="14873DA4"/>
    <w:rsid w:val="14CE1AD8"/>
    <w:rsid w:val="14D26723"/>
    <w:rsid w:val="14D40EB8"/>
    <w:rsid w:val="14D53B26"/>
    <w:rsid w:val="14FE7522"/>
    <w:rsid w:val="1524123F"/>
    <w:rsid w:val="1528072B"/>
    <w:rsid w:val="152A6D51"/>
    <w:rsid w:val="155A367E"/>
    <w:rsid w:val="1562526A"/>
    <w:rsid w:val="156E7D32"/>
    <w:rsid w:val="158A6BD9"/>
    <w:rsid w:val="15961AD0"/>
    <w:rsid w:val="159B3EA8"/>
    <w:rsid w:val="15A23A08"/>
    <w:rsid w:val="15A83F43"/>
    <w:rsid w:val="15AF7257"/>
    <w:rsid w:val="15CF16A7"/>
    <w:rsid w:val="16170F46"/>
    <w:rsid w:val="164812A8"/>
    <w:rsid w:val="167331E4"/>
    <w:rsid w:val="167A7521"/>
    <w:rsid w:val="167B3A57"/>
    <w:rsid w:val="167C24E4"/>
    <w:rsid w:val="168E1452"/>
    <w:rsid w:val="169C0DAE"/>
    <w:rsid w:val="16BC737F"/>
    <w:rsid w:val="1707668D"/>
    <w:rsid w:val="170E2887"/>
    <w:rsid w:val="17145688"/>
    <w:rsid w:val="171E6693"/>
    <w:rsid w:val="1723381D"/>
    <w:rsid w:val="172A07FB"/>
    <w:rsid w:val="174672D7"/>
    <w:rsid w:val="174D1AEA"/>
    <w:rsid w:val="178001F8"/>
    <w:rsid w:val="179B6A39"/>
    <w:rsid w:val="17A34919"/>
    <w:rsid w:val="17A8093A"/>
    <w:rsid w:val="17AC65EF"/>
    <w:rsid w:val="17AD0B0F"/>
    <w:rsid w:val="17BD3EAD"/>
    <w:rsid w:val="17BD4FB9"/>
    <w:rsid w:val="180210FB"/>
    <w:rsid w:val="18143637"/>
    <w:rsid w:val="181A4171"/>
    <w:rsid w:val="18267704"/>
    <w:rsid w:val="18365AE4"/>
    <w:rsid w:val="1854057A"/>
    <w:rsid w:val="18552337"/>
    <w:rsid w:val="185C15E7"/>
    <w:rsid w:val="186B3D1D"/>
    <w:rsid w:val="188B6550"/>
    <w:rsid w:val="18946230"/>
    <w:rsid w:val="18C124E6"/>
    <w:rsid w:val="18DF7613"/>
    <w:rsid w:val="18E62288"/>
    <w:rsid w:val="18F374C8"/>
    <w:rsid w:val="18FA1ABB"/>
    <w:rsid w:val="190E2AD9"/>
    <w:rsid w:val="192E21E9"/>
    <w:rsid w:val="19353A38"/>
    <w:rsid w:val="19487100"/>
    <w:rsid w:val="196762BB"/>
    <w:rsid w:val="19805192"/>
    <w:rsid w:val="198E74B9"/>
    <w:rsid w:val="199A3B0D"/>
    <w:rsid w:val="19D359AC"/>
    <w:rsid w:val="19D55256"/>
    <w:rsid w:val="19E74371"/>
    <w:rsid w:val="19E85503"/>
    <w:rsid w:val="1A077661"/>
    <w:rsid w:val="1A0F1364"/>
    <w:rsid w:val="1A136006"/>
    <w:rsid w:val="1A427F9F"/>
    <w:rsid w:val="1A874820"/>
    <w:rsid w:val="1A8821BF"/>
    <w:rsid w:val="1A9F09D8"/>
    <w:rsid w:val="1AC50B98"/>
    <w:rsid w:val="1AC86285"/>
    <w:rsid w:val="1ACC4CCC"/>
    <w:rsid w:val="1ADC2A24"/>
    <w:rsid w:val="1ADE7C3F"/>
    <w:rsid w:val="1B0A5C86"/>
    <w:rsid w:val="1B0D6032"/>
    <w:rsid w:val="1B102D22"/>
    <w:rsid w:val="1B137A1D"/>
    <w:rsid w:val="1B162FDE"/>
    <w:rsid w:val="1B177D78"/>
    <w:rsid w:val="1B2522E8"/>
    <w:rsid w:val="1B405526"/>
    <w:rsid w:val="1B7B7715"/>
    <w:rsid w:val="1B7D1B8E"/>
    <w:rsid w:val="1B7E3953"/>
    <w:rsid w:val="1B7F0328"/>
    <w:rsid w:val="1B856424"/>
    <w:rsid w:val="1B892DB2"/>
    <w:rsid w:val="1B9048F3"/>
    <w:rsid w:val="1B9E558D"/>
    <w:rsid w:val="1BA467E4"/>
    <w:rsid w:val="1BA51DED"/>
    <w:rsid w:val="1BB47E2C"/>
    <w:rsid w:val="1BC866A1"/>
    <w:rsid w:val="1BF43C15"/>
    <w:rsid w:val="1BFF2500"/>
    <w:rsid w:val="1C2954CF"/>
    <w:rsid w:val="1C553BEC"/>
    <w:rsid w:val="1C5B597A"/>
    <w:rsid w:val="1C5E6FF3"/>
    <w:rsid w:val="1C642159"/>
    <w:rsid w:val="1C6B3E52"/>
    <w:rsid w:val="1C9B5774"/>
    <w:rsid w:val="1CA860FE"/>
    <w:rsid w:val="1CD134E2"/>
    <w:rsid w:val="1D0E0D07"/>
    <w:rsid w:val="1D2F2D8B"/>
    <w:rsid w:val="1D4B6228"/>
    <w:rsid w:val="1D5D2DD4"/>
    <w:rsid w:val="1D755658"/>
    <w:rsid w:val="1D981BB3"/>
    <w:rsid w:val="1D9E1154"/>
    <w:rsid w:val="1DAF0047"/>
    <w:rsid w:val="1DBD373B"/>
    <w:rsid w:val="1DEB4B2D"/>
    <w:rsid w:val="1DEC2BF6"/>
    <w:rsid w:val="1DEC36A7"/>
    <w:rsid w:val="1E083D4B"/>
    <w:rsid w:val="1E2C279D"/>
    <w:rsid w:val="1E437410"/>
    <w:rsid w:val="1E546BED"/>
    <w:rsid w:val="1E550AC8"/>
    <w:rsid w:val="1E885AC5"/>
    <w:rsid w:val="1E8B7BC8"/>
    <w:rsid w:val="1EA37516"/>
    <w:rsid w:val="1ED06F22"/>
    <w:rsid w:val="1EDC18DA"/>
    <w:rsid w:val="1EE337E8"/>
    <w:rsid w:val="1EE637CA"/>
    <w:rsid w:val="1EEA1764"/>
    <w:rsid w:val="1F010B23"/>
    <w:rsid w:val="1F45405C"/>
    <w:rsid w:val="1F717FAA"/>
    <w:rsid w:val="1F821C55"/>
    <w:rsid w:val="1F8C2315"/>
    <w:rsid w:val="1F9A7D97"/>
    <w:rsid w:val="1FAA1E17"/>
    <w:rsid w:val="1FB5645A"/>
    <w:rsid w:val="1FD10AA3"/>
    <w:rsid w:val="1FD2090C"/>
    <w:rsid w:val="1FDB0ADB"/>
    <w:rsid w:val="1FE630E2"/>
    <w:rsid w:val="1FF261C5"/>
    <w:rsid w:val="1FF851FE"/>
    <w:rsid w:val="202F7912"/>
    <w:rsid w:val="203A608A"/>
    <w:rsid w:val="20402E8E"/>
    <w:rsid w:val="20592788"/>
    <w:rsid w:val="205950F7"/>
    <w:rsid w:val="205D21C4"/>
    <w:rsid w:val="206B14FD"/>
    <w:rsid w:val="20935B14"/>
    <w:rsid w:val="20980026"/>
    <w:rsid w:val="20A02964"/>
    <w:rsid w:val="20B573B0"/>
    <w:rsid w:val="20E47F24"/>
    <w:rsid w:val="20EF0142"/>
    <w:rsid w:val="20F87D04"/>
    <w:rsid w:val="21187636"/>
    <w:rsid w:val="212C5BFF"/>
    <w:rsid w:val="21303539"/>
    <w:rsid w:val="21337E39"/>
    <w:rsid w:val="21490556"/>
    <w:rsid w:val="215C2AA6"/>
    <w:rsid w:val="2175274D"/>
    <w:rsid w:val="21967ACC"/>
    <w:rsid w:val="21A227DE"/>
    <w:rsid w:val="21AF7102"/>
    <w:rsid w:val="21B96740"/>
    <w:rsid w:val="21BF1E74"/>
    <w:rsid w:val="21C36B1E"/>
    <w:rsid w:val="225317BA"/>
    <w:rsid w:val="22613DF7"/>
    <w:rsid w:val="226A7848"/>
    <w:rsid w:val="22D92181"/>
    <w:rsid w:val="22E8454C"/>
    <w:rsid w:val="22EA7B20"/>
    <w:rsid w:val="22F74196"/>
    <w:rsid w:val="22F95DA5"/>
    <w:rsid w:val="233610EB"/>
    <w:rsid w:val="233617B1"/>
    <w:rsid w:val="23445482"/>
    <w:rsid w:val="235064C4"/>
    <w:rsid w:val="237272D7"/>
    <w:rsid w:val="237673C1"/>
    <w:rsid w:val="237970C3"/>
    <w:rsid w:val="239561C1"/>
    <w:rsid w:val="23D74F83"/>
    <w:rsid w:val="23DE2C20"/>
    <w:rsid w:val="23F23644"/>
    <w:rsid w:val="245617A2"/>
    <w:rsid w:val="24580C34"/>
    <w:rsid w:val="24642103"/>
    <w:rsid w:val="24681FBC"/>
    <w:rsid w:val="24B14ADB"/>
    <w:rsid w:val="24BF62A0"/>
    <w:rsid w:val="24CB3CE4"/>
    <w:rsid w:val="24D931EE"/>
    <w:rsid w:val="24D94C0C"/>
    <w:rsid w:val="2500187D"/>
    <w:rsid w:val="250C4C86"/>
    <w:rsid w:val="254C315B"/>
    <w:rsid w:val="254E2618"/>
    <w:rsid w:val="256026F1"/>
    <w:rsid w:val="25617461"/>
    <w:rsid w:val="258526DE"/>
    <w:rsid w:val="25CB13CA"/>
    <w:rsid w:val="25D04EFC"/>
    <w:rsid w:val="25D05AD9"/>
    <w:rsid w:val="25D33AC1"/>
    <w:rsid w:val="25F64B00"/>
    <w:rsid w:val="260C1D7A"/>
    <w:rsid w:val="261B73DA"/>
    <w:rsid w:val="26210FF5"/>
    <w:rsid w:val="26232874"/>
    <w:rsid w:val="263805D1"/>
    <w:rsid w:val="26736175"/>
    <w:rsid w:val="26753422"/>
    <w:rsid w:val="267B41DD"/>
    <w:rsid w:val="26AF019D"/>
    <w:rsid w:val="26B06B3F"/>
    <w:rsid w:val="26CE6807"/>
    <w:rsid w:val="26E715E9"/>
    <w:rsid w:val="26EB052B"/>
    <w:rsid w:val="271662B0"/>
    <w:rsid w:val="273B3F6C"/>
    <w:rsid w:val="273D5B7E"/>
    <w:rsid w:val="27480F4A"/>
    <w:rsid w:val="275A232D"/>
    <w:rsid w:val="276E2ACE"/>
    <w:rsid w:val="277420AE"/>
    <w:rsid w:val="27770BEC"/>
    <w:rsid w:val="277B364B"/>
    <w:rsid w:val="278873E5"/>
    <w:rsid w:val="278F750C"/>
    <w:rsid w:val="27A8120D"/>
    <w:rsid w:val="27D036F7"/>
    <w:rsid w:val="27F34CA7"/>
    <w:rsid w:val="28270F16"/>
    <w:rsid w:val="282C35ED"/>
    <w:rsid w:val="283406D2"/>
    <w:rsid w:val="286168E6"/>
    <w:rsid w:val="28667C49"/>
    <w:rsid w:val="287168E5"/>
    <w:rsid w:val="28CA6701"/>
    <w:rsid w:val="28DA2FD5"/>
    <w:rsid w:val="28EE7499"/>
    <w:rsid w:val="29165504"/>
    <w:rsid w:val="29201ED6"/>
    <w:rsid w:val="2927096A"/>
    <w:rsid w:val="29306F07"/>
    <w:rsid w:val="2932452A"/>
    <w:rsid w:val="294B2628"/>
    <w:rsid w:val="29515672"/>
    <w:rsid w:val="29606D8E"/>
    <w:rsid w:val="29674BCD"/>
    <w:rsid w:val="297F3F8F"/>
    <w:rsid w:val="298F61AC"/>
    <w:rsid w:val="29B4208C"/>
    <w:rsid w:val="29D5687B"/>
    <w:rsid w:val="29D86924"/>
    <w:rsid w:val="29E510F3"/>
    <w:rsid w:val="2A0F52B7"/>
    <w:rsid w:val="2A1A3691"/>
    <w:rsid w:val="2A1A518F"/>
    <w:rsid w:val="2A1D28AF"/>
    <w:rsid w:val="2A2B2EF8"/>
    <w:rsid w:val="2A314E99"/>
    <w:rsid w:val="2A6D1762"/>
    <w:rsid w:val="2A756869"/>
    <w:rsid w:val="2A766C45"/>
    <w:rsid w:val="2A885B8E"/>
    <w:rsid w:val="2A970C66"/>
    <w:rsid w:val="2AA84549"/>
    <w:rsid w:val="2AC33130"/>
    <w:rsid w:val="2B1164C0"/>
    <w:rsid w:val="2B1D4192"/>
    <w:rsid w:val="2B2420B8"/>
    <w:rsid w:val="2B2847FA"/>
    <w:rsid w:val="2B314CC9"/>
    <w:rsid w:val="2B3C2B05"/>
    <w:rsid w:val="2B6A55EF"/>
    <w:rsid w:val="2B7714E9"/>
    <w:rsid w:val="2B876A71"/>
    <w:rsid w:val="2BA32EC3"/>
    <w:rsid w:val="2BA44954"/>
    <w:rsid w:val="2BDC6AF8"/>
    <w:rsid w:val="2BEA6F2F"/>
    <w:rsid w:val="2C07289C"/>
    <w:rsid w:val="2C096CF5"/>
    <w:rsid w:val="2C0C4EF8"/>
    <w:rsid w:val="2C44422B"/>
    <w:rsid w:val="2C4F1F0C"/>
    <w:rsid w:val="2C5B50CD"/>
    <w:rsid w:val="2C6508C9"/>
    <w:rsid w:val="2C686801"/>
    <w:rsid w:val="2C856DA0"/>
    <w:rsid w:val="2C9B2A26"/>
    <w:rsid w:val="2CA34B1D"/>
    <w:rsid w:val="2CB81056"/>
    <w:rsid w:val="2CDC0BE4"/>
    <w:rsid w:val="2CE43832"/>
    <w:rsid w:val="2CF22044"/>
    <w:rsid w:val="2CFC4A5B"/>
    <w:rsid w:val="2D080220"/>
    <w:rsid w:val="2D152F4B"/>
    <w:rsid w:val="2D2D0FE8"/>
    <w:rsid w:val="2D353C59"/>
    <w:rsid w:val="2D440F42"/>
    <w:rsid w:val="2D6207B0"/>
    <w:rsid w:val="2D6664ED"/>
    <w:rsid w:val="2D6E0598"/>
    <w:rsid w:val="2D93133E"/>
    <w:rsid w:val="2D941665"/>
    <w:rsid w:val="2D9C5EBB"/>
    <w:rsid w:val="2D9E1BC3"/>
    <w:rsid w:val="2DAF1F46"/>
    <w:rsid w:val="2DB45EF6"/>
    <w:rsid w:val="2DC55411"/>
    <w:rsid w:val="2DC72E04"/>
    <w:rsid w:val="2DF20B9E"/>
    <w:rsid w:val="2DF81343"/>
    <w:rsid w:val="2E2705C2"/>
    <w:rsid w:val="2E434794"/>
    <w:rsid w:val="2E4C5D4C"/>
    <w:rsid w:val="2E5C19A9"/>
    <w:rsid w:val="2E635E52"/>
    <w:rsid w:val="2E857217"/>
    <w:rsid w:val="2E9E4E11"/>
    <w:rsid w:val="2EA80FBB"/>
    <w:rsid w:val="2EB0481A"/>
    <w:rsid w:val="2ECE479A"/>
    <w:rsid w:val="2ED13100"/>
    <w:rsid w:val="2F100B63"/>
    <w:rsid w:val="2F140BA1"/>
    <w:rsid w:val="2F2919D0"/>
    <w:rsid w:val="2F2C7405"/>
    <w:rsid w:val="2F386CDE"/>
    <w:rsid w:val="2F4948D2"/>
    <w:rsid w:val="2F6B09A3"/>
    <w:rsid w:val="2F73330B"/>
    <w:rsid w:val="2F7B0F21"/>
    <w:rsid w:val="2F8E2AF0"/>
    <w:rsid w:val="2F9B0B20"/>
    <w:rsid w:val="2FB20BCC"/>
    <w:rsid w:val="2FC14ACC"/>
    <w:rsid w:val="302E0AB5"/>
    <w:rsid w:val="302F553C"/>
    <w:rsid w:val="305846CE"/>
    <w:rsid w:val="305C754F"/>
    <w:rsid w:val="3089299B"/>
    <w:rsid w:val="308F2AB2"/>
    <w:rsid w:val="30B36321"/>
    <w:rsid w:val="30E00550"/>
    <w:rsid w:val="30F231AF"/>
    <w:rsid w:val="313679BE"/>
    <w:rsid w:val="31455726"/>
    <w:rsid w:val="314E4076"/>
    <w:rsid w:val="316877CA"/>
    <w:rsid w:val="31713B1E"/>
    <w:rsid w:val="319E536C"/>
    <w:rsid w:val="31AE4161"/>
    <w:rsid w:val="31BA04C6"/>
    <w:rsid w:val="31C13974"/>
    <w:rsid w:val="31D519C5"/>
    <w:rsid w:val="31EC6118"/>
    <w:rsid w:val="32011D6D"/>
    <w:rsid w:val="32253040"/>
    <w:rsid w:val="32364B30"/>
    <w:rsid w:val="32610E95"/>
    <w:rsid w:val="326C67A3"/>
    <w:rsid w:val="326C7DF3"/>
    <w:rsid w:val="32742364"/>
    <w:rsid w:val="32826A0D"/>
    <w:rsid w:val="32952ECF"/>
    <w:rsid w:val="32987598"/>
    <w:rsid w:val="329D070B"/>
    <w:rsid w:val="32B83797"/>
    <w:rsid w:val="32C403A3"/>
    <w:rsid w:val="32C51A10"/>
    <w:rsid w:val="32C70BEB"/>
    <w:rsid w:val="32E354B7"/>
    <w:rsid w:val="32F522F5"/>
    <w:rsid w:val="32FF24F9"/>
    <w:rsid w:val="33095DA0"/>
    <w:rsid w:val="330B44FB"/>
    <w:rsid w:val="330D05E7"/>
    <w:rsid w:val="33106BEA"/>
    <w:rsid w:val="33180C4A"/>
    <w:rsid w:val="33243987"/>
    <w:rsid w:val="332A6970"/>
    <w:rsid w:val="333204A1"/>
    <w:rsid w:val="33364F4E"/>
    <w:rsid w:val="334C5AE7"/>
    <w:rsid w:val="334C6024"/>
    <w:rsid w:val="33547B5C"/>
    <w:rsid w:val="335B32E5"/>
    <w:rsid w:val="33636776"/>
    <w:rsid w:val="336F654B"/>
    <w:rsid w:val="33ED72FC"/>
    <w:rsid w:val="3403145B"/>
    <w:rsid w:val="340A7A60"/>
    <w:rsid w:val="34356D56"/>
    <w:rsid w:val="344D283B"/>
    <w:rsid w:val="3454129D"/>
    <w:rsid w:val="346873FD"/>
    <w:rsid w:val="346C65E7"/>
    <w:rsid w:val="34750F80"/>
    <w:rsid w:val="34A465EF"/>
    <w:rsid w:val="34B43FBF"/>
    <w:rsid w:val="34C40A21"/>
    <w:rsid w:val="34C614F3"/>
    <w:rsid w:val="34CB5A03"/>
    <w:rsid w:val="34D34E59"/>
    <w:rsid w:val="34D418B3"/>
    <w:rsid w:val="34D92E83"/>
    <w:rsid w:val="34DC6C20"/>
    <w:rsid w:val="34F37554"/>
    <w:rsid w:val="35085D98"/>
    <w:rsid w:val="353C62C1"/>
    <w:rsid w:val="3542440B"/>
    <w:rsid w:val="35467A49"/>
    <w:rsid w:val="355B14E2"/>
    <w:rsid w:val="355B4374"/>
    <w:rsid w:val="35B56221"/>
    <w:rsid w:val="35BA15D4"/>
    <w:rsid w:val="35C01736"/>
    <w:rsid w:val="35C856EC"/>
    <w:rsid w:val="35CB0B09"/>
    <w:rsid w:val="35DA3B43"/>
    <w:rsid w:val="35DD1732"/>
    <w:rsid w:val="35E46FFA"/>
    <w:rsid w:val="35EB79DF"/>
    <w:rsid w:val="35EF06A0"/>
    <w:rsid w:val="35F31C98"/>
    <w:rsid w:val="35F44AE6"/>
    <w:rsid w:val="36176BC0"/>
    <w:rsid w:val="36275057"/>
    <w:rsid w:val="362847C8"/>
    <w:rsid w:val="363C0DB6"/>
    <w:rsid w:val="36494BDE"/>
    <w:rsid w:val="365039F4"/>
    <w:rsid w:val="36513CE6"/>
    <w:rsid w:val="36632245"/>
    <w:rsid w:val="367F4132"/>
    <w:rsid w:val="36807454"/>
    <w:rsid w:val="36813BD7"/>
    <w:rsid w:val="36825871"/>
    <w:rsid w:val="368D6D07"/>
    <w:rsid w:val="36A858D0"/>
    <w:rsid w:val="36B426F5"/>
    <w:rsid w:val="36B64D1A"/>
    <w:rsid w:val="36DF4FB0"/>
    <w:rsid w:val="36E62BAD"/>
    <w:rsid w:val="36F55E61"/>
    <w:rsid w:val="372331F8"/>
    <w:rsid w:val="372F12B4"/>
    <w:rsid w:val="375C35D0"/>
    <w:rsid w:val="377846BA"/>
    <w:rsid w:val="378701BA"/>
    <w:rsid w:val="379E2206"/>
    <w:rsid w:val="37AD0410"/>
    <w:rsid w:val="37BF36F6"/>
    <w:rsid w:val="37D36F0D"/>
    <w:rsid w:val="37EC6351"/>
    <w:rsid w:val="380C27F8"/>
    <w:rsid w:val="381845FE"/>
    <w:rsid w:val="38256C80"/>
    <w:rsid w:val="38281B09"/>
    <w:rsid w:val="383E42F5"/>
    <w:rsid w:val="386651AF"/>
    <w:rsid w:val="388163D9"/>
    <w:rsid w:val="388C7549"/>
    <w:rsid w:val="38915507"/>
    <w:rsid w:val="38A04131"/>
    <w:rsid w:val="38BC0368"/>
    <w:rsid w:val="38C47878"/>
    <w:rsid w:val="3906664B"/>
    <w:rsid w:val="390A4CBE"/>
    <w:rsid w:val="391E0FFB"/>
    <w:rsid w:val="393D78BB"/>
    <w:rsid w:val="39635B42"/>
    <w:rsid w:val="398E14FE"/>
    <w:rsid w:val="39A973A2"/>
    <w:rsid w:val="39BB5C50"/>
    <w:rsid w:val="39D21210"/>
    <w:rsid w:val="3A3B35B3"/>
    <w:rsid w:val="3A4946EC"/>
    <w:rsid w:val="3A5A0095"/>
    <w:rsid w:val="3A5E789D"/>
    <w:rsid w:val="3A62728D"/>
    <w:rsid w:val="3A6E6AA1"/>
    <w:rsid w:val="3A7A7584"/>
    <w:rsid w:val="3A9D665B"/>
    <w:rsid w:val="3A9E2C19"/>
    <w:rsid w:val="3AB85844"/>
    <w:rsid w:val="3AE35393"/>
    <w:rsid w:val="3AF730D1"/>
    <w:rsid w:val="3AFD1248"/>
    <w:rsid w:val="3B02025E"/>
    <w:rsid w:val="3B365BA1"/>
    <w:rsid w:val="3B3F28B3"/>
    <w:rsid w:val="3B4A0CA6"/>
    <w:rsid w:val="3B657436"/>
    <w:rsid w:val="3B6D4763"/>
    <w:rsid w:val="3B6E7BF3"/>
    <w:rsid w:val="3B727367"/>
    <w:rsid w:val="3B8C6874"/>
    <w:rsid w:val="3BAB4591"/>
    <w:rsid w:val="3BB937F2"/>
    <w:rsid w:val="3BC55D1D"/>
    <w:rsid w:val="3BE43584"/>
    <w:rsid w:val="3BED3E4D"/>
    <w:rsid w:val="3BFB290E"/>
    <w:rsid w:val="3BFF68D9"/>
    <w:rsid w:val="3C3A1A1F"/>
    <w:rsid w:val="3C7918DE"/>
    <w:rsid w:val="3CAA73B5"/>
    <w:rsid w:val="3CB15377"/>
    <w:rsid w:val="3CC73C37"/>
    <w:rsid w:val="3CDE6EB8"/>
    <w:rsid w:val="3D064964"/>
    <w:rsid w:val="3D3E1268"/>
    <w:rsid w:val="3D876FD6"/>
    <w:rsid w:val="3D956979"/>
    <w:rsid w:val="3DA46562"/>
    <w:rsid w:val="3DB56978"/>
    <w:rsid w:val="3DC56794"/>
    <w:rsid w:val="3DD20E5A"/>
    <w:rsid w:val="3DFF27FC"/>
    <w:rsid w:val="3E023CEA"/>
    <w:rsid w:val="3E264D0F"/>
    <w:rsid w:val="3E43418B"/>
    <w:rsid w:val="3E725142"/>
    <w:rsid w:val="3E7E46E1"/>
    <w:rsid w:val="3EA917CD"/>
    <w:rsid w:val="3EAB5951"/>
    <w:rsid w:val="3EB67221"/>
    <w:rsid w:val="3EC040FF"/>
    <w:rsid w:val="3F163841"/>
    <w:rsid w:val="3F3069A1"/>
    <w:rsid w:val="3F620E20"/>
    <w:rsid w:val="3F83255A"/>
    <w:rsid w:val="3FC906A3"/>
    <w:rsid w:val="40185C26"/>
    <w:rsid w:val="40437011"/>
    <w:rsid w:val="40956EC5"/>
    <w:rsid w:val="40C47832"/>
    <w:rsid w:val="40D212D3"/>
    <w:rsid w:val="40D413DF"/>
    <w:rsid w:val="40DF7709"/>
    <w:rsid w:val="410E67D7"/>
    <w:rsid w:val="411F54FD"/>
    <w:rsid w:val="41861E9A"/>
    <w:rsid w:val="419F1188"/>
    <w:rsid w:val="41B23704"/>
    <w:rsid w:val="41DD0770"/>
    <w:rsid w:val="41F0176B"/>
    <w:rsid w:val="41F06AA9"/>
    <w:rsid w:val="41F20767"/>
    <w:rsid w:val="41FC04AF"/>
    <w:rsid w:val="42024705"/>
    <w:rsid w:val="4234690A"/>
    <w:rsid w:val="4257348D"/>
    <w:rsid w:val="42610753"/>
    <w:rsid w:val="426D2E91"/>
    <w:rsid w:val="42754FE1"/>
    <w:rsid w:val="4279639A"/>
    <w:rsid w:val="42B52016"/>
    <w:rsid w:val="42CC5BBB"/>
    <w:rsid w:val="42CC7B0E"/>
    <w:rsid w:val="42E7188C"/>
    <w:rsid w:val="42EE1C49"/>
    <w:rsid w:val="42F57C4D"/>
    <w:rsid w:val="43030AAD"/>
    <w:rsid w:val="43061C7D"/>
    <w:rsid w:val="43103079"/>
    <w:rsid w:val="43154653"/>
    <w:rsid w:val="431A1904"/>
    <w:rsid w:val="431D6CE3"/>
    <w:rsid w:val="432A642A"/>
    <w:rsid w:val="433D1CAF"/>
    <w:rsid w:val="435766B4"/>
    <w:rsid w:val="43601528"/>
    <w:rsid w:val="43896516"/>
    <w:rsid w:val="439F53D0"/>
    <w:rsid w:val="43A35250"/>
    <w:rsid w:val="43AC4C52"/>
    <w:rsid w:val="43C70172"/>
    <w:rsid w:val="43CE3FE6"/>
    <w:rsid w:val="43FA73E8"/>
    <w:rsid w:val="44020357"/>
    <w:rsid w:val="440D1B04"/>
    <w:rsid w:val="441125FC"/>
    <w:rsid w:val="441530C5"/>
    <w:rsid w:val="441C73B5"/>
    <w:rsid w:val="4422591D"/>
    <w:rsid w:val="44246EDE"/>
    <w:rsid w:val="44253C63"/>
    <w:rsid w:val="445B0DB8"/>
    <w:rsid w:val="44626E0D"/>
    <w:rsid w:val="446B434B"/>
    <w:rsid w:val="448B2988"/>
    <w:rsid w:val="44C0529C"/>
    <w:rsid w:val="44F449AE"/>
    <w:rsid w:val="45094809"/>
    <w:rsid w:val="45232CF2"/>
    <w:rsid w:val="45246A6A"/>
    <w:rsid w:val="454E28DC"/>
    <w:rsid w:val="4558772E"/>
    <w:rsid w:val="45680AD2"/>
    <w:rsid w:val="45882170"/>
    <w:rsid w:val="458F6BDD"/>
    <w:rsid w:val="45921C25"/>
    <w:rsid w:val="45C0446F"/>
    <w:rsid w:val="45C37822"/>
    <w:rsid w:val="45CF55CE"/>
    <w:rsid w:val="45E00BE3"/>
    <w:rsid w:val="45E83F3B"/>
    <w:rsid w:val="463B67F2"/>
    <w:rsid w:val="463F1DAD"/>
    <w:rsid w:val="46401E75"/>
    <w:rsid w:val="466553F1"/>
    <w:rsid w:val="46721090"/>
    <w:rsid w:val="46C90AD8"/>
    <w:rsid w:val="46F30DEA"/>
    <w:rsid w:val="47045A7F"/>
    <w:rsid w:val="470863FD"/>
    <w:rsid w:val="471F573B"/>
    <w:rsid w:val="4732499D"/>
    <w:rsid w:val="473311E6"/>
    <w:rsid w:val="474A7780"/>
    <w:rsid w:val="47631A4E"/>
    <w:rsid w:val="478178EE"/>
    <w:rsid w:val="47890CFA"/>
    <w:rsid w:val="47947026"/>
    <w:rsid w:val="47A314A0"/>
    <w:rsid w:val="47B40579"/>
    <w:rsid w:val="47EA0127"/>
    <w:rsid w:val="47F0247D"/>
    <w:rsid w:val="47F0709C"/>
    <w:rsid w:val="481733A8"/>
    <w:rsid w:val="48315726"/>
    <w:rsid w:val="483D4442"/>
    <w:rsid w:val="48AC0DA1"/>
    <w:rsid w:val="48D16F09"/>
    <w:rsid w:val="490E4E5D"/>
    <w:rsid w:val="49435867"/>
    <w:rsid w:val="494C73AB"/>
    <w:rsid w:val="49507352"/>
    <w:rsid w:val="498B543B"/>
    <w:rsid w:val="499605AC"/>
    <w:rsid w:val="499746C5"/>
    <w:rsid w:val="499A72FA"/>
    <w:rsid w:val="49B74AD6"/>
    <w:rsid w:val="49C07563"/>
    <w:rsid w:val="49C27DF1"/>
    <w:rsid w:val="49C6561B"/>
    <w:rsid w:val="49CA5EC4"/>
    <w:rsid w:val="49CB6D90"/>
    <w:rsid w:val="49D76E11"/>
    <w:rsid w:val="49D9192A"/>
    <w:rsid w:val="49E07FB7"/>
    <w:rsid w:val="49E12AB6"/>
    <w:rsid w:val="49E672AA"/>
    <w:rsid w:val="49EE556B"/>
    <w:rsid w:val="49F0119E"/>
    <w:rsid w:val="49FA6187"/>
    <w:rsid w:val="4A0646CA"/>
    <w:rsid w:val="4A717655"/>
    <w:rsid w:val="4A874C0C"/>
    <w:rsid w:val="4AB10E87"/>
    <w:rsid w:val="4AB566AA"/>
    <w:rsid w:val="4AE153DD"/>
    <w:rsid w:val="4AF16D8A"/>
    <w:rsid w:val="4B425E9C"/>
    <w:rsid w:val="4B551897"/>
    <w:rsid w:val="4B5D0952"/>
    <w:rsid w:val="4B667CD1"/>
    <w:rsid w:val="4B6B0F4E"/>
    <w:rsid w:val="4B754771"/>
    <w:rsid w:val="4B810772"/>
    <w:rsid w:val="4B95421D"/>
    <w:rsid w:val="4BA776BF"/>
    <w:rsid w:val="4BCA620F"/>
    <w:rsid w:val="4BCB473A"/>
    <w:rsid w:val="4C343D62"/>
    <w:rsid w:val="4C45560E"/>
    <w:rsid w:val="4C4774DB"/>
    <w:rsid w:val="4C6E4F08"/>
    <w:rsid w:val="4C814B5C"/>
    <w:rsid w:val="4CD347A0"/>
    <w:rsid w:val="4CEA2349"/>
    <w:rsid w:val="4CF907DC"/>
    <w:rsid w:val="4D145391"/>
    <w:rsid w:val="4D1E5B1C"/>
    <w:rsid w:val="4D214034"/>
    <w:rsid w:val="4D236028"/>
    <w:rsid w:val="4D5849DA"/>
    <w:rsid w:val="4D5E4D06"/>
    <w:rsid w:val="4D6859B2"/>
    <w:rsid w:val="4D6E678A"/>
    <w:rsid w:val="4D810EFD"/>
    <w:rsid w:val="4D905B3D"/>
    <w:rsid w:val="4D921DD6"/>
    <w:rsid w:val="4D956965"/>
    <w:rsid w:val="4DA64615"/>
    <w:rsid w:val="4DB3084E"/>
    <w:rsid w:val="4DDA27B9"/>
    <w:rsid w:val="4DEC2BBE"/>
    <w:rsid w:val="4DFD7B9C"/>
    <w:rsid w:val="4E026040"/>
    <w:rsid w:val="4E053E65"/>
    <w:rsid w:val="4E453C86"/>
    <w:rsid w:val="4E465411"/>
    <w:rsid w:val="4E4A7982"/>
    <w:rsid w:val="4E564138"/>
    <w:rsid w:val="4E5E7BD6"/>
    <w:rsid w:val="4E6D17AC"/>
    <w:rsid w:val="4E85547A"/>
    <w:rsid w:val="4EB54906"/>
    <w:rsid w:val="4EB60102"/>
    <w:rsid w:val="4ED40DE3"/>
    <w:rsid w:val="4F03681A"/>
    <w:rsid w:val="4F737E0C"/>
    <w:rsid w:val="4F772DB8"/>
    <w:rsid w:val="4F80044D"/>
    <w:rsid w:val="4FA956B7"/>
    <w:rsid w:val="4FAF7CA8"/>
    <w:rsid w:val="4FEF8511"/>
    <w:rsid w:val="4FFD263D"/>
    <w:rsid w:val="50037CA9"/>
    <w:rsid w:val="50131B46"/>
    <w:rsid w:val="5019541D"/>
    <w:rsid w:val="5054778A"/>
    <w:rsid w:val="50770396"/>
    <w:rsid w:val="509D2377"/>
    <w:rsid w:val="50B83683"/>
    <w:rsid w:val="50BF3B89"/>
    <w:rsid w:val="50C976E4"/>
    <w:rsid w:val="50D61AA3"/>
    <w:rsid w:val="50DB7A04"/>
    <w:rsid w:val="50EB69EC"/>
    <w:rsid w:val="50F25C6E"/>
    <w:rsid w:val="510273D5"/>
    <w:rsid w:val="510A31F4"/>
    <w:rsid w:val="51137179"/>
    <w:rsid w:val="511F7CEC"/>
    <w:rsid w:val="512C74B8"/>
    <w:rsid w:val="513E6E86"/>
    <w:rsid w:val="514146E1"/>
    <w:rsid w:val="51437DAE"/>
    <w:rsid w:val="51443F11"/>
    <w:rsid w:val="51493AE0"/>
    <w:rsid w:val="51574633"/>
    <w:rsid w:val="5176064D"/>
    <w:rsid w:val="518501FD"/>
    <w:rsid w:val="518665C9"/>
    <w:rsid w:val="51B10409"/>
    <w:rsid w:val="51B238F1"/>
    <w:rsid w:val="51BE77C0"/>
    <w:rsid w:val="51C4585C"/>
    <w:rsid w:val="51E25A20"/>
    <w:rsid w:val="51E72B6D"/>
    <w:rsid w:val="51EE17D9"/>
    <w:rsid w:val="52383B54"/>
    <w:rsid w:val="524F4846"/>
    <w:rsid w:val="526E6248"/>
    <w:rsid w:val="52774D6F"/>
    <w:rsid w:val="527B53E9"/>
    <w:rsid w:val="52914CB9"/>
    <w:rsid w:val="529428CF"/>
    <w:rsid w:val="52A36528"/>
    <w:rsid w:val="52B04AEC"/>
    <w:rsid w:val="52EA2650"/>
    <w:rsid w:val="52FC2D52"/>
    <w:rsid w:val="52FC2DD4"/>
    <w:rsid w:val="52FC54B5"/>
    <w:rsid w:val="531A16E4"/>
    <w:rsid w:val="531E68C0"/>
    <w:rsid w:val="532651E0"/>
    <w:rsid w:val="5338705B"/>
    <w:rsid w:val="53601A61"/>
    <w:rsid w:val="537C6807"/>
    <w:rsid w:val="53841656"/>
    <w:rsid w:val="538855AD"/>
    <w:rsid w:val="538A3950"/>
    <w:rsid w:val="539214E2"/>
    <w:rsid w:val="5394107D"/>
    <w:rsid w:val="539B65AA"/>
    <w:rsid w:val="53F34E1B"/>
    <w:rsid w:val="540E2DBF"/>
    <w:rsid w:val="54102A06"/>
    <w:rsid w:val="542D7A6D"/>
    <w:rsid w:val="54400036"/>
    <w:rsid w:val="54423C60"/>
    <w:rsid w:val="544469FA"/>
    <w:rsid w:val="546E25CF"/>
    <w:rsid w:val="549616E0"/>
    <w:rsid w:val="54B971CF"/>
    <w:rsid w:val="54F35FB4"/>
    <w:rsid w:val="550F36FC"/>
    <w:rsid w:val="5512280C"/>
    <w:rsid w:val="55197B7D"/>
    <w:rsid w:val="552A418A"/>
    <w:rsid w:val="55366A71"/>
    <w:rsid w:val="554E243B"/>
    <w:rsid w:val="55614798"/>
    <w:rsid w:val="55685546"/>
    <w:rsid w:val="556E11F0"/>
    <w:rsid w:val="5572574A"/>
    <w:rsid w:val="558B2B85"/>
    <w:rsid w:val="55941948"/>
    <w:rsid w:val="55B81234"/>
    <w:rsid w:val="55C301DD"/>
    <w:rsid w:val="55C400B2"/>
    <w:rsid w:val="55CC7773"/>
    <w:rsid w:val="55DA2B15"/>
    <w:rsid w:val="55DA50B0"/>
    <w:rsid w:val="56272D76"/>
    <w:rsid w:val="56556C65"/>
    <w:rsid w:val="56577864"/>
    <w:rsid w:val="56766C8B"/>
    <w:rsid w:val="56794E67"/>
    <w:rsid w:val="56814EBE"/>
    <w:rsid w:val="56876E58"/>
    <w:rsid w:val="56A0688A"/>
    <w:rsid w:val="56A537F0"/>
    <w:rsid w:val="56D9082B"/>
    <w:rsid w:val="56D976B4"/>
    <w:rsid w:val="56F37251"/>
    <w:rsid w:val="5733725B"/>
    <w:rsid w:val="57424E11"/>
    <w:rsid w:val="57823F52"/>
    <w:rsid w:val="57943367"/>
    <w:rsid w:val="57BC711E"/>
    <w:rsid w:val="57BF5CE3"/>
    <w:rsid w:val="57C04768"/>
    <w:rsid w:val="57D55843"/>
    <w:rsid w:val="57E9792A"/>
    <w:rsid w:val="57F47723"/>
    <w:rsid w:val="581258DA"/>
    <w:rsid w:val="58282EE1"/>
    <w:rsid w:val="582A046F"/>
    <w:rsid w:val="583F08A7"/>
    <w:rsid w:val="584F0CD6"/>
    <w:rsid w:val="58557518"/>
    <w:rsid w:val="58565A97"/>
    <w:rsid w:val="58D62D7C"/>
    <w:rsid w:val="58EB370D"/>
    <w:rsid w:val="58ED38EB"/>
    <w:rsid w:val="59030076"/>
    <w:rsid w:val="591512CC"/>
    <w:rsid w:val="592053CF"/>
    <w:rsid w:val="59206C9F"/>
    <w:rsid w:val="59864173"/>
    <w:rsid w:val="598D1E20"/>
    <w:rsid w:val="59B57DE9"/>
    <w:rsid w:val="59E2088E"/>
    <w:rsid w:val="5A5F27CE"/>
    <w:rsid w:val="5AA13A3F"/>
    <w:rsid w:val="5AAD2A3F"/>
    <w:rsid w:val="5ADC7744"/>
    <w:rsid w:val="5AFF31CA"/>
    <w:rsid w:val="5B0630A2"/>
    <w:rsid w:val="5B190DA1"/>
    <w:rsid w:val="5B402978"/>
    <w:rsid w:val="5B834092"/>
    <w:rsid w:val="5B956CE3"/>
    <w:rsid w:val="5BC72676"/>
    <w:rsid w:val="5BEA0ADF"/>
    <w:rsid w:val="5C1C2852"/>
    <w:rsid w:val="5C221AFD"/>
    <w:rsid w:val="5C361105"/>
    <w:rsid w:val="5C8F686B"/>
    <w:rsid w:val="5C9A1694"/>
    <w:rsid w:val="5CC421F0"/>
    <w:rsid w:val="5CDB7F81"/>
    <w:rsid w:val="5CDF7E77"/>
    <w:rsid w:val="5CE36782"/>
    <w:rsid w:val="5CF23E57"/>
    <w:rsid w:val="5D0B0949"/>
    <w:rsid w:val="5D0D455B"/>
    <w:rsid w:val="5D10492A"/>
    <w:rsid w:val="5D11232D"/>
    <w:rsid w:val="5D220EC4"/>
    <w:rsid w:val="5D2461FE"/>
    <w:rsid w:val="5D727A59"/>
    <w:rsid w:val="5D7E79EB"/>
    <w:rsid w:val="5D980EFE"/>
    <w:rsid w:val="5DB524FD"/>
    <w:rsid w:val="5DD54E99"/>
    <w:rsid w:val="5DD6692E"/>
    <w:rsid w:val="5DF71A22"/>
    <w:rsid w:val="5DFE72FE"/>
    <w:rsid w:val="5E1B6804"/>
    <w:rsid w:val="5E2262F1"/>
    <w:rsid w:val="5E2933B9"/>
    <w:rsid w:val="5E2D2D6E"/>
    <w:rsid w:val="5E4A70E9"/>
    <w:rsid w:val="5E59732C"/>
    <w:rsid w:val="5E653961"/>
    <w:rsid w:val="5E7060A8"/>
    <w:rsid w:val="5E876D17"/>
    <w:rsid w:val="5E8A5B03"/>
    <w:rsid w:val="5EA31AB6"/>
    <w:rsid w:val="5EBE5006"/>
    <w:rsid w:val="5EC92704"/>
    <w:rsid w:val="5ECC7700"/>
    <w:rsid w:val="5F016B47"/>
    <w:rsid w:val="5F043FB1"/>
    <w:rsid w:val="5F087137"/>
    <w:rsid w:val="5F111542"/>
    <w:rsid w:val="5F17346F"/>
    <w:rsid w:val="5F3738C1"/>
    <w:rsid w:val="5FC278C1"/>
    <w:rsid w:val="5FFF10C4"/>
    <w:rsid w:val="60001122"/>
    <w:rsid w:val="60051346"/>
    <w:rsid w:val="60141DE2"/>
    <w:rsid w:val="60274A71"/>
    <w:rsid w:val="602E62EC"/>
    <w:rsid w:val="60436E53"/>
    <w:rsid w:val="60496DA5"/>
    <w:rsid w:val="60683F28"/>
    <w:rsid w:val="608413FC"/>
    <w:rsid w:val="60C10C44"/>
    <w:rsid w:val="60CC4908"/>
    <w:rsid w:val="60E445C2"/>
    <w:rsid w:val="610879A8"/>
    <w:rsid w:val="611554DA"/>
    <w:rsid w:val="61162FE0"/>
    <w:rsid w:val="611C6A2A"/>
    <w:rsid w:val="6120097D"/>
    <w:rsid w:val="61234CC4"/>
    <w:rsid w:val="612B0ACD"/>
    <w:rsid w:val="613619F3"/>
    <w:rsid w:val="616C4F1F"/>
    <w:rsid w:val="61855446"/>
    <w:rsid w:val="618A144E"/>
    <w:rsid w:val="619A3EE4"/>
    <w:rsid w:val="61B05083"/>
    <w:rsid w:val="62136892"/>
    <w:rsid w:val="622464BA"/>
    <w:rsid w:val="622A5268"/>
    <w:rsid w:val="624B3982"/>
    <w:rsid w:val="626C5DD0"/>
    <w:rsid w:val="6275599E"/>
    <w:rsid w:val="628C0132"/>
    <w:rsid w:val="62940DB9"/>
    <w:rsid w:val="629574C2"/>
    <w:rsid w:val="629C7EE3"/>
    <w:rsid w:val="62C3746A"/>
    <w:rsid w:val="62C54D76"/>
    <w:rsid w:val="62D055E5"/>
    <w:rsid w:val="62D11B87"/>
    <w:rsid w:val="62E53885"/>
    <w:rsid w:val="62EC5BD4"/>
    <w:rsid w:val="62F963F6"/>
    <w:rsid w:val="631C46CD"/>
    <w:rsid w:val="631E46CC"/>
    <w:rsid w:val="632717A7"/>
    <w:rsid w:val="63276374"/>
    <w:rsid w:val="6335031A"/>
    <w:rsid w:val="633D1559"/>
    <w:rsid w:val="63746365"/>
    <w:rsid w:val="6375146F"/>
    <w:rsid w:val="63774F97"/>
    <w:rsid w:val="63877FA3"/>
    <w:rsid w:val="638907E0"/>
    <w:rsid w:val="63BE0C61"/>
    <w:rsid w:val="63E84EAF"/>
    <w:rsid w:val="63F0642B"/>
    <w:rsid w:val="642043A1"/>
    <w:rsid w:val="643A4A5D"/>
    <w:rsid w:val="644B4C5D"/>
    <w:rsid w:val="648972EF"/>
    <w:rsid w:val="649852D2"/>
    <w:rsid w:val="64A30F16"/>
    <w:rsid w:val="64C621C5"/>
    <w:rsid w:val="64CB49A2"/>
    <w:rsid w:val="64CE46C8"/>
    <w:rsid w:val="64DB6444"/>
    <w:rsid w:val="64DD2E6E"/>
    <w:rsid w:val="64EB2DB4"/>
    <w:rsid w:val="64FD15AC"/>
    <w:rsid w:val="65193684"/>
    <w:rsid w:val="652718BE"/>
    <w:rsid w:val="654A3F5E"/>
    <w:rsid w:val="655A66A8"/>
    <w:rsid w:val="657C227E"/>
    <w:rsid w:val="65851712"/>
    <w:rsid w:val="659F7C2C"/>
    <w:rsid w:val="65AF2F4A"/>
    <w:rsid w:val="65BB5921"/>
    <w:rsid w:val="65BC10FF"/>
    <w:rsid w:val="661B60CA"/>
    <w:rsid w:val="662467BC"/>
    <w:rsid w:val="662977E3"/>
    <w:rsid w:val="662B0D07"/>
    <w:rsid w:val="6631163B"/>
    <w:rsid w:val="664F28C3"/>
    <w:rsid w:val="6656683C"/>
    <w:rsid w:val="665F100D"/>
    <w:rsid w:val="66664CDC"/>
    <w:rsid w:val="666A2D99"/>
    <w:rsid w:val="666C4C0A"/>
    <w:rsid w:val="666F7E5B"/>
    <w:rsid w:val="66730B45"/>
    <w:rsid w:val="667B1648"/>
    <w:rsid w:val="66927108"/>
    <w:rsid w:val="66E02D3C"/>
    <w:rsid w:val="66F10816"/>
    <w:rsid w:val="66FA0DFD"/>
    <w:rsid w:val="6706778B"/>
    <w:rsid w:val="67165388"/>
    <w:rsid w:val="67207E7D"/>
    <w:rsid w:val="67396668"/>
    <w:rsid w:val="67763B0A"/>
    <w:rsid w:val="678A3565"/>
    <w:rsid w:val="67DD6AE5"/>
    <w:rsid w:val="67F73505"/>
    <w:rsid w:val="68012B40"/>
    <w:rsid w:val="68037C60"/>
    <w:rsid w:val="68131D37"/>
    <w:rsid w:val="681329A1"/>
    <w:rsid w:val="68407028"/>
    <w:rsid w:val="684E06AC"/>
    <w:rsid w:val="685D15F6"/>
    <w:rsid w:val="68672978"/>
    <w:rsid w:val="68686AEA"/>
    <w:rsid w:val="68721717"/>
    <w:rsid w:val="688D6DC1"/>
    <w:rsid w:val="689725F8"/>
    <w:rsid w:val="68AF5E57"/>
    <w:rsid w:val="69145BC5"/>
    <w:rsid w:val="69283505"/>
    <w:rsid w:val="69500C10"/>
    <w:rsid w:val="695C10A1"/>
    <w:rsid w:val="697E6A9F"/>
    <w:rsid w:val="69825D31"/>
    <w:rsid w:val="69E3706A"/>
    <w:rsid w:val="69FB573C"/>
    <w:rsid w:val="6A102D52"/>
    <w:rsid w:val="6A277146"/>
    <w:rsid w:val="6A4955C1"/>
    <w:rsid w:val="6A4E6E7B"/>
    <w:rsid w:val="6A6B08D3"/>
    <w:rsid w:val="6A89109A"/>
    <w:rsid w:val="6A9B5F4E"/>
    <w:rsid w:val="6A9D7F1B"/>
    <w:rsid w:val="6AB778B5"/>
    <w:rsid w:val="6AC01E97"/>
    <w:rsid w:val="6ACD70D8"/>
    <w:rsid w:val="6AD22940"/>
    <w:rsid w:val="6AD6550B"/>
    <w:rsid w:val="6AE22026"/>
    <w:rsid w:val="6AF25D6F"/>
    <w:rsid w:val="6AF42E6F"/>
    <w:rsid w:val="6B0077EA"/>
    <w:rsid w:val="6B071E85"/>
    <w:rsid w:val="6B6854F3"/>
    <w:rsid w:val="6B98439B"/>
    <w:rsid w:val="6BB61296"/>
    <w:rsid w:val="6BCE3108"/>
    <w:rsid w:val="6BD635D1"/>
    <w:rsid w:val="6C005375"/>
    <w:rsid w:val="6C0320BC"/>
    <w:rsid w:val="6C1953EE"/>
    <w:rsid w:val="6C2D1357"/>
    <w:rsid w:val="6C751882"/>
    <w:rsid w:val="6C81017A"/>
    <w:rsid w:val="6C971260"/>
    <w:rsid w:val="6CAE6F8C"/>
    <w:rsid w:val="6CB26093"/>
    <w:rsid w:val="6CBF0CA2"/>
    <w:rsid w:val="6CE4695B"/>
    <w:rsid w:val="6CEC5B89"/>
    <w:rsid w:val="6CFF3CFC"/>
    <w:rsid w:val="6D040A65"/>
    <w:rsid w:val="6D0972E0"/>
    <w:rsid w:val="6D097710"/>
    <w:rsid w:val="6D157E79"/>
    <w:rsid w:val="6D1A156B"/>
    <w:rsid w:val="6D286808"/>
    <w:rsid w:val="6D3249D6"/>
    <w:rsid w:val="6D3B14C6"/>
    <w:rsid w:val="6D403E18"/>
    <w:rsid w:val="6D6016EC"/>
    <w:rsid w:val="6D735A33"/>
    <w:rsid w:val="6D9100A4"/>
    <w:rsid w:val="6DB7464F"/>
    <w:rsid w:val="6DC337E6"/>
    <w:rsid w:val="6DCA5B51"/>
    <w:rsid w:val="6E1E691C"/>
    <w:rsid w:val="6E552823"/>
    <w:rsid w:val="6E75303A"/>
    <w:rsid w:val="6EBC7B8F"/>
    <w:rsid w:val="6F1C5169"/>
    <w:rsid w:val="6F2F75DF"/>
    <w:rsid w:val="6F3A10A6"/>
    <w:rsid w:val="6F5403B5"/>
    <w:rsid w:val="6F5F5609"/>
    <w:rsid w:val="6F7E5353"/>
    <w:rsid w:val="6F8B0A50"/>
    <w:rsid w:val="6F8C1AA0"/>
    <w:rsid w:val="6F991699"/>
    <w:rsid w:val="6F9C5E22"/>
    <w:rsid w:val="6FAA79E8"/>
    <w:rsid w:val="6FB8017F"/>
    <w:rsid w:val="6FBE2398"/>
    <w:rsid w:val="6FED0D96"/>
    <w:rsid w:val="6FED1A50"/>
    <w:rsid w:val="6FF01D5F"/>
    <w:rsid w:val="70001CFE"/>
    <w:rsid w:val="700A49F4"/>
    <w:rsid w:val="701468CF"/>
    <w:rsid w:val="702B21D9"/>
    <w:rsid w:val="704020FA"/>
    <w:rsid w:val="705067E1"/>
    <w:rsid w:val="70556C8A"/>
    <w:rsid w:val="705E5382"/>
    <w:rsid w:val="70616EA8"/>
    <w:rsid w:val="706D19A0"/>
    <w:rsid w:val="70727B3E"/>
    <w:rsid w:val="707576AC"/>
    <w:rsid w:val="708911D5"/>
    <w:rsid w:val="709C5881"/>
    <w:rsid w:val="70C813A4"/>
    <w:rsid w:val="70DD5B9B"/>
    <w:rsid w:val="71080E6A"/>
    <w:rsid w:val="7108682F"/>
    <w:rsid w:val="711A6DEF"/>
    <w:rsid w:val="71237A52"/>
    <w:rsid w:val="71390BE3"/>
    <w:rsid w:val="71406CC6"/>
    <w:rsid w:val="71470449"/>
    <w:rsid w:val="71555D9B"/>
    <w:rsid w:val="71640579"/>
    <w:rsid w:val="716C13E0"/>
    <w:rsid w:val="7174619C"/>
    <w:rsid w:val="71AE37AB"/>
    <w:rsid w:val="71B1785D"/>
    <w:rsid w:val="71BB58E1"/>
    <w:rsid w:val="71BC2B49"/>
    <w:rsid w:val="71BD0E44"/>
    <w:rsid w:val="71E92C90"/>
    <w:rsid w:val="71E95785"/>
    <w:rsid w:val="71FC1342"/>
    <w:rsid w:val="723A3312"/>
    <w:rsid w:val="723F02B5"/>
    <w:rsid w:val="725A5555"/>
    <w:rsid w:val="72645403"/>
    <w:rsid w:val="726D1663"/>
    <w:rsid w:val="727B7434"/>
    <w:rsid w:val="729B7ABC"/>
    <w:rsid w:val="72A004F2"/>
    <w:rsid w:val="72C50D0E"/>
    <w:rsid w:val="72DC4759"/>
    <w:rsid w:val="72DF293E"/>
    <w:rsid w:val="72E70F53"/>
    <w:rsid w:val="72E86D3A"/>
    <w:rsid w:val="72E93F9F"/>
    <w:rsid w:val="72EB74DA"/>
    <w:rsid w:val="730452ED"/>
    <w:rsid w:val="73102C1F"/>
    <w:rsid w:val="73324D19"/>
    <w:rsid w:val="73692F60"/>
    <w:rsid w:val="73750E45"/>
    <w:rsid w:val="7395462B"/>
    <w:rsid w:val="73C31153"/>
    <w:rsid w:val="73DB4770"/>
    <w:rsid w:val="73DD3C97"/>
    <w:rsid w:val="73FF2A7E"/>
    <w:rsid w:val="74160300"/>
    <w:rsid w:val="741C5A6F"/>
    <w:rsid w:val="74376A35"/>
    <w:rsid w:val="74684C04"/>
    <w:rsid w:val="747131CA"/>
    <w:rsid w:val="748570BB"/>
    <w:rsid w:val="749B1EE9"/>
    <w:rsid w:val="749B385A"/>
    <w:rsid w:val="74B72792"/>
    <w:rsid w:val="74C81249"/>
    <w:rsid w:val="74DB3FDB"/>
    <w:rsid w:val="74EB3351"/>
    <w:rsid w:val="74EE031A"/>
    <w:rsid w:val="75497336"/>
    <w:rsid w:val="754B2E83"/>
    <w:rsid w:val="75541321"/>
    <w:rsid w:val="75543A26"/>
    <w:rsid w:val="75587EE6"/>
    <w:rsid w:val="75605D87"/>
    <w:rsid w:val="758B4C59"/>
    <w:rsid w:val="759625DF"/>
    <w:rsid w:val="759C4199"/>
    <w:rsid w:val="75A51BC5"/>
    <w:rsid w:val="75F6206B"/>
    <w:rsid w:val="760B4186"/>
    <w:rsid w:val="76100023"/>
    <w:rsid w:val="76106322"/>
    <w:rsid w:val="761A25F7"/>
    <w:rsid w:val="762277C4"/>
    <w:rsid w:val="762F5A91"/>
    <w:rsid w:val="763963C4"/>
    <w:rsid w:val="76571A6D"/>
    <w:rsid w:val="766D176F"/>
    <w:rsid w:val="767409F3"/>
    <w:rsid w:val="76756C83"/>
    <w:rsid w:val="76781E3F"/>
    <w:rsid w:val="768C35D9"/>
    <w:rsid w:val="76981837"/>
    <w:rsid w:val="76B0643F"/>
    <w:rsid w:val="76B30167"/>
    <w:rsid w:val="76DB6A25"/>
    <w:rsid w:val="770A4CF4"/>
    <w:rsid w:val="770C4FAF"/>
    <w:rsid w:val="77253DF8"/>
    <w:rsid w:val="772E6FD8"/>
    <w:rsid w:val="773B40B4"/>
    <w:rsid w:val="77415DAC"/>
    <w:rsid w:val="774C39A8"/>
    <w:rsid w:val="774C5A27"/>
    <w:rsid w:val="77A10225"/>
    <w:rsid w:val="77CC7D65"/>
    <w:rsid w:val="77E11663"/>
    <w:rsid w:val="77E14082"/>
    <w:rsid w:val="77F96B65"/>
    <w:rsid w:val="780E72F3"/>
    <w:rsid w:val="78125E97"/>
    <w:rsid w:val="78413452"/>
    <w:rsid w:val="785E5463"/>
    <w:rsid w:val="78801C2E"/>
    <w:rsid w:val="78821CDA"/>
    <w:rsid w:val="789D5469"/>
    <w:rsid w:val="78A80D4B"/>
    <w:rsid w:val="78AD1539"/>
    <w:rsid w:val="78C369B7"/>
    <w:rsid w:val="78F15532"/>
    <w:rsid w:val="78F44969"/>
    <w:rsid w:val="791004BA"/>
    <w:rsid w:val="7929309F"/>
    <w:rsid w:val="793C140B"/>
    <w:rsid w:val="794B28D0"/>
    <w:rsid w:val="79863B97"/>
    <w:rsid w:val="79920F7E"/>
    <w:rsid w:val="79A60076"/>
    <w:rsid w:val="79C07EA4"/>
    <w:rsid w:val="79C93CB7"/>
    <w:rsid w:val="79E4569B"/>
    <w:rsid w:val="79E76E01"/>
    <w:rsid w:val="79F301DD"/>
    <w:rsid w:val="79F4780C"/>
    <w:rsid w:val="79F77DC2"/>
    <w:rsid w:val="7A2B6701"/>
    <w:rsid w:val="7A32467C"/>
    <w:rsid w:val="7A380EC2"/>
    <w:rsid w:val="7A5B4F25"/>
    <w:rsid w:val="7A5C05E3"/>
    <w:rsid w:val="7A5E2325"/>
    <w:rsid w:val="7A805731"/>
    <w:rsid w:val="7A995372"/>
    <w:rsid w:val="7A9A62EE"/>
    <w:rsid w:val="7A9F1E98"/>
    <w:rsid w:val="7AA533E7"/>
    <w:rsid w:val="7AAC5E36"/>
    <w:rsid w:val="7AAE0BD4"/>
    <w:rsid w:val="7AAF2356"/>
    <w:rsid w:val="7ACB7472"/>
    <w:rsid w:val="7ACD0D9C"/>
    <w:rsid w:val="7AE916DD"/>
    <w:rsid w:val="7B364427"/>
    <w:rsid w:val="7B381D77"/>
    <w:rsid w:val="7B396864"/>
    <w:rsid w:val="7B537186"/>
    <w:rsid w:val="7B5A402A"/>
    <w:rsid w:val="7B630CC4"/>
    <w:rsid w:val="7B63195C"/>
    <w:rsid w:val="7B664F57"/>
    <w:rsid w:val="7B7F61CD"/>
    <w:rsid w:val="7B8437E3"/>
    <w:rsid w:val="7B905679"/>
    <w:rsid w:val="7B96086B"/>
    <w:rsid w:val="7BA7253A"/>
    <w:rsid w:val="7BB01249"/>
    <w:rsid w:val="7BBB2EFB"/>
    <w:rsid w:val="7BC24886"/>
    <w:rsid w:val="7BD94709"/>
    <w:rsid w:val="7BE67AAF"/>
    <w:rsid w:val="7BEF462E"/>
    <w:rsid w:val="7BFA63BD"/>
    <w:rsid w:val="7C063FB4"/>
    <w:rsid w:val="7C1D6220"/>
    <w:rsid w:val="7C413067"/>
    <w:rsid w:val="7C443E08"/>
    <w:rsid w:val="7C484E5E"/>
    <w:rsid w:val="7C57517E"/>
    <w:rsid w:val="7C5C40A5"/>
    <w:rsid w:val="7C5F6AFE"/>
    <w:rsid w:val="7C68252E"/>
    <w:rsid w:val="7C7246D8"/>
    <w:rsid w:val="7CAD11DE"/>
    <w:rsid w:val="7CB41543"/>
    <w:rsid w:val="7CBF0B1B"/>
    <w:rsid w:val="7CCC3ADF"/>
    <w:rsid w:val="7CF85C51"/>
    <w:rsid w:val="7D0C045F"/>
    <w:rsid w:val="7D0F6D2F"/>
    <w:rsid w:val="7D4022AA"/>
    <w:rsid w:val="7D487A32"/>
    <w:rsid w:val="7D562F5D"/>
    <w:rsid w:val="7D5A0C9F"/>
    <w:rsid w:val="7D5E1E12"/>
    <w:rsid w:val="7D626BCF"/>
    <w:rsid w:val="7D6E3675"/>
    <w:rsid w:val="7DAB3F44"/>
    <w:rsid w:val="7DB8740B"/>
    <w:rsid w:val="7DBB45FC"/>
    <w:rsid w:val="7DC14BDB"/>
    <w:rsid w:val="7DC3609F"/>
    <w:rsid w:val="7DE05C14"/>
    <w:rsid w:val="7DE72AC4"/>
    <w:rsid w:val="7DF74AEA"/>
    <w:rsid w:val="7E024CD8"/>
    <w:rsid w:val="7E040DFB"/>
    <w:rsid w:val="7E233F99"/>
    <w:rsid w:val="7E281015"/>
    <w:rsid w:val="7E3C4505"/>
    <w:rsid w:val="7E4D7EC1"/>
    <w:rsid w:val="7E5767B4"/>
    <w:rsid w:val="7EA440A4"/>
    <w:rsid w:val="7EA70D70"/>
    <w:rsid w:val="7EA9344A"/>
    <w:rsid w:val="7ED66C96"/>
    <w:rsid w:val="7EDE3751"/>
    <w:rsid w:val="7F054C3B"/>
    <w:rsid w:val="7F267B23"/>
    <w:rsid w:val="7F2F535A"/>
    <w:rsid w:val="7F4F4D3B"/>
    <w:rsid w:val="7F673200"/>
    <w:rsid w:val="7F685E97"/>
    <w:rsid w:val="7F6977A4"/>
    <w:rsid w:val="7F75782B"/>
    <w:rsid w:val="7F802202"/>
    <w:rsid w:val="7F9968A2"/>
    <w:rsid w:val="7FB44786"/>
    <w:rsid w:val="7FBD72C3"/>
    <w:rsid w:val="7FC06A0E"/>
    <w:rsid w:val="7FE17456"/>
    <w:rsid w:val="7FEB6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spacing w:before="340" w:after="330" w:line="576" w:lineRule="auto"/>
      <w:outlineLvl w:val="0"/>
    </w:pPr>
    <w:rPr>
      <w:b/>
      <w:kern w:val="44"/>
      <w:sz w:val="44"/>
      <w:szCs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9"/>
    <w:pPr>
      <w:keepNext/>
      <w:keepLines/>
      <w:spacing w:before="120" w:after="120"/>
      <w:ind w:firstLine="632" w:firstLineChars="200"/>
      <w:outlineLvl w:val="2"/>
    </w:pPr>
    <w:rPr>
      <w:rFonts w:ascii="Calibri" w:hAnsi="Calibri"/>
      <w:b/>
      <w:bCs/>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7"/>
    <w:semiHidden/>
    <w:unhideWhenUsed/>
    <w:qFormat/>
    <w:uiPriority w:val="99"/>
    <w:pPr>
      <w:jc w:val="left"/>
    </w:pPr>
  </w:style>
  <w:style w:type="paragraph" w:styleId="6">
    <w:name w:val="Body Text"/>
    <w:basedOn w:val="1"/>
    <w:next w:val="1"/>
    <w:unhideWhenUsed/>
    <w:qFormat/>
    <w:uiPriority w:val="0"/>
    <w:pPr>
      <w:spacing w:after="120"/>
    </w:pPr>
  </w:style>
  <w:style w:type="paragraph" w:styleId="7">
    <w:name w:val="Balloon Text"/>
    <w:basedOn w:val="1"/>
    <w:link w:val="27"/>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paragraph" w:styleId="12">
    <w:name w:val="Normal (Web)"/>
    <w:basedOn w:val="1"/>
    <w:unhideWhenUsed/>
    <w:qFormat/>
    <w:uiPriority w:val="99"/>
    <w:pPr>
      <w:widowControl/>
      <w:adjustRightInd w:val="0"/>
      <w:snapToGrid w:val="0"/>
      <w:spacing w:beforeAutospacing="1" w:afterAutospacing="1"/>
      <w:jc w:val="left"/>
    </w:pPr>
    <w:rPr>
      <w:rFonts w:ascii="Tahoma" w:hAnsi="Tahoma" w:eastAsia="微软雅黑"/>
      <w:kern w:val="0"/>
      <w:sz w:val="24"/>
      <w:szCs w:val="22"/>
    </w:rPr>
  </w:style>
  <w:style w:type="paragraph" w:styleId="13">
    <w:name w:val="annotation subject"/>
    <w:basedOn w:val="5"/>
    <w:next w:val="5"/>
    <w:link w:val="38"/>
    <w:semiHidden/>
    <w:unhideWhenUsed/>
    <w:qFormat/>
    <w:uiPriority w:val="99"/>
    <w:rPr>
      <w:b/>
      <w:bCs/>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FollowedHyperlink"/>
    <w:basedOn w:val="16"/>
    <w:semiHidden/>
    <w:unhideWhenUsed/>
    <w:qFormat/>
    <w:uiPriority w:val="99"/>
    <w:rPr>
      <w:color w:val="007BFF"/>
      <w:u w:val="none"/>
    </w:rPr>
  </w:style>
  <w:style w:type="character" w:styleId="19">
    <w:name w:val="Hyperlink"/>
    <w:basedOn w:val="16"/>
    <w:semiHidden/>
    <w:unhideWhenUsed/>
    <w:qFormat/>
    <w:uiPriority w:val="99"/>
    <w:rPr>
      <w:color w:val="0000FF"/>
      <w:u w:val="single"/>
    </w:rPr>
  </w:style>
  <w:style w:type="character" w:styleId="20">
    <w:name w:val="HTML Code"/>
    <w:basedOn w:val="16"/>
    <w:semiHidden/>
    <w:unhideWhenUsed/>
    <w:qFormat/>
    <w:uiPriority w:val="99"/>
    <w:rPr>
      <w:rFonts w:hint="default" w:ascii="Consolas" w:hAnsi="Consolas" w:eastAsia="Consolas" w:cs="Consolas"/>
      <w:color w:val="E83E8C"/>
      <w:sz w:val="21"/>
      <w:szCs w:val="21"/>
    </w:rPr>
  </w:style>
  <w:style w:type="character" w:styleId="21">
    <w:name w:val="annotation reference"/>
    <w:basedOn w:val="16"/>
    <w:semiHidden/>
    <w:unhideWhenUsed/>
    <w:qFormat/>
    <w:uiPriority w:val="99"/>
    <w:rPr>
      <w:sz w:val="21"/>
      <w:szCs w:val="21"/>
    </w:rPr>
  </w:style>
  <w:style w:type="character" w:styleId="22">
    <w:name w:val="HTML Keyboard"/>
    <w:basedOn w:val="16"/>
    <w:semiHidden/>
    <w:unhideWhenUsed/>
    <w:qFormat/>
    <w:uiPriority w:val="99"/>
    <w:rPr>
      <w:rFonts w:hint="default" w:ascii="Consolas" w:hAnsi="Consolas" w:eastAsia="Consolas" w:cs="Consolas"/>
      <w:color w:val="FFFFFF"/>
      <w:sz w:val="21"/>
      <w:szCs w:val="21"/>
      <w:shd w:val="clear" w:color="auto" w:fill="212529"/>
    </w:rPr>
  </w:style>
  <w:style w:type="character" w:styleId="23">
    <w:name w:val="HTML Sample"/>
    <w:basedOn w:val="16"/>
    <w:semiHidden/>
    <w:unhideWhenUsed/>
    <w:qFormat/>
    <w:uiPriority w:val="99"/>
    <w:rPr>
      <w:rFonts w:ascii="Consolas" w:hAnsi="Consolas" w:eastAsia="Consolas" w:cs="Consolas"/>
      <w:sz w:val="21"/>
      <w:szCs w:val="21"/>
    </w:rPr>
  </w:style>
  <w:style w:type="paragraph" w:customStyle="1" w:styleId="24">
    <w:name w:val="BodyText"/>
    <w:basedOn w:val="1"/>
    <w:qFormat/>
    <w:uiPriority w:val="0"/>
    <w:pPr>
      <w:spacing w:line="600" w:lineRule="exact"/>
      <w:jc w:val="center"/>
    </w:pPr>
    <w:rPr>
      <w:rFonts w:ascii="宋体" w:cs="Calibri"/>
      <w:b/>
      <w:bCs/>
      <w:sz w:val="44"/>
    </w:rPr>
  </w:style>
  <w:style w:type="paragraph" w:customStyle="1" w:styleId="25">
    <w:name w:val="Heading2"/>
    <w:basedOn w:val="1"/>
    <w:next w:val="1"/>
    <w:qFormat/>
    <w:uiPriority w:val="0"/>
    <w:pPr>
      <w:keepNext/>
      <w:keepLines/>
      <w:spacing w:line="413" w:lineRule="auto"/>
      <w:textAlignment w:val="baseline"/>
    </w:pPr>
    <w:rPr>
      <w:rFonts w:ascii="Arial" w:hAnsi="Arial" w:eastAsia="黑体"/>
      <w:b/>
    </w:rPr>
  </w:style>
  <w:style w:type="character" w:customStyle="1" w:styleId="26">
    <w:name w:val="17"/>
    <w:qFormat/>
    <w:uiPriority w:val="0"/>
    <w:rPr>
      <w:rFonts w:hint="default" w:ascii="Times New Roman" w:hAnsi="Times New Roman" w:cs="Times New Roman"/>
      <w:sz w:val="21"/>
      <w:szCs w:val="21"/>
    </w:rPr>
  </w:style>
  <w:style w:type="character" w:customStyle="1" w:styleId="27">
    <w:name w:val="批注框文本 Char"/>
    <w:basedOn w:val="16"/>
    <w:link w:val="7"/>
    <w:qFormat/>
    <w:uiPriority w:val="0"/>
    <w:rPr>
      <w:rFonts w:ascii="Times New Roman" w:hAnsi="Times New Roman"/>
      <w:kern w:val="2"/>
      <w:sz w:val="18"/>
      <w:szCs w:val="18"/>
    </w:rPr>
  </w:style>
  <w:style w:type="character" w:customStyle="1" w:styleId="28">
    <w:name w:val="Body text|1_"/>
    <w:basedOn w:val="16"/>
    <w:link w:val="29"/>
    <w:qFormat/>
    <w:uiPriority w:val="0"/>
    <w:rPr>
      <w:rFonts w:ascii="宋体" w:hAnsi="宋体" w:cs="宋体"/>
      <w:sz w:val="30"/>
      <w:szCs w:val="30"/>
      <w:lang w:val="zh-TW" w:eastAsia="zh-TW" w:bidi="zh-TW"/>
    </w:rPr>
  </w:style>
  <w:style w:type="paragraph" w:customStyle="1" w:styleId="29">
    <w:name w:val="Body text|1"/>
    <w:basedOn w:val="1"/>
    <w:link w:val="28"/>
    <w:qFormat/>
    <w:uiPriority w:val="0"/>
    <w:pPr>
      <w:spacing w:line="408" w:lineRule="auto"/>
      <w:ind w:firstLine="400"/>
      <w:jc w:val="left"/>
    </w:pPr>
    <w:rPr>
      <w:rFonts w:ascii="宋体" w:hAnsi="宋体" w:cs="宋体"/>
      <w:kern w:val="0"/>
      <w:sz w:val="30"/>
      <w:szCs w:val="30"/>
      <w:lang w:val="zh-TW" w:eastAsia="zh-TW" w:bidi="zh-TW"/>
    </w:rPr>
  </w:style>
  <w:style w:type="character" w:customStyle="1" w:styleId="30">
    <w:name w:val="Header or footer|2_"/>
    <w:basedOn w:val="16"/>
    <w:link w:val="31"/>
    <w:qFormat/>
    <w:uiPriority w:val="0"/>
    <w:rPr>
      <w:lang w:val="zh-TW" w:eastAsia="zh-TW" w:bidi="zh-TW"/>
    </w:rPr>
  </w:style>
  <w:style w:type="paragraph" w:customStyle="1" w:styleId="31">
    <w:name w:val="Header or footer|2"/>
    <w:basedOn w:val="1"/>
    <w:link w:val="30"/>
    <w:qFormat/>
    <w:uiPriority w:val="0"/>
    <w:pPr>
      <w:jc w:val="left"/>
    </w:pPr>
    <w:rPr>
      <w:rFonts w:ascii="Calibri" w:hAnsi="Calibri"/>
      <w:kern w:val="0"/>
      <w:sz w:val="20"/>
      <w:szCs w:val="20"/>
      <w:lang w:val="zh-TW" w:eastAsia="zh-TW" w:bidi="zh-TW"/>
    </w:rPr>
  </w:style>
  <w:style w:type="character" w:customStyle="1" w:styleId="32">
    <w:name w:val="页眉 Char"/>
    <w:basedOn w:val="16"/>
    <w:link w:val="9"/>
    <w:qFormat/>
    <w:uiPriority w:val="0"/>
    <w:rPr>
      <w:rFonts w:ascii="Times New Roman" w:hAnsi="Times New Roman"/>
      <w:kern w:val="2"/>
      <w:sz w:val="18"/>
      <w:szCs w:val="18"/>
    </w:rPr>
  </w:style>
  <w:style w:type="table" w:customStyle="1" w:styleId="33">
    <w:name w:val="Table Normal"/>
    <w:semiHidden/>
    <w:unhideWhenUsed/>
    <w:qFormat/>
    <w:uiPriority w:val="0"/>
    <w:tblPr>
      <w:tblCellMar>
        <w:top w:w="0" w:type="dxa"/>
        <w:left w:w="0" w:type="dxa"/>
        <w:bottom w:w="0" w:type="dxa"/>
        <w:right w:w="0" w:type="dxa"/>
      </w:tblCellMar>
    </w:tblPr>
  </w:style>
  <w:style w:type="character" w:customStyle="1" w:styleId="34">
    <w:name w:val="标题 1 Char"/>
    <w:link w:val="2"/>
    <w:qFormat/>
    <w:uiPriority w:val="0"/>
    <w:rPr>
      <w:b/>
      <w:kern w:val="44"/>
      <w:sz w:val="44"/>
      <w:szCs w:val="44"/>
    </w:rPr>
  </w:style>
  <w:style w:type="paragraph" w:customStyle="1" w:styleId="35">
    <w:name w:val="WPSOffice手动目录 1"/>
    <w:qFormat/>
    <w:uiPriority w:val="0"/>
    <w:rPr>
      <w:rFonts w:ascii="Times New Roman" w:hAnsi="Times New Roman" w:eastAsia="宋体" w:cs="Times New Roman"/>
      <w:lang w:val="en-US" w:eastAsia="zh-CN" w:bidi="ar-SA"/>
    </w:rPr>
  </w:style>
  <w:style w:type="paragraph" w:customStyle="1" w:styleId="3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7">
    <w:name w:val="批注文字 Char"/>
    <w:basedOn w:val="16"/>
    <w:link w:val="5"/>
    <w:semiHidden/>
    <w:qFormat/>
    <w:uiPriority w:val="99"/>
    <w:rPr>
      <w:rFonts w:ascii="Times New Roman" w:hAnsi="Times New Roman"/>
      <w:kern w:val="2"/>
      <w:sz w:val="21"/>
      <w:szCs w:val="24"/>
    </w:rPr>
  </w:style>
  <w:style w:type="character" w:customStyle="1" w:styleId="38">
    <w:name w:val="批注主题 Char"/>
    <w:basedOn w:val="37"/>
    <w:link w:val="13"/>
    <w:semiHidden/>
    <w:qFormat/>
    <w:uiPriority w:val="99"/>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陵水黎族自治县（椰林镇）</Company>
  <Pages>8</Pages>
  <Words>3114</Words>
  <Characters>3173</Characters>
  <Lines>7</Lines>
  <Paragraphs>9</Paragraphs>
  <TotalTime>0</TotalTime>
  <ScaleCrop>false</ScaleCrop>
  <LinksUpToDate>false</LinksUpToDate>
  <CharactersWithSpaces>3503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2020-12-23T17:15:00Z</dcterms:created>
  <dc:creator>陵水县应急管理局值班室</dc:creator>
  <cp:lastModifiedBy>易，不宜移，宜毅</cp:lastModifiedBy>
  <cp:lastPrinted>2022-12-21T10:54:00Z</cp:lastPrinted>
  <dcterms:modified xsi:type="dcterms:W3CDTF">2023-10-29T01:31:17Z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b15b478ae694487fa3abb38f1bd9fb6d</vt:lpwstr>
  </property>
</Properties>
</file>