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ascii="宋体" w:hAnsi="宋体" w:eastAsia="宋体"/>
          <w:b/>
          <w:bCs/>
          <w:sz w:val="44"/>
          <w:szCs w:val="44"/>
        </w:rPr>
      </w:pPr>
      <w:r>
        <w:rPr>
          <w:rFonts w:hint="eastAsia" w:ascii="宋体" w:hAnsi="宋体" w:eastAsia="宋体"/>
          <w:b/>
          <w:bCs/>
          <w:sz w:val="44"/>
          <w:szCs w:val="44"/>
        </w:rPr>
        <w:t>五矿二十三冶建设集团有限公司海口电白雅居项目“12.10”塔式起重司机意外死亡事件调查报告</w:t>
      </w:r>
    </w:p>
    <w:p>
      <w:pPr>
        <w:pStyle w:val="2"/>
        <w:spacing w:line="600" w:lineRule="exact"/>
        <w:rPr>
          <w:rFonts w:ascii="宋体" w:hAnsi="宋体" w:eastAsia="宋体"/>
          <w:b/>
          <w:bCs/>
          <w:sz w:val="40"/>
          <w:szCs w:val="48"/>
        </w:rPr>
      </w:pPr>
    </w:p>
    <w:p>
      <w:pPr>
        <w:spacing w:line="60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2021年12月10日上午约6时50分，在海口市江东新区电白安置房项目部（灵山镇美庄路）塔吊起重作业区域突发一起疑似高处坠落事件，该事件死亡1人，直接经济损失100万元。</w:t>
      </w:r>
      <w:r>
        <w:rPr>
          <w:rFonts w:hint="eastAsia" w:ascii="仿宋" w:hAnsi="仿宋" w:eastAsia="仿宋" w:cs="宋体"/>
          <w:sz w:val="32"/>
          <w:szCs w:val="32"/>
        </w:rPr>
        <w:t>事件发生后，</w:t>
      </w:r>
      <w:r>
        <w:rPr>
          <w:rFonts w:hint="eastAsia" w:ascii="仿宋" w:hAnsi="仿宋" w:eastAsia="仿宋"/>
          <w:sz w:val="32"/>
          <w:szCs w:val="32"/>
        </w:rPr>
        <w:t>区委、区政府高度重视并</w:t>
      </w:r>
      <w:r>
        <w:rPr>
          <w:rFonts w:hint="eastAsia" w:ascii="仿宋" w:hAnsi="仿宋" w:eastAsia="仿宋" w:cs="宋体"/>
          <w:sz w:val="32"/>
          <w:szCs w:val="32"/>
        </w:rPr>
        <w:t>做出指示，要求尽快查明事件原因，对照事故调查程序，立即成立事故调查组，认真做好死者善后处置工作，切实吸取事件教训，加强建设项目的安全管理工作，落实好各项措施，严防重特大事故发生。</w:t>
      </w:r>
    </w:p>
    <w:p>
      <w:pPr>
        <w:pStyle w:val="2"/>
        <w:spacing w:line="600" w:lineRule="exact"/>
        <w:ind w:firstLine="640" w:firstLineChars="200"/>
        <w:jc w:val="left"/>
        <w:rPr>
          <w:rFonts w:ascii="仿宋" w:hAnsi="仿宋" w:eastAsia="仿宋"/>
          <w:sz w:val="32"/>
          <w:szCs w:val="32"/>
        </w:rPr>
      </w:pPr>
      <w:r>
        <w:rPr>
          <w:rFonts w:hint="eastAsia" w:ascii="仿宋" w:hAnsi="仿宋" w:eastAsia="仿宋"/>
          <w:sz w:val="32"/>
          <w:szCs w:val="32"/>
        </w:rPr>
        <w:t>2021年12月21日，海口市美兰区人民政府成立五矿二十三冶建设集团有限公司海口电白雅居项目“12.10”塔式起重司机高处坠落事件调查组（以下简称“事件调查组”），调查组成员由美兰区应急管理局、区纪委监委、区住建局、市综合行政执法局美兰分局、市公安局美兰分局、区总工会、灵山镇人民政府等单位相关人员组成。同时，事故调查组聘请了相关行业领域专家参与事故调查工作。</w:t>
      </w:r>
    </w:p>
    <w:p>
      <w:pPr>
        <w:pStyle w:val="2"/>
        <w:spacing w:line="600" w:lineRule="exact"/>
        <w:ind w:firstLine="640" w:firstLineChars="200"/>
        <w:jc w:val="left"/>
        <w:rPr>
          <w:rFonts w:ascii="仿宋" w:hAnsi="仿宋" w:eastAsia="仿宋"/>
          <w:sz w:val="32"/>
          <w:szCs w:val="32"/>
        </w:rPr>
      </w:pPr>
      <w:r>
        <w:rPr>
          <w:rFonts w:hint="eastAsia" w:ascii="仿宋" w:hAnsi="仿宋" w:eastAsia="仿宋"/>
          <w:sz w:val="32"/>
          <w:szCs w:val="32"/>
        </w:rPr>
        <w:t>事件调查组按照“四不放过”和“科学严谨、依法依规、实事求是、注重实效”的原则，通过现场勘验、调查取证，查明事件发生的经过、原因、人员伤亡和直接经济损失情况，认定事件性质和责任，并提出了处理建议和事件的防范措施。现将有关情况报告如下：</w:t>
      </w:r>
    </w:p>
    <w:p>
      <w:pPr>
        <w:pStyle w:val="2"/>
        <w:numPr>
          <w:ilvl w:val="0"/>
          <w:numId w:val="1"/>
        </w:numPr>
        <w:spacing w:line="600" w:lineRule="exact"/>
        <w:ind w:firstLine="640" w:firstLineChars="200"/>
        <w:jc w:val="left"/>
        <w:rPr>
          <w:rFonts w:ascii="黑体" w:hAnsi="黑体" w:eastAsia="黑体" w:cs="黑体"/>
          <w:b w:val="0"/>
          <w:bCs w:val="0"/>
          <w:sz w:val="32"/>
          <w:szCs w:val="32"/>
        </w:rPr>
      </w:pPr>
      <w:r>
        <w:rPr>
          <w:rFonts w:hint="eastAsia" w:ascii="黑体" w:hAnsi="黑体" w:eastAsia="黑体" w:cs="黑体"/>
          <w:b w:val="0"/>
          <w:bCs w:val="0"/>
          <w:sz w:val="32"/>
          <w:szCs w:val="32"/>
        </w:rPr>
        <w:t>基本情况</w:t>
      </w:r>
    </w:p>
    <w:p>
      <w:pPr>
        <w:pStyle w:val="2"/>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(一)事件发生单位概况</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1.建设单位：</w:t>
      </w:r>
      <w:r>
        <w:rPr>
          <w:rFonts w:hint="eastAsia" w:ascii="仿宋_GB2312" w:hAnsi="仿宋_GB2312" w:eastAsia="仿宋_GB2312" w:cs="仿宋_GB2312"/>
          <w:sz w:val="32"/>
          <w:szCs w:val="32"/>
          <w:shd w:val="clear" w:color="auto" w:fill="FFFFFF"/>
        </w:rPr>
        <w:t>海口市美兰区招商建设投资有限公司，统一社会信用代码：91460100798724082W，经营范围：房地产开发，项目招商引资，旧城改造拆迁，城市道路、生态环保工程，旅游资资源开发，酒店管理，建材经营，市政基础设施配套建设，城镇开发建设，劳务派遣与管理，劳务外包，提供劳务服务，委托招工、招聘、人事关系管理。</w:t>
      </w:r>
    </w:p>
    <w:p>
      <w:pPr>
        <w:ind w:firstLine="640" w:firstLineChars="200"/>
        <w:jc w:val="left"/>
        <w:rPr>
          <w:rFonts w:ascii="仿宋_GB2312" w:hAnsi="仿宋_GB2312" w:eastAsia="仿宋_GB2312" w:cs="仿宋_GB2312"/>
          <w:sz w:val="32"/>
          <w:szCs w:val="32"/>
          <w:shd w:val="clear" w:color="auto" w:fill="FFFFFF"/>
        </w:rPr>
      </w:pPr>
      <w:r>
        <w:rPr>
          <w:rFonts w:hint="eastAsia" w:ascii="楷体" w:hAnsi="楷体" w:eastAsia="楷体" w:cs="楷体"/>
          <w:sz w:val="32"/>
          <w:szCs w:val="32"/>
        </w:rPr>
        <w:t>2.施工单位：</w:t>
      </w:r>
      <w:r>
        <w:rPr>
          <w:rFonts w:hint="eastAsia" w:ascii="仿宋_GB2312" w:hAnsi="仿宋_GB2312" w:eastAsia="仿宋_GB2312" w:cs="仿宋_GB2312"/>
          <w:sz w:val="32"/>
          <w:szCs w:val="32"/>
          <w:shd w:val="clear" w:color="auto" w:fill="FFFFFF"/>
        </w:rPr>
        <w:t>五矿二十三冶建设集团有限公司，</w:t>
      </w:r>
      <w:r>
        <w:rPr>
          <w:rFonts w:ascii="仿宋_GB2312" w:hAnsi="仿宋_GB2312" w:eastAsia="仿宋_GB2312" w:cs="仿宋_GB2312"/>
          <w:sz w:val="32"/>
          <w:szCs w:val="32"/>
          <w:shd w:val="clear" w:color="auto" w:fill="FFFFFF"/>
        </w:rPr>
        <w:t>统一社会信用代码</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914300001837643448</w:t>
      </w:r>
      <w:r>
        <w:rPr>
          <w:rFonts w:hint="eastAsia" w:ascii="仿宋_GB2312" w:hAnsi="仿宋_GB2312" w:eastAsia="仿宋_GB2312" w:cs="仿宋_GB2312"/>
          <w:sz w:val="32"/>
          <w:szCs w:val="32"/>
          <w:shd w:val="clear" w:color="auto" w:fill="FFFFFF"/>
        </w:rPr>
        <w:t>，经营范围：建筑工程、铁路工程、石油化工工程、电力工程、公路工程、市政公用工程、冶金工程、机电工程、矿山工程、水利水电工程、机电安装各类别工程的施工总承包、工程总承包和项目管理业务:建筑装修装饰工程，特种专业工程、环保工程、城市轨道交通设施工程、地基与基础工程、园林绿化工程、人防工程、消防设施工程、钢结构工程的专业承包:房地产开发经营:铁路、道路、隧道和桥梁工程建筑施工;土石方工程服务;压力管道、机电设备、起重设备、建筑工程材料安装服务;环境综合治理项目咨询、设计、施工及运营;建筑装饰工程、环保工程、建筑行业建筑工程、人防工程设计;工程项目管理服务;工程建设项目技术咨询服务;承包境内国际招标工程;对外承包工程业务;计算机网络平台的开发、建设及系统工程服务、信息技术咨询服务;自动化控制系统的研发、安装、销售及服务;物业管理;职工餐饮服务;便利店经营和便利店连锁经营;货物仓储(不含危化品和监控品);场地、机械设备租赁;建材批发;货物或技术进出口(国家禁止或涉及行政审批的货物和技术进出口除外);以自有合法资产进行基础设施、能源、房地产项目的投资及非上市类股权投资活动及相关咨询服务(不得从事吸收存款、集资收款、受托贷款、发行票据、发放贷款等国家金融监管及财政信用业务)。2020年3月5日，该公司与海口市美兰区招商建设投资有限公司签订《</w:t>
      </w:r>
      <w:r>
        <w:rPr>
          <w:rFonts w:hint="eastAsia" w:ascii="仿宋" w:hAnsi="仿宋" w:eastAsia="仿宋" w:cs="仿宋"/>
          <w:sz w:val="32"/>
          <w:szCs w:val="32"/>
        </w:rPr>
        <w:t>海口市江东新区电白安置房项目EPC（勘察、设计、施工）</w:t>
      </w:r>
      <w:r>
        <w:rPr>
          <w:rFonts w:hint="eastAsia" w:ascii="仿宋_GB2312" w:hAnsi="仿宋_GB2312" w:eastAsia="仿宋_GB2312" w:cs="仿宋_GB2312"/>
          <w:sz w:val="32"/>
          <w:szCs w:val="32"/>
          <w:shd w:val="clear" w:color="auto" w:fill="FFFFFF"/>
        </w:rPr>
        <w:t>合同》，承建范围包括：项目用地面积90.74亩，总建筑面积为233669.17平方米，其中住宅面积173168.72平方米，公建楼面积8350.45平方米，幼儿园面积1800平方米，地下室面积50350平方米。工程概算投资额或建筑安装工程费共计：977837700元。</w:t>
      </w:r>
    </w:p>
    <w:p>
      <w:pPr>
        <w:ind w:firstLine="640" w:firstLineChars="200"/>
        <w:jc w:val="left"/>
        <w:rPr>
          <w:rFonts w:ascii="楷体" w:hAnsi="楷体" w:eastAsia="楷体" w:cs="楷体"/>
          <w:sz w:val="32"/>
          <w:szCs w:val="32"/>
        </w:rPr>
      </w:pPr>
      <w:r>
        <w:rPr>
          <w:rFonts w:hint="eastAsia" w:ascii="楷体" w:hAnsi="楷体" w:eastAsia="楷体" w:cs="楷体"/>
          <w:sz w:val="32"/>
          <w:szCs w:val="32"/>
        </w:rPr>
        <w:t>3.工程监理单位：</w:t>
      </w:r>
      <w:r>
        <w:rPr>
          <w:rFonts w:hint="eastAsia" w:ascii="仿宋_GB2312" w:hAnsi="仿宋_GB2312" w:eastAsia="仿宋_GB2312" w:cs="仿宋_GB2312"/>
          <w:sz w:val="32"/>
          <w:szCs w:val="32"/>
          <w:shd w:val="clear" w:color="auto" w:fill="FFFFFF"/>
        </w:rPr>
        <w:t>海南建弘项目管理有限公司，统一社会信用代码：91460000774293003P，经营范围：建设工程监理，工程项目咨询，工程项目管理，招投标代理服务，工程造价咨询业务，各类工程建设活动。2020年3月11日，该公司与海口市美兰区招商建设投资有限公司签订《建设工程监理合同》，</w:t>
      </w:r>
      <w:r>
        <w:rPr>
          <w:rFonts w:hint="eastAsia" w:ascii="仿宋" w:hAnsi="仿宋" w:eastAsia="仿宋"/>
          <w:sz w:val="32"/>
          <w:szCs w:val="32"/>
        </w:rPr>
        <w:t>在本项目中，该公司负责监理的范围内容为：</w:t>
      </w:r>
      <w:r>
        <w:rPr>
          <w:rFonts w:hint="eastAsia" w:ascii="仿宋" w:hAnsi="仿宋" w:eastAsia="仿宋" w:cs="仿宋"/>
          <w:sz w:val="32"/>
          <w:szCs w:val="32"/>
        </w:rPr>
        <w:t>海口市江东新区电白安置房项目</w:t>
      </w:r>
      <w:r>
        <w:rPr>
          <w:rFonts w:hint="eastAsia" w:ascii="仿宋_GB2312" w:hAnsi="仿宋_GB2312" w:eastAsia="仿宋_GB2312" w:cs="仿宋_GB2312"/>
          <w:sz w:val="32"/>
          <w:szCs w:val="32"/>
          <w:shd w:val="clear" w:color="auto" w:fill="FFFFFF"/>
        </w:rPr>
        <w:t>住宅、公建楼（商业、邻里中心和配套用房）、幼儿园室外配套等工程。</w:t>
      </w:r>
    </w:p>
    <w:p>
      <w:pPr>
        <w:pStyle w:val="2"/>
        <w:ind w:firstLine="640" w:firstLineChars="200"/>
        <w:rPr>
          <w:rFonts w:ascii="仿宋" w:hAnsi="仿宋" w:eastAsia="仿宋"/>
          <w:sz w:val="32"/>
          <w:szCs w:val="32"/>
        </w:rPr>
      </w:pPr>
      <w:r>
        <w:rPr>
          <w:rFonts w:hint="eastAsia" w:ascii="楷体" w:hAnsi="楷体" w:eastAsia="楷体" w:cs="楷体"/>
          <w:sz w:val="32"/>
          <w:szCs w:val="32"/>
        </w:rPr>
        <w:t>4.劳务分包单位：</w:t>
      </w:r>
      <w:r>
        <w:rPr>
          <w:rFonts w:hint="eastAsia" w:ascii="仿宋_GB2312" w:hAnsi="仿宋_GB2312" w:eastAsia="仿宋_GB2312" w:cs="仿宋_GB2312"/>
          <w:sz w:val="32"/>
          <w:szCs w:val="32"/>
          <w:shd w:val="clear" w:color="auto" w:fill="FFFFFF"/>
        </w:rPr>
        <w:t>湖南坤驰建筑劳务有限公司，统一社会信用代码：91430100MA4QL9KF7N，经营范围：建筑劳务分包;房屋建筑工程、公路建筑安装工程、园林绿化工程、金属门窗工程、建筑防水、防腐保温工程的施工:建筑工程施工总承包;建筑工程材料、建筑钢结构预制构件工程的安装服务;建筑工程机械与设备经营租赁;建筑装修装饰工程专业承包;建筑工程后期装饰、装修和清理;室内、房屋的维修;房屋装饰;风景园林工程设计服务;工程机械管理服务;工程机械维修服务;工程机械应急救援服务;水电安装;建筑物电力系统安装;建筑幕墙工程专业承包;脚手架劳务分包;建筑器材的租赁;弱电工程总承包;消防设施工程专业承包;机械设备租赁;五金建材、建筑装饰材料、消防设备及器材的批发;机电设备安装工程专业承包;电力工程施工总承包;电子与智能化工程专业承包;其他未列明建筑业。2021年3月1日，该公司与</w:t>
      </w:r>
      <w:r>
        <w:rPr>
          <w:rFonts w:hint="eastAsia" w:ascii="仿宋" w:hAnsi="仿宋" w:eastAsia="仿宋"/>
          <w:sz w:val="32"/>
          <w:szCs w:val="32"/>
        </w:rPr>
        <w:t>五矿二十三冶建设集团有限公司签订了《建设工程劳务分包合同》，分包工程承包范围：1#、2#、3#、5#、6#、7#、8#、9#、10#、11#、12#、13#塔吊人工劳务，</w:t>
      </w:r>
      <w:r>
        <w:rPr>
          <w:rFonts w:hint="eastAsia" w:ascii="仿宋_GB2312" w:hAnsi="仿宋_GB2312" w:eastAsia="仿宋_GB2312" w:cs="仿宋_GB2312"/>
          <w:sz w:val="32"/>
          <w:szCs w:val="32"/>
          <w:shd w:val="clear" w:color="auto" w:fill="FFFFFF"/>
        </w:rPr>
        <w:t>包括塔吊司机工资、塔吊指挥工资、含食宿费、利润、管理费。</w:t>
      </w:r>
    </w:p>
    <w:p>
      <w:pPr>
        <w:pStyle w:val="2"/>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(二)事件地点及事发时当地的天气情况</w:t>
      </w:r>
    </w:p>
    <w:p>
      <w:pPr>
        <w:pStyle w:val="2"/>
        <w:spacing w:line="600" w:lineRule="exact"/>
        <w:ind w:firstLine="640" w:firstLineChars="200"/>
        <w:jc w:val="left"/>
        <w:rPr>
          <w:rFonts w:ascii="仿宋" w:hAnsi="仿宋" w:eastAsia="仿宋"/>
          <w:sz w:val="32"/>
          <w:szCs w:val="32"/>
        </w:rPr>
      </w:pPr>
      <w:r>
        <w:rPr>
          <w:rFonts w:hint="eastAsia" w:ascii="仿宋" w:hAnsi="仿宋" w:eastAsia="仿宋"/>
          <w:sz w:val="32"/>
          <w:szCs w:val="32"/>
        </w:rPr>
        <w:t>发生事件地点：位于海口市江东新区</w:t>
      </w:r>
      <w:r>
        <w:rPr>
          <w:rFonts w:hint="eastAsia" w:ascii="仿宋" w:hAnsi="仿宋" w:eastAsia="仿宋" w:cs="仿宋"/>
          <w:color w:val="000000"/>
          <w:sz w:val="32"/>
          <w:szCs w:val="32"/>
        </w:rPr>
        <w:t>电白雅居项目部</w:t>
      </w:r>
      <w:r>
        <w:rPr>
          <w:rFonts w:hint="eastAsia" w:ascii="仿宋" w:hAnsi="仿宋" w:eastAsia="仿宋"/>
          <w:sz w:val="32"/>
          <w:szCs w:val="32"/>
        </w:rPr>
        <w:t>项目施工现场（灵山镇美庄路）。事件发生时当地天气晴朗。</w:t>
      </w:r>
    </w:p>
    <w:p>
      <w:pPr>
        <w:pStyle w:val="2"/>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(三)事件造成人员伤亡情况</w:t>
      </w:r>
    </w:p>
    <w:p>
      <w:pPr>
        <w:pStyle w:val="2"/>
        <w:spacing w:line="600" w:lineRule="exact"/>
        <w:ind w:firstLine="640"/>
        <w:jc w:val="left"/>
        <w:rPr>
          <w:rFonts w:ascii="仿宋" w:hAnsi="仿宋" w:eastAsia="仿宋"/>
          <w:sz w:val="32"/>
          <w:szCs w:val="32"/>
        </w:rPr>
      </w:pPr>
      <w:r>
        <w:rPr>
          <w:rFonts w:hint="eastAsia" w:ascii="仿宋" w:hAnsi="仿宋" w:eastAsia="仿宋"/>
          <w:sz w:val="32"/>
          <w:szCs w:val="32"/>
        </w:rPr>
        <w:t>事件施工现场从事塔式建筑起重机械司机程守财因脑膜瘤发作，不慎从高处坠落死亡。</w:t>
      </w:r>
    </w:p>
    <w:p>
      <w:pPr>
        <w:pStyle w:val="2"/>
        <w:spacing w:line="600" w:lineRule="exact"/>
        <w:ind w:firstLine="640" w:firstLineChars="200"/>
        <w:jc w:val="left"/>
      </w:pPr>
      <w:r>
        <w:rPr>
          <w:rFonts w:hint="eastAsia" w:ascii="楷体" w:hAnsi="楷体" w:eastAsia="楷体" w:cs="楷体"/>
          <w:sz w:val="32"/>
          <w:szCs w:val="32"/>
        </w:rPr>
        <w:t>(四)事件人员身体调查情况</w:t>
      </w:r>
    </w:p>
    <w:p>
      <w:pPr>
        <w:pStyle w:val="12"/>
        <w:numPr>
          <w:ilvl w:val="255"/>
          <w:numId w:val="0"/>
        </w:numPr>
        <w:spacing w:line="600" w:lineRule="exact"/>
        <w:ind w:firstLine="640"/>
        <w:jc w:val="left"/>
        <w:rPr>
          <w:rFonts w:ascii="黑体" w:hAnsi="黑体" w:eastAsia="黑体" w:cs="黑体"/>
          <w:bCs/>
          <w:sz w:val="32"/>
          <w:szCs w:val="32"/>
        </w:rPr>
      </w:pPr>
      <w:r>
        <w:rPr>
          <w:rFonts w:hint="eastAsia" w:ascii="仿宋_GB2312" w:hAnsi="仿宋_GB2312" w:eastAsia="仿宋_GB2312" w:cs="仿宋_GB2312"/>
          <w:sz w:val="32"/>
          <w:szCs w:val="32"/>
        </w:rPr>
        <w:t>经调查，死者程守财，作为塔吊司机，两年前（2020年5月22日广州市第一人民医院华南理工大学附属第二医院和2021年6月16日在广州医科大学附属第二医院）查出患有脑膜瘤，经对程守财家属和工友进行调查询问了解，其生活和工作期间，常有头晕、头痛，偶尔有晕厥现象发生。</w:t>
      </w:r>
    </w:p>
    <w:p>
      <w:pPr>
        <w:ind w:firstLine="640" w:firstLineChars="200"/>
        <w:rPr>
          <w:rFonts w:ascii="仿宋_GB2312" w:hAnsi="仿宋_GB2312" w:eastAsia="仿宋_GB2312" w:cs="仿宋_GB2312"/>
          <w:sz w:val="32"/>
          <w:szCs w:val="32"/>
        </w:rPr>
      </w:pPr>
      <w:r>
        <w:rPr>
          <w:rFonts w:hint="eastAsia" w:ascii="仿宋" w:hAnsi="仿宋" w:eastAsia="仿宋" w:cs="仿宋"/>
          <w:color w:val="000000"/>
          <w:sz w:val="32"/>
          <w:szCs w:val="32"/>
        </w:rPr>
        <w:t>2021 年 12 月 10 日上午约 6 时 50 分，</w:t>
      </w:r>
      <w:r>
        <w:rPr>
          <w:rFonts w:hint="eastAsia" w:ascii="仿宋" w:hAnsi="仿宋" w:eastAsia="仿宋"/>
          <w:sz w:val="32"/>
          <w:szCs w:val="32"/>
        </w:rPr>
        <w:t>塔式起重机械司机</w:t>
      </w:r>
      <w:r>
        <w:rPr>
          <w:rFonts w:hint="eastAsia" w:ascii="仿宋" w:hAnsi="仿宋" w:eastAsia="仿宋" w:cs="仿宋"/>
          <w:color w:val="000000"/>
          <w:sz w:val="32"/>
          <w:szCs w:val="32"/>
        </w:rPr>
        <w:t>程守财前往3号楼8号塔吊作业岗位寻找物品，乘3号施工电梯至 12 层，从楼面南端进入塔吊梯笼，在攀爬直爬梯时脑膜瘤发作，从塔吊第13标准节坠落至35米的地面。6 时55 分项目部现场管理人员</w:t>
      </w:r>
      <w:r>
        <w:rPr>
          <w:rFonts w:hint="eastAsia" w:ascii="仿宋_GB2312" w:hAnsi="仿宋_GB2312" w:eastAsia="仿宋_GB2312" w:cs="仿宋_GB2312"/>
          <w:sz w:val="32"/>
          <w:szCs w:val="32"/>
        </w:rPr>
        <w:t>汪亮发现3号楼有人坠落在地面，</w:t>
      </w:r>
      <w:r>
        <w:rPr>
          <w:rFonts w:hint="eastAsia" w:ascii="仿宋" w:hAnsi="仿宋" w:eastAsia="仿宋" w:cs="仿宋"/>
          <w:color w:val="000000"/>
          <w:sz w:val="32"/>
          <w:szCs w:val="32"/>
        </w:rPr>
        <w:t>立即</w:t>
      </w:r>
      <w:r>
        <w:rPr>
          <w:rFonts w:hint="eastAsia" w:ascii="仿宋_GB2312" w:hAnsi="仿宋_GB2312" w:eastAsia="仿宋_GB2312" w:cs="仿宋_GB2312"/>
          <w:sz w:val="32"/>
          <w:szCs w:val="32"/>
        </w:rPr>
        <w:t>组织黄凯和卓佳渺到现场进行抢救，</w:t>
      </w:r>
      <w:r>
        <w:rPr>
          <w:rFonts w:hint="eastAsia" w:ascii="仿宋" w:hAnsi="仿宋" w:eastAsia="仿宋" w:cs="仿宋"/>
          <w:color w:val="000000"/>
          <w:sz w:val="32"/>
          <w:szCs w:val="32"/>
        </w:rPr>
        <w:t>随即向项目经理报告并拨打110报警和120急救电话</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时15分左右120救护车到达现场，将程守财送至海南医学院第二附属医院进行救治，同时联系家属并安排专班全程参与抢救和安抚工作。上午8时30左右，在送往三栋5楼神经外科病房期间出现心脏骤停现象，医生立即展开抢救，8时41分恢复心跳。13时25分左右进行血管造影术和支架设置、栓塞术手术，15时10分左右转入重诊医学科进行观察治疗。20时34分病人出现心率及血压下降，医院方面给予心肺复苏。21时40分左右医生告知家属患者病情危重且目前不宜外科手术干预，家属考虑当地风俗情况，经其内部商议后，自愿放弃治疗出院，出院后22时50分左右到达程守财定安县老家，午夜后死亡。</w:t>
      </w:r>
    </w:p>
    <w:p>
      <w:pPr>
        <w:pStyle w:val="12"/>
        <w:numPr>
          <w:ilvl w:val="0"/>
          <w:numId w:val="1"/>
        </w:numPr>
        <w:spacing w:line="600" w:lineRule="exact"/>
        <w:ind w:firstLine="640"/>
        <w:jc w:val="left"/>
        <w:rPr>
          <w:rFonts w:ascii="黑体" w:hAnsi="黑体" w:eastAsia="黑体" w:cs="黑体"/>
          <w:bCs/>
          <w:sz w:val="32"/>
          <w:szCs w:val="32"/>
        </w:rPr>
      </w:pPr>
      <w:r>
        <w:rPr>
          <w:rFonts w:hint="eastAsia" w:ascii="黑体" w:hAnsi="黑体" w:eastAsia="黑体" w:cs="黑体"/>
          <w:bCs/>
          <w:sz w:val="32"/>
          <w:szCs w:val="32"/>
        </w:rPr>
        <w:t>事件人员基本情况及直接经济损失</w:t>
      </w:r>
    </w:p>
    <w:p>
      <w:pPr>
        <w:pStyle w:val="12"/>
        <w:spacing w:line="600" w:lineRule="exact"/>
        <w:ind w:left="420" w:leftChars="200" w:firstLine="0" w:firstLineChars="0"/>
        <w:jc w:val="left"/>
        <w:rPr>
          <w:rFonts w:ascii="楷体" w:hAnsi="楷体" w:eastAsia="楷体" w:cs="楷体"/>
          <w:sz w:val="32"/>
          <w:szCs w:val="32"/>
        </w:rPr>
      </w:pPr>
      <w:r>
        <w:rPr>
          <w:rFonts w:hint="eastAsia" w:ascii="楷体" w:hAnsi="楷体" w:eastAsia="楷体" w:cs="楷体"/>
          <w:sz w:val="32"/>
          <w:szCs w:val="32"/>
        </w:rPr>
        <w:t>（一）事件人员情况</w:t>
      </w:r>
    </w:p>
    <w:p>
      <w:pPr>
        <w:tabs>
          <w:tab w:val="left" w:pos="3402"/>
        </w:tabs>
        <w:spacing w:line="600" w:lineRule="exact"/>
        <w:ind w:firstLine="640" w:firstLineChars="200"/>
        <w:jc w:val="left"/>
        <w:rPr>
          <w:rFonts w:ascii="仿宋" w:hAnsi="仿宋" w:eastAsia="仿宋" w:cs="宋体"/>
          <w:color w:val="FF0000"/>
          <w:sz w:val="32"/>
          <w:szCs w:val="32"/>
        </w:rPr>
      </w:pPr>
      <w:r>
        <w:rPr>
          <w:rFonts w:hint="eastAsia" w:ascii="仿宋" w:hAnsi="仿宋" w:eastAsia="仿宋" w:cs="宋体"/>
          <w:sz w:val="32"/>
          <w:szCs w:val="32"/>
        </w:rPr>
        <w:t>1.程守财，男，汉族，1991年4月16日出生，身份证号码：460</w:t>
      </w:r>
      <w:r>
        <w:rPr>
          <w:rFonts w:hint="eastAsia" w:ascii="仿宋" w:hAnsi="仿宋" w:eastAsia="仿宋" w:cs="宋体"/>
          <w:sz w:val="32"/>
          <w:szCs w:val="32"/>
          <w:lang w:val="en-US" w:eastAsia="zh-CN"/>
        </w:rPr>
        <w:t>************</w:t>
      </w:r>
      <w:r>
        <w:rPr>
          <w:rFonts w:hint="eastAsia" w:ascii="仿宋" w:hAnsi="仿宋" w:eastAsia="仿宋" w:cs="宋体"/>
          <w:sz w:val="32"/>
          <w:szCs w:val="32"/>
        </w:rPr>
        <w:t>61X，家庭地址：海南省定安县定城镇美太村委会玉石坡村035号。系湖南坤驰建筑劳务有限公司塔式建筑起重机械司机，事件死者。程守财操作证书编号：</w:t>
      </w:r>
      <w:r>
        <w:rPr>
          <w:rFonts w:hint="eastAsia" w:ascii="仿宋_GB2312" w:hAnsi="仿宋_GB2312" w:eastAsia="仿宋_GB2312" w:cs="仿宋_GB2312"/>
          <w:sz w:val="32"/>
          <w:szCs w:val="32"/>
        </w:rPr>
        <w:t>琼A042019000022，发证时间：2019-04-30，下次复审时间：2022-11-30。</w:t>
      </w:r>
      <w:r>
        <w:rPr>
          <w:rFonts w:hint="eastAsia" w:ascii="仿宋" w:hAnsi="仿宋" w:eastAsia="仿宋" w:cs="宋体"/>
          <w:sz w:val="32"/>
          <w:szCs w:val="32"/>
        </w:rPr>
        <w:t>死者的善后处理以及家属安抚、伤亡赔偿等相关工作已按照规定完成。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2.谢成，男，汉族，1989年9月23日出生，身份证号码：432</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017，系五矿二十三冶建设集团有限公司的项目经理，负责海口电白雅居项目经理部工作。</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3.黄凯，男，汉族，1988年9月26日出生，身份证号码：430</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015，系五矿二十三冶建设集团有限公司的安全项目总监。</w:t>
      </w:r>
    </w:p>
    <w:p>
      <w:pPr>
        <w:shd w:val="solid" w:color="FFFFFF" w:fill="auto"/>
        <w:autoSpaceDN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4.卓佳渺，男，汉族，1990年6月4日出生，身份证号码：430</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210，系湖南坤驰建筑劳务有限公司现场负责人。</w:t>
      </w:r>
    </w:p>
    <w:p>
      <w:pPr>
        <w:pStyle w:val="2"/>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5.姜强  住址 湖南省桃江县灰山港镇周家潭村曹家冲村民组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公民身份号码 430</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113</w:t>
      </w:r>
      <w:r>
        <w:rPr>
          <w:rFonts w:hint="eastAsia" w:ascii="仿宋_GB2312" w:hAnsi="仿宋_GB2312" w:eastAsia="仿宋_GB2312" w:cs="仿宋_GB2312"/>
          <w:sz w:val="32"/>
          <w:szCs w:val="32"/>
          <w:lang w:eastAsia="zh-CN"/>
        </w:rPr>
        <w:t>。</w:t>
      </w:r>
    </w:p>
    <w:p>
      <w:pPr>
        <w:shd w:val="solid" w:color="FFFFFF" w:fill="auto"/>
        <w:autoSpaceDN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6.汪亮，男，汉族，1994年7月22日出生，身份证号码：430</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012，系五矿二十三冶建设集团有限公司的栋号长。</w:t>
      </w:r>
    </w:p>
    <w:p>
      <w:pPr>
        <w:shd w:val="solid" w:color="FFFFFF" w:fill="auto"/>
        <w:autoSpaceDN w:val="0"/>
        <w:ind w:firstLine="640" w:firstLineChars="200"/>
        <w:jc w:val="left"/>
      </w:pPr>
      <w:r>
        <w:rPr>
          <w:rFonts w:hint="eastAsia" w:ascii="仿宋_GB2312" w:hAnsi="仿宋_GB2312" w:eastAsia="仿宋_GB2312" w:cs="仿宋_GB2312"/>
          <w:sz w:val="32"/>
          <w:szCs w:val="32"/>
        </w:rPr>
        <w:t>7.谢玉华，女，汉族，1976年9月27日出生，身份证号码：630</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822，是湖南创鸿建筑有限公司3#栋施工电梯司机。</w:t>
      </w:r>
    </w:p>
    <w:p>
      <w:pPr>
        <w:tabs>
          <w:tab w:val="left" w:pos="3402"/>
        </w:tabs>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（二）直接经济损失</w:t>
      </w:r>
    </w:p>
    <w:p>
      <w:pPr>
        <w:tabs>
          <w:tab w:val="left" w:pos="3402"/>
        </w:tabs>
        <w:spacing w:line="600" w:lineRule="exact"/>
        <w:ind w:firstLine="640" w:firstLineChars="200"/>
        <w:jc w:val="left"/>
        <w:rPr>
          <w:rFonts w:ascii="仿宋" w:hAnsi="仿宋" w:eastAsia="仿宋" w:cs="宋体"/>
          <w:sz w:val="32"/>
          <w:szCs w:val="32"/>
        </w:rPr>
      </w:pPr>
      <w:r>
        <w:rPr>
          <w:rFonts w:ascii="仿宋" w:hAnsi="仿宋" w:eastAsia="仿宋" w:cs="宋体"/>
          <w:sz w:val="32"/>
          <w:szCs w:val="32"/>
        </w:rPr>
        <w:t>事</w:t>
      </w:r>
      <w:r>
        <w:rPr>
          <w:rFonts w:hint="eastAsia" w:ascii="仿宋" w:hAnsi="仿宋" w:eastAsia="仿宋" w:cs="宋体"/>
          <w:sz w:val="32"/>
          <w:szCs w:val="32"/>
        </w:rPr>
        <w:t>件</w:t>
      </w:r>
      <w:r>
        <w:rPr>
          <w:rFonts w:ascii="仿宋" w:hAnsi="仿宋" w:eastAsia="仿宋" w:cs="宋体"/>
          <w:sz w:val="32"/>
          <w:szCs w:val="32"/>
        </w:rPr>
        <w:t>造成直接经济损</w:t>
      </w:r>
      <w:r>
        <w:rPr>
          <w:rFonts w:hint="eastAsia" w:ascii="仿宋" w:hAnsi="仿宋" w:eastAsia="仿宋" w:cs="宋体"/>
          <w:sz w:val="32"/>
          <w:szCs w:val="32"/>
        </w:rPr>
        <w:t>失100万元人</w:t>
      </w:r>
      <w:r>
        <w:rPr>
          <w:rFonts w:ascii="仿宋" w:hAnsi="仿宋" w:eastAsia="仿宋" w:cs="宋体"/>
          <w:sz w:val="32"/>
          <w:szCs w:val="32"/>
        </w:rPr>
        <w:t>民币。</w:t>
      </w:r>
    </w:p>
    <w:p>
      <w:pPr>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四、事件原因及事件性质认定</w:t>
      </w:r>
    </w:p>
    <w:p>
      <w:pPr>
        <w:pStyle w:val="2"/>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（一）直接原因</w:t>
      </w:r>
    </w:p>
    <w:p>
      <w:pPr>
        <w:tabs>
          <w:tab w:val="left" w:pos="3402"/>
        </w:tabs>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事件发生的直接原因是死者</w:t>
      </w:r>
      <w:r>
        <w:rPr>
          <w:rFonts w:hint="eastAsia" w:ascii="仿宋_GB2312" w:hAnsi="仿宋_GB2312" w:eastAsia="仿宋_GB2312" w:cs="仿宋_GB2312"/>
          <w:sz w:val="32"/>
          <w:szCs w:val="32"/>
        </w:rPr>
        <w:t>程守财</w:t>
      </w:r>
      <w:r>
        <w:rPr>
          <w:rFonts w:hint="eastAsia" w:ascii="仿宋" w:hAnsi="仿宋" w:eastAsia="仿宋" w:cs="宋体"/>
          <w:sz w:val="32"/>
          <w:szCs w:val="32"/>
        </w:rPr>
        <w:t>安全意识薄弱，隐瞒自己</w:t>
      </w:r>
      <w:r>
        <w:rPr>
          <w:rFonts w:hint="eastAsia" w:ascii="仿宋_GB2312" w:hAnsi="仿宋_GB2312" w:eastAsia="仿宋_GB2312" w:cs="仿宋_GB2312"/>
          <w:sz w:val="32"/>
          <w:szCs w:val="32"/>
        </w:rPr>
        <w:t>患有严重疾病情况下，未如实向单位报告自己的身体情况，不宜从事高强度、高风险的特种作业，导致在攀爬过程因疾病突发不慎发生坠落致死的意外事件。</w:t>
      </w:r>
    </w:p>
    <w:p>
      <w:pPr>
        <w:pStyle w:val="2"/>
        <w:numPr>
          <w:ilvl w:val="0"/>
          <w:numId w:val="2"/>
        </w:numPr>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间接原因</w:t>
      </w:r>
    </w:p>
    <w:p>
      <w:pPr>
        <w:pStyle w:val="2"/>
        <w:ind w:firstLine="640" w:firstLineChars="200"/>
        <w:rPr>
          <w:rFonts w:ascii="仿宋" w:hAnsi="仿宋" w:eastAsia="仿宋"/>
          <w:sz w:val="32"/>
          <w:szCs w:val="32"/>
        </w:rPr>
      </w:pPr>
      <w:r>
        <w:rPr>
          <w:rFonts w:hint="eastAsia" w:ascii="仿宋" w:hAnsi="仿宋" w:eastAsia="仿宋"/>
          <w:sz w:val="32"/>
          <w:szCs w:val="32"/>
        </w:rPr>
        <w:t>1.五矿二十三冶建设集团有限公司未履行施工现场作业安全管理职责，未及时排查和消除生产安全事故隐患，缺乏对施工作业人员安全知识和技能的教育和有效培训，未能全面掌握施工作业人员健康状况，安排患有重大疾病的人员从事特种作业，从而造成事件发生。</w:t>
      </w:r>
    </w:p>
    <w:p>
      <w:pPr>
        <w:pStyle w:val="2"/>
        <w:ind w:firstLine="640" w:firstLineChars="200"/>
      </w:pPr>
      <w:r>
        <w:rPr>
          <w:rFonts w:hint="eastAsia" w:ascii="仿宋" w:hAnsi="仿宋" w:eastAsia="仿宋"/>
          <w:sz w:val="32"/>
          <w:szCs w:val="32"/>
        </w:rPr>
        <w:t>2.湖南坤驰建筑劳务有限公司人员资格管理、审核把关不严，对人员身体健康状况、人员素质不掌握、不了解，派遣患有重大疾病的人员参与务工，以及从事存在临床禁忌的工作。</w:t>
      </w:r>
    </w:p>
    <w:p>
      <w:pPr>
        <w:pStyle w:val="2"/>
        <w:ind w:firstLine="640" w:firstLineChars="200"/>
        <w:rPr>
          <w:rFonts w:ascii="楷体" w:hAnsi="楷体" w:eastAsia="楷体" w:cs="楷体"/>
          <w:sz w:val="32"/>
          <w:szCs w:val="32"/>
        </w:rPr>
      </w:pPr>
      <w:r>
        <w:rPr>
          <w:rFonts w:hint="eastAsia" w:ascii="楷体" w:hAnsi="楷体" w:eastAsia="楷体" w:cs="楷体"/>
          <w:sz w:val="32"/>
          <w:szCs w:val="32"/>
        </w:rPr>
        <w:t>（三）事件性质认定</w:t>
      </w:r>
    </w:p>
    <w:p>
      <w:pPr>
        <w:spacing w:line="600" w:lineRule="exact"/>
        <w:ind w:firstLine="960" w:firstLineChars="300"/>
        <w:jc w:val="left"/>
        <w:rPr>
          <w:rFonts w:ascii="仿宋" w:hAnsi="仿宋" w:eastAsia="仿宋" w:cs="宋体"/>
          <w:sz w:val="32"/>
          <w:szCs w:val="32"/>
        </w:rPr>
      </w:pPr>
      <w:r>
        <w:rPr>
          <w:rFonts w:hint="eastAsia" w:ascii="仿宋" w:hAnsi="仿宋" w:eastAsia="仿宋" w:cs="宋体"/>
          <w:sz w:val="32"/>
          <w:szCs w:val="32"/>
        </w:rPr>
        <w:t>鉴于死者</w:t>
      </w:r>
      <w:r>
        <w:rPr>
          <w:rFonts w:hint="eastAsia" w:ascii="仿宋_GB2312" w:hAnsi="仿宋_GB2312" w:eastAsia="仿宋_GB2312" w:cs="仿宋_GB2312"/>
          <w:sz w:val="32"/>
          <w:szCs w:val="32"/>
        </w:rPr>
        <w:t>程守财</w:t>
      </w:r>
      <w:r>
        <w:rPr>
          <w:rFonts w:hint="eastAsia" w:ascii="仿宋" w:hAnsi="仿宋" w:eastAsia="仿宋" w:cs="宋体"/>
          <w:sz w:val="32"/>
          <w:szCs w:val="32"/>
        </w:rPr>
        <w:t>生前患有脑膜瘤，在施工区域内因身体健康原因突发疾病从高处坠落导致死亡，调查组经过对事件原因的调查分析，认定这是一起生产安全过程中意外事件。</w:t>
      </w:r>
    </w:p>
    <w:p>
      <w:pPr>
        <w:pStyle w:val="2"/>
        <w:ind w:firstLine="630"/>
        <w:rPr>
          <w:rFonts w:ascii="黑体" w:hAnsi="黑体" w:eastAsia="黑体" w:cs="黑体"/>
          <w:bCs/>
          <w:sz w:val="32"/>
          <w:szCs w:val="32"/>
        </w:rPr>
      </w:pPr>
      <w:r>
        <w:rPr>
          <w:rFonts w:hint="eastAsia" w:ascii="黑体" w:hAnsi="黑体" w:eastAsia="黑体" w:cs="黑体"/>
          <w:bCs/>
          <w:sz w:val="32"/>
          <w:szCs w:val="32"/>
        </w:rPr>
        <w:t>五、事件责任的认定以及对事件责任者的处理建议</w:t>
      </w:r>
    </w:p>
    <w:p>
      <w:pPr>
        <w:pStyle w:val="2"/>
        <w:ind w:firstLine="630"/>
        <w:rPr>
          <w:rFonts w:ascii="仿宋" w:hAnsi="仿宋" w:eastAsia="仿宋"/>
          <w:b/>
          <w:sz w:val="32"/>
          <w:szCs w:val="32"/>
        </w:rPr>
      </w:pPr>
      <w:r>
        <w:rPr>
          <w:rFonts w:hint="eastAsia" w:ascii="仿宋" w:hAnsi="仿宋" w:eastAsia="仿宋"/>
          <w:b/>
          <w:sz w:val="32"/>
          <w:szCs w:val="32"/>
        </w:rPr>
        <w:t>（一）事件责任单位及处理建议</w:t>
      </w:r>
    </w:p>
    <w:p>
      <w:pPr>
        <w:pStyle w:val="2"/>
        <w:ind w:firstLine="630"/>
        <w:rPr>
          <w:rFonts w:ascii="仿宋" w:hAnsi="仿宋" w:eastAsia="仿宋"/>
          <w:sz w:val="32"/>
          <w:szCs w:val="32"/>
        </w:rPr>
      </w:pPr>
      <w:r>
        <w:rPr>
          <w:rFonts w:hint="eastAsia" w:ascii="仿宋" w:hAnsi="仿宋" w:eastAsia="仿宋"/>
          <w:sz w:val="32"/>
          <w:szCs w:val="32"/>
        </w:rPr>
        <w:t>1.五矿二十三冶建设集团有限公司作为施工单位，企业安全主体责任落实不到位，未认真履行施工现场作业安全管理职责，及时排查和消除生产安全事故隐患，在塔吊作业现场未设置有关特种作业职业禁忌注意事项 ，缺乏对操作人员安全知识和职业健康教育培训，违反安全生产协议安排患有疾病的人员从事不适合参加的特种作业，对事件的发生负有直接责任。建议责令该公司停工整顿，全面整改存在的问题，排查治理安全隐患。建议由海口市住房和城乡建设局依照有关法律法规对该公司进行相应处理，经海口市住房和城乡建设局整改复查确认具备复工条件后，方可恢复生产。建议责令该公司按照施工单位的管理要求，进一步加强安全生产工作的组织领导，严格履行建设施工作业现场的安全监管，检查督促分包单位安全隐患排查治理，建议责成该公司向海口市美兰区招商建设投资有限公司作出书面检查，并将整改落实情况报海口市美兰区应急管理局 。</w:t>
      </w:r>
    </w:p>
    <w:p>
      <w:pPr>
        <w:pStyle w:val="2"/>
        <w:ind w:firstLine="630"/>
        <w:rPr>
          <w:rFonts w:ascii="仿宋" w:hAnsi="仿宋" w:eastAsia="仿宋"/>
          <w:sz w:val="32"/>
          <w:szCs w:val="32"/>
        </w:rPr>
      </w:pPr>
      <w:r>
        <w:rPr>
          <w:rFonts w:hint="eastAsia" w:ascii="仿宋" w:hAnsi="仿宋" w:eastAsia="仿宋"/>
          <w:sz w:val="32"/>
          <w:szCs w:val="32"/>
        </w:rPr>
        <w:t>2.湖南坤驰建筑劳务有限公司作为该建设项目的劳务分包单位，落实安全生产管理责任不到位，对劳务人员资质及身体健康把关不严，缺乏对劳务人员的职业健康教育，对职业禁忌缺乏认知，未能按照与五矿二十三冶建设集团有限公司签订的劳务合同要求安排合适的务工人员参与塔吊操作。建议责令该公司由海口市住房和城乡建设局依照有关法律法规对该单位进行相应处理。建议责成该公司向海口市美兰区招商建设投资有限公司作出书面检查，并将整改落实情况报海口市美兰区应急管理局。</w:t>
      </w:r>
    </w:p>
    <w:p>
      <w:pPr>
        <w:pStyle w:val="2"/>
        <w:ind w:firstLine="630"/>
        <w:rPr>
          <w:rFonts w:ascii="仿宋" w:hAnsi="仿宋" w:eastAsia="仿宋"/>
          <w:sz w:val="32"/>
          <w:szCs w:val="32"/>
        </w:rPr>
      </w:pPr>
      <w:r>
        <w:rPr>
          <w:rFonts w:hint="eastAsia" w:ascii="仿宋" w:hAnsi="仿宋" w:eastAsia="仿宋"/>
          <w:sz w:val="32"/>
          <w:szCs w:val="32"/>
        </w:rPr>
        <w:t>3.海南建弘项目管理有限公司作为监理单位，未认真履行建设项目监理职责，对相关文件和应急预案的审核把关不严，未能及时发现施工单位存在的安全隐患。建议责令该公司认真履行监理职责，加强对建设项目施工作业现场的安全检查，督促施工单位落实安全管理要求，建议由海口市住房和城乡建设局依照有关法律法规对该单位进行相应处理。</w:t>
      </w:r>
    </w:p>
    <w:p>
      <w:pPr>
        <w:pStyle w:val="2"/>
        <w:ind w:firstLine="630"/>
        <w:rPr>
          <w:rFonts w:ascii="仿宋" w:hAnsi="仿宋" w:eastAsia="仿宋"/>
          <w:sz w:val="32"/>
          <w:szCs w:val="32"/>
        </w:rPr>
      </w:pPr>
      <w:r>
        <w:rPr>
          <w:rFonts w:hint="eastAsia" w:ascii="仿宋" w:hAnsi="仿宋" w:eastAsia="仿宋"/>
          <w:sz w:val="32"/>
          <w:szCs w:val="32"/>
        </w:rPr>
        <w:t>4、海口市美兰区招商建设投资有限公司作为该项目的建设单位，未全面落实建设单位安全生产监管职责，指导和检查监督工程监理和工程安全工作不到位，对项目施工现场未能实施有效监管。建议责成该公司向海口市住房和城乡建设局作出书面检查。</w:t>
      </w:r>
    </w:p>
    <w:p>
      <w:pPr>
        <w:pStyle w:val="2"/>
        <w:ind w:firstLine="630"/>
        <w:rPr>
          <w:rFonts w:ascii="仿宋" w:hAnsi="仿宋" w:eastAsia="仿宋"/>
          <w:b/>
          <w:sz w:val="32"/>
          <w:szCs w:val="32"/>
        </w:rPr>
      </w:pPr>
      <w:r>
        <w:rPr>
          <w:rFonts w:hint="eastAsia" w:ascii="仿宋" w:hAnsi="仿宋" w:eastAsia="仿宋"/>
          <w:b/>
          <w:sz w:val="32"/>
          <w:szCs w:val="32"/>
        </w:rPr>
        <w:t>（二）事件责任人及处理建议</w:t>
      </w:r>
    </w:p>
    <w:p>
      <w:pPr>
        <w:pStyle w:val="2"/>
        <w:ind w:firstLine="630"/>
        <w:rPr>
          <w:rFonts w:ascii="仿宋" w:hAnsi="仿宋" w:eastAsia="仿宋"/>
          <w:sz w:val="32"/>
          <w:szCs w:val="32"/>
        </w:rPr>
      </w:pPr>
      <w:r>
        <w:rPr>
          <w:rFonts w:hint="eastAsia" w:ascii="仿宋" w:hAnsi="仿宋" w:eastAsia="仿宋"/>
          <w:sz w:val="32"/>
          <w:szCs w:val="32"/>
        </w:rPr>
        <w:t>1.程守财，作为塔式建筑起重机械司机特种作业人员，安全意识薄弱，隐瞒自身脑膜瘤疾病问题，在塔吊作业区域攀爬时突发疾病坠落导致事件的发生，鉴于该事件不是因施工过程中引起的生产安全事故，属于本人因生前患有脑膜瘤疾病瘫倒造成的高处坠落，并已在该事件中意外死亡，建议免于追究责任。</w:t>
      </w:r>
    </w:p>
    <w:p>
      <w:pPr>
        <w:pStyle w:val="2"/>
        <w:ind w:firstLine="630"/>
        <w:rPr>
          <w:rFonts w:ascii="仿宋" w:hAnsi="仿宋" w:eastAsia="仿宋"/>
          <w:sz w:val="32"/>
          <w:szCs w:val="32"/>
        </w:rPr>
      </w:pPr>
      <w:r>
        <w:rPr>
          <w:rFonts w:hint="eastAsia" w:ascii="仿宋" w:hAnsi="仿宋" w:eastAsia="仿宋"/>
          <w:sz w:val="32"/>
          <w:szCs w:val="32"/>
        </w:rPr>
        <w:t>2.谢成，作为五矿二十三冶建设集团有限公司海口电白雅居项目负责人和安全生产第一责任人 ，未认真履行安全生产管理职责，未及时组织排查和消除生产安全事故隐患，未及时掌握务工人员的健康状况，未严格执行设备安全管理、作业现场管理、人员教育培训、工伤保险、职业健康规定等相关制度和管理要求，对事件发生负有领导责任。建议责成建设单位对其进行相应处理。</w:t>
      </w:r>
    </w:p>
    <w:p>
      <w:pPr>
        <w:pStyle w:val="2"/>
        <w:ind w:firstLine="630"/>
        <w:rPr>
          <w:rFonts w:ascii="仿宋" w:hAnsi="仿宋" w:eastAsia="仿宋"/>
          <w:sz w:val="32"/>
          <w:szCs w:val="32"/>
        </w:rPr>
      </w:pPr>
      <w:r>
        <w:rPr>
          <w:rFonts w:hint="eastAsia" w:ascii="仿宋" w:hAnsi="仿宋" w:eastAsia="仿宋"/>
          <w:sz w:val="32"/>
          <w:szCs w:val="32"/>
        </w:rPr>
        <w:t>3.姜强，作为湖南坤驰建筑劳务有限公司法定代表人 ，在承接分包的海口电白雅居项目过程中，未及时排查和消除生产安全事故隐患，同时缺乏对施工作业人员安全意识、职业健康的有效培训，派遣患有脑膜瘤疾病的员工到施工现场进行特种作业，对事件的发生负有一定的管理责任。建议责成该公司对其进行相应处理 。</w:t>
      </w:r>
    </w:p>
    <w:p>
      <w:pPr>
        <w:pStyle w:val="2"/>
        <w:ind w:firstLine="630"/>
        <w:rPr>
          <w:rFonts w:ascii="仿宋" w:hAnsi="仿宋" w:eastAsia="仿宋"/>
          <w:sz w:val="32"/>
          <w:szCs w:val="32"/>
        </w:rPr>
      </w:pPr>
      <w:r>
        <w:rPr>
          <w:rFonts w:hint="eastAsia" w:ascii="仿宋" w:hAnsi="仿宋" w:eastAsia="仿宋"/>
          <w:sz w:val="32"/>
          <w:szCs w:val="32"/>
        </w:rPr>
        <w:t>4.卓佳渺，作为湖南坤驰建筑劳务有限在海口电白雅居项目的劳务派遣负责人 ，未严格把关和及时掌握劳务人员的健康状况，未能及时发现和消除潜在生产安全事故隐患，同时缺乏对特种作业人员岗前的安全意识、职业健康的有效培训，派遣患有脑膜瘤疾病的员工到施工现场进行特种作业，对事件的发生负有现场管理责任。建议责成该公司对其进行相应处理。</w:t>
      </w:r>
    </w:p>
    <w:p>
      <w:pPr>
        <w:spacing w:line="600" w:lineRule="exact"/>
        <w:ind w:firstLine="480" w:firstLineChars="150"/>
        <w:jc w:val="left"/>
        <w:rPr>
          <w:rFonts w:ascii="黑体" w:hAnsi="黑体" w:eastAsia="黑体" w:cs="黑体"/>
          <w:bCs/>
          <w:sz w:val="32"/>
          <w:szCs w:val="32"/>
        </w:rPr>
      </w:pPr>
      <w:r>
        <w:rPr>
          <w:rFonts w:hint="eastAsia" w:ascii="黑体" w:hAnsi="黑体" w:eastAsia="黑体" w:cs="黑体"/>
          <w:bCs/>
          <w:sz w:val="32"/>
          <w:szCs w:val="32"/>
        </w:rPr>
        <w:t>六、事件防范和整改措施</w:t>
      </w:r>
    </w:p>
    <w:p>
      <w:pPr>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（一）</w:t>
      </w:r>
      <w:r>
        <w:rPr>
          <w:rFonts w:hint="eastAsia" w:ascii="仿宋" w:hAnsi="仿宋" w:eastAsia="仿宋"/>
          <w:sz w:val="32"/>
          <w:szCs w:val="32"/>
        </w:rPr>
        <w:t>海口电白雅居项目</w:t>
      </w:r>
      <w:r>
        <w:rPr>
          <w:rFonts w:hint="eastAsia" w:ascii="仿宋" w:hAnsi="仿宋" w:eastAsia="仿宋" w:cs="宋体"/>
          <w:sz w:val="32"/>
          <w:szCs w:val="32"/>
        </w:rPr>
        <w:t>建设单位</w:t>
      </w:r>
      <w:r>
        <w:rPr>
          <w:rFonts w:hint="eastAsia" w:ascii="仿宋_GB2312" w:hAnsi="仿宋_GB2312" w:eastAsia="仿宋_GB2312" w:cs="仿宋_GB2312"/>
          <w:sz w:val="32"/>
          <w:szCs w:val="32"/>
          <w:shd w:val="clear" w:color="auto" w:fill="FFFFFF"/>
        </w:rPr>
        <w:t>海口市美兰区招商建设投资有限公司</w:t>
      </w:r>
      <w:r>
        <w:rPr>
          <w:rFonts w:hint="eastAsia" w:ascii="仿宋" w:hAnsi="仿宋" w:eastAsia="仿宋" w:cs="宋体"/>
          <w:sz w:val="32"/>
          <w:szCs w:val="32"/>
        </w:rPr>
        <w:t>要深刻吸取本次事件教训，牢固树立科学发展、安全发展理念，高度重视安全生产工作，认真履行建设项目监管职责，严格督促相关企业落实安全生产主体责任，特别要加强对建设项目施工单位、分包单位的动态监管，检查和督促落实安全生产隐患排查和治理制度，及时掌握全员生命健康安全，形成项目建设、施工、监理单位安全生产工作齐抓共管的有效管理机制，确保建设项目全过程安全生产。</w:t>
      </w:r>
    </w:p>
    <w:p>
      <w:pPr>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二）五矿二十三冶建设集团有限公司要加强对建设工程项目的安全生产管理，认真履行安全管理职责，加强对劳务分包单位及人员的安全监管；要严格按照安全操作规程施工，加大安全检查力度，强化事故隐患排查治理，要加强对特种作业、施工重点部位等薄弱环节的施工管理，切实按照建筑工程有关规范做好施工现场及危险场所的安全防护措施，并在重要生产场所、部位及危险路段设置明显的安全警示标志，增加职业健康、职业禁忌等警示标识，确保施工现场的安全；要加强施工现场和岗前安全生产教育和职业健康教育，重点掌握各分包单位务工人员的健康状况，做到安全生产预防、职业健康预防两手抓，加强特种作业现场人员的警示教育，预防此类意外事件再次发生。</w:t>
      </w:r>
    </w:p>
    <w:p>
      <w:pPr>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（三）</w:t>
      </w:r>
      <w:r>
        <w:rPr>
          <w:rFonts w:hint="eastAsia" w:ascii="仿宋_GB2312" w:hAnsi="仿宋_GB2312" w:eastAsia="仿宋_GB2312" w:cs="仿宋_GB2312"/>
          <w:sz w:val="32"/>
          <w:szCs w:val="32"/>
          <w:shd w:val="clear" w:color="auto" w:fill="FFFFFF"/>
        </w:rPr>
        <w:t>湖南坤驰建筑劳务有限公司</w:t>
      </w:r>
      <w:r>
        <w:rPr>
          <w:rFonts w:hint="eastAsia" w:ascii="仿宋" w:hAnsi="仿宋" w:eastAsia="仿宋" w:cs="宋体"/>
          <w:sz w:val="32"/>
          <w:szCs w:val="32"/>
        </w:rPr>
        <w:t>要从该起事件中吸取深刻的教训，要强化公司内部管理，进一步健全公司各项规章制度；要加大各工种人员的技术培训工作力度，提高劳务管理人员及民工的技术素质，持证上岗，要加强对作业人员的安全教育培训，特别是进行"三级"安全教育，强化职工安全意识，要严格审核劳务派遣人员的资质，及时掌握劳务人身体健康状况，要以此事件为鉴，全面摸排施工作业人员基本情况，杜绝因劳务派遣人员身体原因导致的安全生产隐患问题再次发生。</w:t>
      </w:r>
    </w:p>
    <w:p>
      <w:pPr>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（四）</w:t>
      </w:r>
      <w:r>
        <w:rPr>
          <w:rFonts w:hint="eastAsia" w:ascii="仿宋_GB2312" w:hAnsi="仿宋_GB2312" w:eastAsia="仿宋_GB2312" w:cs="仿宋_GB2312"/>
          <w:sz w:val="32"/>
          <w:szCs w:val="32"/>
          <w:shd w:val="clear" w:color="auto" w:fill="FFFFFF"/>
        </w:rPr>
        <w:t>海南建弘项目管理有限公司</w:t>
      </w:r>
      <w:r>
        <w:rPr>
          <w:rFonts w:hint="eastAsia" w:ascii="仿宋" w:hAnsi="仿宋" w:eastAsia="仿宋" w:cs="宋体"/>
          <w:sz w:val="32"/>
          <w:szCs w:val="32"/>
        </w:rPr>
        <w:t>要认真履行建设项目施工安全监理职责，切实增强和提高监理人员的工作责任心和业务素质，严格执行各项安全法规、技术规范、标准，重点加强对工程项目施工关键环节、关键工序的安全控制和全程监督，强化对施工单位安全管理责任落实情况的监督，加大巡查、巡检力度，对监理中发现工程安全隐患和问题要坚决采取有效措施督促整改到位。</w:t>
      </w:r>
    </w:p>
    <w:p>
      <w:pPr>
        <w:pStyle w:val="2"/>
        <w:spacing w:line="600" w:lineRule="exact"/>
        <w:ind w:firstLine="640" w:firstLineChars="200"/>
        <w:jc w:val="left"/>
        <w:rPr>
          <w:rFonts w:asciiTheme="minorHAnsi"/>
          <w:sz w:val="32"/>
          <w:szCs w:val="32"/>
          <w:highlight w:val="yellow"/>
        </w:rPr>
      </w:pPr>
    </w:p>
    <w:p>
      <w:pPr>
        <w:pStyle w:val="2"/>
        <w:spacing w:line="600" w:lineRule="exact"/>
        <w:ind w:firstLine="640" w:firstLineChars="200"/>
        <w:jc w:val="right"/>
        <w:rPr>
          <w:rFonts w:ascii="仿宋" w:hAnsi="仿宋" w:eastAsia="仿宋"/>
          <w:sz w:val="32"/>
          <w:szCs w:val="32"/>
        </w:rPr>
      </w:pPr>
      <w:r>
        <w:rPr>
          <w:rFonts w:hint="eastAsia" w:ascii="仿宋" w:hAnsi="仿宋" w:eastAsia="仿宋"/>
          <w:sz w:val="32"/>
          <w:szCs w:val="32"/>
        </w:rPr>
        <w:t>五矿二十三冶建设集团有限公司海口电白雅居项目“12.10”塔式起重司机高处坠落事件调查组</w:t>
      </w:r>
    </w:p>
    <w:p>
      <w:pPr>
        <w:pStyle w:val="2"/>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bookmarkStart w:id="0" w:name="_GoBack"/>
      <w:bookmarkEnd w:id="0"/>
    </w:p>
    <w:p>
      <w:pPr>
        <w:pStyle w:val="2"/>
        <w:spacing w:line="600" w:lineRule="exact"/>
        <w:ind w:firstLine="640" w:firstLineChars="200"/>
        <w:jc w:val="left"/>
        <w:rPr>
          <w:rFonts w:ascii="仿宋_GB2312" w:hAnsi="仿宋_GB2312" w:eastAsia="仿宋_GB2312" w:cs="仿宋_GB2312"/>
          <w:sz w:val="32"/>
          <w:szCs w:val="32"/>
        </w:rPr>
      </w:pPr>
    </w:p>
    <w:p>
      <w:pPr>
        <w:pStyle w:val="2"/>
        <w:spacing w:line="600" w:lineRule="exact"/>
        <w:ind w:firstLine="640" w:firstLineChars="200"/>
        <w:jc w:val="left"/>
        <w:rPr>
          <w:rFonts w:asciiTheme="minorHAnsi"/>
          <w:sz w:val="32"/>
          <w:szCs w:val="32"/>
        </w:rPr>
      </w:pPr>
    </w:p>
    <w:p>
      <w:pPr>
        <w:pStyle w:val="2"/>
        <w:spacing w:line="600" w:lineRule="exact"/>
        <w:ind w:firstLine="640" w:firstLineChars="200"/>
        <w:jc w:val="left"/>
        <w:rPr>
          <w:rFonts w:asciiTheme="minorHAnsi"/>
          <w:sz w:val="32"/>
          <w:szCs w:val="32"/>
        </w:rPr>
      </w:pPr>
    </w:p>
    <w:p>
      <w:pPr>
        <w:pStyle w:val="2"/>
        <w:spacing w:line="600" w:lineRule="exact"/>
        <w:ind w:firstLine="640" w:firstLineChars="200"/>
        <w:jc w:val="left"/>
        <w:rPr>
          <w:rFonts w:asciiTheme="minorHAnsi"/>
          <w:sz w:val="32"/>
          <w:szCs w:val="32"/>
        </w:rPr>
      </w:pPr>
    </w:p>
    <w:p>
      <w:pPr>
        <w:pStyle w:val="2"/>
        <w:spacing w:line="600" w:lineRule="exact"/>
        <w:ind w:firstLine="640" w:firstLineChars="200"/>
        <w:jc w:val="left"/>
        <w:rPr>
          <w:rFonts w:asciiTheme="minorHAnsi"/>
          <w:sz w:val="32"/>
          <w:szCs w:val="32"/>
        </w:rPr>
      </w:pPr>
    </w:p>
    <w:p>
      <w:pPr>
        <w:tabs>
          <w:tab w:val="left" w:pos="3402"/>
        </w:tabs>
        <w:spacing w:line="600" w:lineRule="exact"/>
        <w:ind w:firstLine="640" w:firstLineChars="200"/>
        <w:jc w:val="left"/>
        <w:rPr>
          <w:rFonts w:cs="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DC8BD"/>
    <w:multiLevelType w:val="singleLevel"/>
    <w:tmpl w:val="4F0DC8BD"/>
    <w:lvl w:ilvl="0" w:tentative="0">
      <w:start w:val="2"/>
      <w:numFmt w:val="chineseCounting"/>
      <w:suff w:val="nothing"/>
      <w:lvlText w:val="（%1）"/>
      <w:lvlJc w:val="left"/>
      <w:rPr>
        <w:rFonts w:hint="eastAsia"/>
      </w:rPr>
    </w:lvl>
  </w:abstractNum>
  <w:abstractNum w:abstractNumId="1">
    <w:nsid w:val="6BF0FC13"/>
    <w:multiLevelType w:val="singleLevel"/>
    <w:tmpl w:val="6BF0FC1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MGNkYWI1ZWRkODU2YWM3OGIxNTRiMGNhMTM0NzgifQ=="/>
  </w:docVars>
  <w:rsids>
    <w:rsidRoot w:val="00521E4D"/>
    <w:rsid w:val="00081595"/>
    <w:rsid w:val="001E61F7"/>
    <w:rsid w:val="00260CF5"/>
    <w:rsid w:val="003577A2"/>
    <w:rsid w:val="00393A42"/>
    <w:rsid w:val="00464208"/>
    <w:rsid w:val="00521E4D"/>
    <w:rsid w:val="00613873"/>
    <w:rsid w:val="0079266F"/>
    <w:rsid w:val="008C6895"/>
    <w:rsid w:val="009619AD"/>
    <w:rsid w:val="009C3821"/>
    <w:rsid w:val="00BA7B1F"/>
    <w:rsid w:val="00C55051"/>
    <w:rsid w:val="00D84C61"/>
    <w:rsid w:val="00E51EE6"/>
    <w:rsid w:val="00E5252E"/>
    <w:rsid w:val="03821190"/>
    <w:rsid w:val="03DF2421"/>
    <w:rsid w:val="04976CE5"/>
    <w:rsid w:val="05FE5D2D"/>
    <w:rsid w:val="0640314F"/>
    <w:rsid w:val="073C40D7"/>
    <w:rsid w:val="076105B8"/>
    <w:rsid w:val="07F60360"/>
    <w:rsid w:val="08073389"/>
    <w:rsid w:val="093D26B3"/>
    <w:rsid w:val="09867E20"/>
    <w:rsid w:val="0ACC6C13"/>
    <w:rsid w:val="0B20679F"/>
    <w:rsid w:val="0B2146D7"/>
    <w:rsid w:val="0B996EE8"/>
    <w:rsid w:val="0C045040"/>
    <w:rsid w:val="0C4A2EAF"/>
    <w:rsid w:val="0C551207"/>
    <w:rsid w:val="0E113288"/>
    <w:rsid w:val="0E7416D5"/>
    <w:rsid w:val="0EEE3DDF"/>
    <w:rsid w:val="0F0D75E7"/>
    <w:rsid w:val="0F984030"/>
    <w:rsid w:val="0FE24574"/>
    <w:rsid w:val="10517097"/>
    <w:rsid w:val="10B557F4"/>
    <w:rsid w:val="10C96A59"/>
    <w:rsid w:val="10D303C3"/>
    <w:rsid w:val="11350917"/>
    <w:rsid w:val="11620B58"/>
    <w:rsid w:val="11C720B6"/>
    <w:rsid w:val="11D84431"/>
    <w:rsid w:val="13DC1FB6"/>
    <w:rsid w:val="14086315"/>
    <w:rsid w:val="14461090"/>
    <w:rsid w:val="154568C9"/>
    <w:rsid w:val="15F338C4"/>
    <w:rsid w:val="162C71C9"/>
    <w:rsid w:val="16572F7C"/>
    <w:rsid w:val="16934D72"/>
    <w:rsid w:val="16C166B2"/>
    <w:rsid w:val="16D24C22"/>
    <w:rsid w:val="171F760E"/>
    <w:rsid w:val="17735A42"/>
    <w:rsid w:val="179D1578"/>
    <w:rsid w:val="181B2659"/>
    <w:rsid w:val="18416E09"/>
    <w:rsid w:val="1843653E"/>
    <w:rsid w:val="18814952"/>
    <w:rsid w:val="18B473DC"/>
    <w:rsid w:val="19483CFB"/>
    <w:rsid w:val="19B2313D"/>
    <w:rsid w:val="1A33579F"/>
    <w:rsid w:val="1B6E67D8"/>
    <w:rsid w:val="1C161348"/>
    <w:rsid w:val="1C195D28"/>
    <w:rsid w:val="1C9E4F83"/>
    <w:rsid w:val="1CEA69B4"/>
    <w:rsid w:val="1DA23722"/>
    <w:rsid w:val="1E5F2F42"/>
    <w:rsid w:val="1E6075BE"/>
    <w:rsid w:val="20384357"/>
    <w:rsid w:val="20B16579"/>
    <w:rsid w:val="220F1D7A"/>
    <w:rsid w:val="22293A04"/>
    <w:rsid w:val="22CD0B76"/>
    <w:rsid w:val="233E4D73"/>
    <w:rsid w:val="24155831"/>
    <w:rsid w:val="24277643"/>
    <w:rsid w:val="2549626F"/>
    <w:rsid w:val="254D5BBB"/>
    <w:rsid w:val="27686B6B"/>
    <w:rsid w:val="2775622C"/>
    <w:rsid w:val="28D720F4"/>
    <w:rsid w:val="28F825AC"/>
    <w:rsid w:val="299E62CB"/>
    <w:rsid w:val="2B3363D4"/>
    <w:rsid w:val="2BF07E31"/>
    <w:rsid w:val="2C9614F0"/>
    <w:rsid w:val="2D424A8F"/>
    <w:rsid w:val="2DD6182E"/>
    <w:rsid w:val="2DEB13D4"/>
    <w:rsid w:val="2E332FAF"/>
    <w:rsid w:val="2EC033ED"/>
    <w:rsid w:val="2ECF159F"/>
    <w:rsid w:val="2FFE1D94"/>
    <w:rsid w:val="31C81974"/>
    <w:rsid w:val="322351DE"/>
    <w:rsid w:val="32614A5A"/>
    <w:rsid w:val="32CD567C"/>
    <w:rsid w:val="32F84B6B"/>
    <w:rsid w:val="33765308"/>
    <w:rsid w:val="33BA2D16"/>
    <w:rsid w:val="35143BF0"/>
    <w:rsid w:val="355A58C0"/>
    <w:rsid w:val="355D4C66"/>
    <w:rsid w:val="365D090B"/>
    <w:rsid w:val="370E4B8C"/>
    <w:rsid w:val="37F16718"/>
    <w:rsid w:val="38640A97"/>
    <w:rsid w:val="390A2872"/>
    <w:rsid w:val="393405A1"/>
    <w:rsid w:val="39E87C75"/>
    <w:rsid w:val="3DB27681"/>
    <w:rsid w:val="3E4D1237"/>
    <w:rsid w:val="3F47037C"/>
    <w:rsid w:val="411868EE"/>
    <w:rsid w:val="4175235B"/>
    <w:rsid w:val="433D7F79"/>
    <w:rsid w:val="43441D48"/>
    <w:rsid w:val="438D0EA2"/>
    <w:rsid w:val="439873F8"/>
    <w:rsid w:val="43B739C0"/>
    <w:rsid w:val="43DE2931"/>
    <w:rsid w:val="43EF1723"/>
    <w:rsid w:val="446A007A"/>
    <w:rsid w:val="46252A99"/>
    <w:rsid w:val="46F004D7"/>
    <w:rsid w:val="485D651B"/>
    <w:rsid w:val="48BC2FE0"/>
    <w:rsid w:val="48F454D0"/>
    <w:rsid w:val="494451E3"/>
    <w:rsid w:val="497F5028"/>
    <w:rsid w:val="4B1902FF"/>
    <w:rsid w:val="4B8A2A0D"/>
    <w:rsid w:val="4C080E93"/>
    <w:rsid w:val="4C1E06B7"/>
    <w:rsid w:val="4CB437B8"/>
    <w:rsid w:val="4D31441A"/>
    <w:rsid w:val="4D961854"/>
    <w:rsid w:val="4DC62DB4"/>
    <w:rsid w:val="4F466C42"/>
    <w:rsid w:val="4FB01626"/>
    <w:rsid w:val="4FB35D3A"/>
    <w:rsid w:val="4FB37B34"/>
    <w:rsid w:val="4FB45ACF"/>
    <w:rsid w:val="5062645F"/>
    <w:rsid w:val="508046F2"/>
    <w:rsid w:val="50B51D11"/>
    <w:rsid w:val="50B66A3C"/>
    <w:rsid w:val="513A1FA3"/>
    <w:rsid w:val="51D350D8"/>
    <w:rsid w:val="51FB3D3A"/>
    <w:rsid w:val="53172DB7"/>
    <w:rsid w:val="53E26564"/>
    <w:rsid w:val="541915E4"/>
    <w:rsid w:val="546E3A9F"/>
    <w:rsid w:val="5498659B"/>
    <w:rsid w:val="552E1158"/>
    <w:rsid w:val="55906B87"/>
    <w:rsid w:val="571A23A6"/>
    <w:rsid w:val="57916476"/>
    <w:rsid w:val="582119E5"/>
    <w:rsid w:val="58253D70"/>
    <w:rsid w:val="58B802CC"/>
    <w:rsid w:val="58DB2FD2"/>
    <w:rsid w:val="58E522B5"/>
    <w:rsid w:val="59E72769"/>
    <w:rsid w:val="5B962018"/>
    <w:rsid w:val="5B977FF1"/>
    <w:rsid w:val="5B9A7C53"/>
    <w:rsid w:val="5BBB43A1"/>
    <w:rsid w:val="5C464A46"/>
    <w:rsid w:val="5E000054"/>
    <w:rsid w:val="5E245BF8"/>
    <w:rsid w:val="5F12207D"/>
    <w:rsid w:val="5F204B78"/>
    <w:rsid w:val="5F4131F4"/>
    <w:rsid w:val="5F86556C"/>
    <w:rsid w:val="62094183"/>
    <w:rsid w:val="632044FF"/>
    <w:rsid w:val="63770981"/>
    <w:rsid w:val="64831222"/>
    <w:rsid w:val="654420F3"/>
    <w:rsid w:val="65ED2453"/>
    <w:rsid w:val="66521231"/>
    <w:rsid w:val="66940BED"/>
    <w:rsid w:val="66AD586B"/>
    <w:rsid w:val="67A127C9"/>
    <w:rsid w:val="685946B8"/>
    <w:rsid w:val="69CA674A"/>
    <w:rsid w:val="6A55051E"/>
    <w:rsid w:val="6B5616BB"/>
    <w:rsid w:val="6D201EC2"/>
    <w:rsid w:val="6E4742BE"/>
    <w:rsid w:val="6EF36593"/>
    <w:rsid w:val="703047FE"/>
    <w:rsid w:val="70703768"/>
    <w:rsid w:val="712447CF"/>
    <w:rsid w:val="71B763EC"/>
    <w:rsid w:val="72942EDF"/>
    <w:rsid w:val="729C3F60"/>
    <w:rsid w:val="72CF160A"/>
    <w:rsid w:val="72EA266A"/>
    <w:rsid w:val="72F66740"/>
    <w:rsid w:val="73896DD6"/>
    <w:rsid w:val="73933440"/>
    <w:rsid w:val="74405F90"/>
    <w:rsid w:val="74B128B7"/>
    <w:rsid w:val="755D521E"/>
    <w:rsid w:val="75FD7918"/>
    <w:rsid w:val="769D361F"/>
    <w:rsid w:val="76C51B43"/>
    <w:rsid w:val="77477564"/>
    <w:rsid w:val="77E470B4"/>
    <w:rsid w:val="78872708"/>
    <w:rsid w:val="788A03B6"/>
    <w:rsid w:val="78F9553C"/>
    <w:rsid w:val="79B47138"/>
    <w:rsid w:val="79BD6C1F"/>
    <w:rsid w:val="79FF3F94"/>
    <w:rsid w:val="7A183BA7"/>
    <w:rsid w:val="7A970EC2"/>
    <w:rsid w:val="7B6735DB"/>
    <w:rsid w:val="7BFC798B"/>
    <w:rsid w:val="7C71187C"/>
    <w:rsid w:val="7CA201E7"/>
    <w:rsid w:val="7DD66888"/>
    <w:rsid w:val="7FBE6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样式 首行缩进:  2 字符 + 首行缩进:  2 字符"/>
    <w:basedOn w:val="3"/>
    <w:qFormat/>
    <w:uiPriority w:val="0"/>
    <w:pPr>
      <w:ind w:firstLine="0" w:firstLineChars="0"/>
    </w:pPr>
    <w:rPr>
      <w:rFonts w:cs="宋体"/>
    </w:rPr>
  </w:style>
  <w:style w:type="paragraph" w:customStyle="1" w:styleId="3">
    <w:name w:val="样式 首行缩进:  2 字符"/>
    <w:basedOn w:val="1"/>
    <w:qFormat/>
    <w:uiPriority w:val="0"/>
    <w:pPr>
      <w:ind w:firstLine="200" w:firstLineChars="200"/>
    </w:pPr>
    <w:rPr>
      <w:rFonts w:ascii="Times New Roman" w:cs="Times New Roman"/>
      <w:szCs w:val="20"/>
    </w:r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Calibri" w:hAnsi="Calibri" w:eastAsia="宋体"/>
      <w:kern w:val="0"/>
      <w:sz w:val="24"/>
      <w:szCs w:val="24"/>
    </w:rPr>
  </w:style>
  <w:style w:type="character" w:styleId="11">
    <w:name w:val="annotation reference"/>
    <w:basedOn w:val="10"/>
    <w:qFormat/>
    <w:uiPriority w:val="0"/>
    <w:rPr>
      <w:sz w:val="21"/>
      <w:szCs w:val="21"/>
    </w:rPr>
  </w:style>
  <w:style w:type="paragraph" w:customStyle="1" w:styleId="12">
    <w:name w:val="列出段落1"/>
    <w:basedOn w:val="1"/>
    <w:qFormat/>
    <w:uiPriority w:val="34"/>
    <w:pPr>
      <w:ind w:firstLine="420" w:firstLineChars="200"/>
    </w:p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13</Pages>
  <Words>6068</Words>
  <Characters>6470</Characters>
  <Lines>46</Lines>
  <Paragraphs>13</Paragraphs>
  <TotalTime>0</TotalTime>
  <ScaleCrop>false</ScaleCrop>
  <LinksUpToDate>false</LinksUpToDate>
  <CharactersWithSpaces>6502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2022-04-25T03:54:00Z</dcterms:created>
  <dc:creator>周景路</dc:creator>
  <cp:lastModifiedBy>笑眯眯</cp:lastModifiedBy>
  <cp:lastPrinted>2022-04-25T07:57:00Z</cp:lastPrinted>
  <dcterms:modified xsi:type="dcterms:W3CDTF">2022-07-07T01:05:08Z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F29375646847465F866B204B9835A9DB</vt:lpwstr>
  </property>
</Properties>
</file>