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77" w:rsidRPr="00014677" w:rsidRDefault="00014677" w:rsidP="00014677">
      <w:pPr>
        <w:jc w:val="left"/>
        <w:rPr>
          <w:rFonts w:ascii="黑体" w:eastAsia="黑体"/>
          <w:bCs/>
        </w:rPr>
      </w:pPr>
      <w:r w:rsidRPr="00014677">
        <w:rPr>
          <w:rFonts w:ascii="黑体" w:eastAsia="黑体" w:hint="eastAsia"/>
          <w:bCs/>
        </w:rPr>
        <w:t>附件</w:t>
      </w:r>
      <w:r w:rsidR="00D6685C">
        <w:rPr>
          <w:rFonts w:ascii="黑体" w:eastAsia="黑体" w:hint="eastAsia"/>
          <w:bCs/>
        </w:rPr>
        <w:t>3</w:t>
      </w:r>
    </w:p>
    <w:p w:rsidR="00014677" w:rsidRDefault="00014677" w:rsidP="00014677">
      <w:pPr>
        <w:jc w:val="center"/>
        <w:rPr>
          <w:rFonts w:ascii="黑体" w:eastAsia="黑体"/>
          <w:bCs/>
          <w:sz w:val="44"/>
          <w:szCs w:val="44"/>
        </w:rPr>
      </w:pPr>
      <w:r w:rsidRPr="00FE3C6C">
        <w:rPr>
          <w:rFonts w:ascii="黑体" w:eastAsia="黑体" w:hint="eastAsia"/>
          <w:bCs/>
          <w:sz w:val="44"/>
          <w:szCs w:val="44"/>
        </w:rPr>
        <w:t>海口市人民政府现行有效规章</w:t>
      </w:r>
    </w:p>
    <w:p w:rsidR="00014677" w:rsidRDefault="00014677" w:rsidP="00014677">
      <w:pPr>
        <w:jc w:val="center"/>
        <w:rPr>
          <w:rFonts w:ascii="黑体" w:eastAsia="黑体"/>
          <w:bCs/>
          <w:sz w:val="44"/>
          <w:szCs w:val="44"/>
        </w:rPr>
      </w:pPr>
      <w:r w:rsidRPr="00FE3C6C">
        <w:rPr>
          <w:rFonts w:ascii="黑体" w:eastAsia="黑体" w:hint="eastAsia"/>
          <w:bCs/>
          <w:sz w:val="44"/>
          <w:szCs w:val="44"/>
        </w:rPr>
        <w:t>及清理分工安排表</w:t>
      </w:r>
    </w:p>
    <w:tbl>
      <w:tblPr>
        <w:tblpPr w:leftFromText="180" w:rightFromText="180" w:vertAnchor="text" w:horzAnchor="page" w:tblpXSpec="center" w:tblpY="352"/>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218"/>
        <w:gridCol w:w="1428"/>
        <w:gridCol w:w="1968"/>
        <w:gridCol w:w="2035"/>
      </w:tblGrid>
      <w:tr w:rsidR="00014677" w:rsidRPr="004B672C" w:rsidTr="00EA636E">
        <w:trPr>
          <w:trHeight w:val="709"/>
          <w:tblHeader/>
          <w:jc w:val="center"/>
        </w:trPr>
        <w:tc>
          <w:tcPr>
            <w:tcW w:w="707" w:type="dxa"/>
            <w:vAlign w:val="center"/>
          </w:tcPr>
          <w:p w:rsidR="00014677" w:rsidRPr="004B672C" w:rsidRDefault="00014677" w:rsidP="0014562B">
            <w:pPr>
              <w:jc w:val="center"/>
              <w:rPr>
                <w:rFonts w:hAnsi="仿宋_GB2312" w:cs="仿宋_GB2312"/>
                <w:b/>
                <w:sz w:val="24"/>
                <w:szCs w:val="24"/>
              </w:rPr>
            </w:pPr>
            <w:r w:rsidRPr="004B672C">
              <w:rPr>
                <w:rFonts w:hAnsi="仿宋_GB2312" w:cs="仿宋_GB2312" w:hint="eastAsia"/>
                <w:b/>
                <w:sz w:val="24"/>
                <w:szCs w:val="24"/>
              </w:rPr>
              <w:t>序号</w:t>
            </w:r>
          </w:p>
        </w:tc>
        <w:tc>
          <w:tcPr>
            <w:tcW w:w="3218" w:type="dxa"/>
            <w:vAlign w:val="center"/>
          </w:tcPr>
          <w:p w:rsidR="00014677" w:rsidRPr="004B672C" w:rsidRDefault="00014677" w:rsidP="0014562B">
            <w:pPr>
              <w:jc w:val="center"/>
              <w:rPr>
                <w:rFonts w:hAnsi="仿宋_GB2312" w:cs="仿宋_GB2312"/>
                <w:b/>
                <w:sz w:val="24"/>
                <w:szCs w:val="24"/>
              </w:rPr>
            </w:pPr>
            <w:r w:rsidRPr="004B672C">
              <w:rPr>
                <w:rFonts w:hAnsi="仿宋_GB2312" w:cs="仿宋_GB2312" w:hint="eastAsia"/>
                <w:b/>
                <w:sz w:val="24"/>
                <w:szCs w:val="24"/>
              </w:rPr>
              <w:t>规章名称</w:t>
            </w:r>
          </w:p>
        </w:tc>
        <w:tc>
          <w:tcPr>
            <w:tcW w:w="1428" w:type="dxa"/>
            <w:vAlign w:val="center"/>
          </w:tcPr>
          <w:p w:rsidR="00014677" w:rsidRPr="004B672C" w:rsidRDefault="00014677" w:rsidP="0014562B">
            <w:pPr>
              <w:jc w:val="center"/>
              <w:rPr>
                <w:rFonts w:hAnsi="仿宋_GB2312" w:cs="仿宋_GB2312"/>
                <w:b/>
                <w:sz w:val="24"/>
                <w:szCs w:val="24"/>
              </w:rPr>
            </w:pPr>
            <w:r w:rsidRPr="004B672C">
              <w:rPr>
                <w:rFonts w:hAnsi="仿宋_GB2312" w:cs="仿宋_GB2312" w:hint="eastAsia"/>
                <w:b/>
                <w:sz w:val="24"/>
                <w:szCs w:val="24"/>
              </w:rPr>
              <w:t>发布日期</w:t>
            </w:r>
          </w:p>
        </w:tc>
        <w:tc>
          <w:tcPr>
            <w:tcW w:w="1968" w:type="dxa"/>
            <w:vAlign w:val="center"/>
          </w:tcPr>
          <w:p w:rsidR="00014677" w:rsidRPr="004B672C" w:rsidRDefault="00014677" w:rsidP="0014562B">
            <w:pPr>
              <w:jc w:val="center"/>
              <w:rPr>
                <w:rFonts w:hAnsi="仿宋_GB2312" w:cs="仿宋_GB2312"/>
                <w:b/>
                <w:sz w:val="24"/>
                <w:szCs w:val="24"/>
              </w:rPr>
            </w:pPr>
            <w:r w:rsidRPr="004B672C">
              <w:rPr>
                <w:rFonts w:hAnsi="仿宋_GB2312" w:cs="仿宋_GB2312" w:hint="eastAsia"/>
                <w:b/>
                <w:sz w:val="24"/>
                <w:szCs w:val="24"/>
              </w:rPr>
              <w:t>备注</w:t>
            </w:r>
          </w:p>
        </w:tc>
        <w:tc>
          <w:tcPr>
            <w:tcW w:w="2035" w:type="dxa"/>
            <w:vAlign w:val="center"/>
          </w:tcPr>
          <w:p w:rsidR="00014677" w:rsidRPr="004B672C" w:rsidRDefault="00014677" w:rsidP="0014562B">
            <w:pPr>
              <w:jc w:val="center"/>
              <w:rPr>
                <w:rFonts w:hAnsi="仿宋_GB2312" w:cs="仿宋_GB2312"/>
                <w:b/>
                <w:sz w:val="24"/>
                <w:szCs w:val="24"/>
              </w:rPr>
            </w:pPr>
            <w:r w:rsidRPr="004B672C">
              <w:rPr>
                <w:rFonts w:hAnsi="仿宋_GB2312" w:cs="仿宋_GB2312" w:hint="eastAsia"/>
                <w:b/>
                <w:sz w:val="24"/>
                <w:szCs w:val="24"/>
              </w:rPr>
              <w:t>清理责任单位</w:t>
            </w:r>
          </w:p>
        </w:tc>
      </w:tr>
      <w:tr w:rsidR="00014677" w:rsidRPr="004B672C" w:rsidTr="00EA636E">
        <w:trPr>
          <w:trHeight w:val="58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海口市地价管理办法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1998.8.18</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1998年19号令发布；2004年39号令修改；2010年79号令修改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市国土资源局</w:t>
            </w:r>
          </w:p>
        </w:tc>
      </w:tr>
      <w:tr w:rsidR="00014677" w:rsidRPr="004B672C" w:rsidTr="00EA636E">
        <w:trPr>
          <w:trHeight w:val="1006"/>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海口市积压房地产产权确认办法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1999.10.24</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1999年5号令发布；2004年35号令保留</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市国土资源局</w:t>
            </w:r>
          </w:p>
        </w:tc>
      </w:tr>
      <w:tr w:rsidR="00014677" w:rsidRPr="004B672C" w:rsidTr="00EA636E">
        <w:trPr>
          <w:trHeight w:val="415"/>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海口市城市建设档案管理办法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2002.11.21</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2002年31号令发布；2004年35号令保留；2010年79 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市住房和城乡建设局</w:t>
            </w:r>
          </w:p>
        </w:tc>
      </w:tr>
      <w:tr w:rsidR="00014677" w:rsidRPr="004B672C" w:rsidTr="00EA636E">
        <w:trPr>
          <w:trHeight w:val="415"/>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4</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海口市规章制定程序规定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2004.11.3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2004年46号令发布；2017年105号令修改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市法制局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5</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海口市商品混凝土管理办法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2005.4.26</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2005年49号令发布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市住房和城乡建设局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6</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海口市土地储备办法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2005.5.31</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2005年51号令发布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市国土资源局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7</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海口市殡葬管理暂行办法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2005.6.28</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2005年52号令发布；2012年88号令修改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市民政局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8</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海口市档案管理办法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2006.1.20</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2006年55号令发布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市档案局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9</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海口市规范性文件制定与备案管理办法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2006.3.17</w:t>
            </w:r>
          </w:p>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2012.11.13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2006年56号令发布；2012年92号令修改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市法制局</w:t>
            </w:r>
          </w:p>
        </w:tc>
      </w:tr>
      <w:tr w:rsidR="00014677" w:rsidRPr="004B672C" w:rsidTr="00EA636E">
        <w:trPr>
          <w:trHeight w:val="415"/>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10</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海口市扶持高新技术产业发展若干规定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2006.5.13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2006年58号令发布； 2009年76号令修改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市科工信局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11</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海口市三轮车管理暂行规定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2006.10.30</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2006年61号令发布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w:t>
            </w:r>
            <w:r>
              <w:rPr>
                <w:rFonts w:hAnsi="仿宋_GB2312" w:cs="仿宋_GB2312" w:hint="eastAsia"/>
                <w:bCs/>
                <w:sz w:val="24"/>
                <w:szCs w:val="24"/>
              </w:rPr>
              <w:t>城管委</w:t>
            </w:r>
          </w:p>
        </w:tc>
      </w:tr>
      <w:tr w:rsidR="00014677" w:rsidRPr="00304072" w:rsidTr="00EA636E">
        <w:trPr>
          <w:trHeight w:val="1466"/>
          <w:jc w:val="center"/>
        </w:trPr>
        <w:tc>
          <w:tcPr>
            <w:tcW w:w="707" w:type="dxa"/>
            <w:vAlign w:val="center"/>
          </w:tcPr>
          <w:p w:rsidR="00014677" w:rsidRPr="00304072" w:rsidRDefault="00014677" w:rsidP="0014562B">
            <w:pPr>
              <w:spacing w:line="300" w:lineRule="exact"/>
              <w:jc w:val="center"/>
              <w:rPr>
                <w:rFonts w:hAnsi="仿宋_GB2312" w:cs="仿宋_GB2312"/>
                <w:sz w:val="24"/>
                <w:szCs w:val="24"/>
              </w:rPr>
            </w:pPr>
            <w:r w:rsidRPr="00304072">
              <w:rPr>
                <w:rFonts w:hAnsi="仿宋_GB2312" w:cs="仿宋_GB2312" w:hint="eastAsia"/>
                <w:sz w:val="24"/>
                <w:szCs w:val="24"/>
              </w:rPr>
              <w:t>12</w:t>
            </w:r>
          </w:p>
        </w:tc>
        <w:tc>
          <w:tcPr>
            <w:tcW w:w="3218" w:type="dxa"/>
            <w:vAlign w:val="center"/>
          </w:tcPr>
          <w:p w:rsidR="00014677" w:rsidRPr="00304072" w:rsidRDefault="00014677" w:rsidP="0014562B">
            <w:pPr>
              <w:spacing w:line="300" w:lineRule="exact"/>
              <w:rPr>
                <w:rFonts w:hAnsi="仿宋_GB2312" w:cs="仿宋_GB2312"/>
                <w:sz w:val="24"/>
                <w:szCs w:val="24"/>
              </w:rPr>
            </w:pPr>
            <w:r w:rsidRPr="00304072">
              <w:rPr>
                <w:rFonts w:hAnsi="仿宋_GB2312" w:cs="仿宋_GB2312" w:hint="eastAsia"/>
                <w:sz w:val="24"/>
                <w:szCs w:val="24"/>
              </w:rPr>
              <w:t>海口市城市管理相对集中行政处罚权暂行办法</w:t>
            </w:r>
          </w:p>
        </w:tc>
        <w:tc>
          <w:tcPr>
            <w:tcW w:w="1428" w:type="dxa"/>
            <w:vAlign w:val="center"/>
          </w:tcPr>
          <w:p w:rsidR="00014677" w:rsidRPr="00304072" w:rsidRDefault="00014677" w:rsidP="0014562B">
            <w:pPr>
              <w:spacing w:line="300" w:lineRule="exact"/>
              <w:jc w:val="center"/>
              <w:rPr>
                <w:rFonts w:hAnsi="仿宋_GB2312" w:cs="仿宋_GB2312"/>
                <w:sz w:val="24"/>
                <w:szCs w:val="24"/>
              </w:rPr>
            </w:pPr>
            <w:r w:rsidRPr="00304072">
              <w:rPr>
                <w:rFonts w:hAnsi="仿宋_GB2312" w:cs="仿宋_GB2312" w:hint="eastAsia"/>
                <w:sz w:val="24"/>
                <w:szCs w:val="24"/>
              </w:rPr>
              <w:t>2006.8.18</w:t>
            </w:r>
          </w:p>
        </w:tc>
        <w:tc>
          <w:tcPr>
            <w:tcW w:w="1968" w:type="dxa"/>
            <w:vAlign w:val="center"/>
          </w:tcPr>
          <w:p w:rsidR="00014677" w:rsidRPr="00304072" w:rsidRDefault="00014677" w:rsidP="0014562B">
            <w:pPr>
              <w:spacing w:line="300" w:lineRule="exact"/>
              <w:jc w:val="center"/>
              <w:rPr>
                <w:rFonts w:hAnsi="仿宋_GB2312" w:cs="仿宋_GB2312"/>
                <w:sz w:val="24"/>
                <w:szCs w:val="24"/>
              </w:rPr>
            </w:pPr>
            <w:r w:rsidRPr="00304072">
              <w:rPr>
                <w:rFonts w:hAnsi="仿宋_GB2312" w:cs="仿宋_GB2312" w:hint="eastAsia"/>
                <w:sz w:val="24"/>
                <w:szCs w:val="24"/>
              </w:rPr>
              <w:t>2006年63号令发布；2010年79 号令修改；2012年88号令修改</w:t>
            </w:r>
          </w:p>
        </w:tc>
        <w:tc>
          <w:tcPr>
            <w:tcW w:w="2035" w:type="dxa"/>
            <w:vAlign w:val="center"/>
          </w:tcPr>
          <w:p w:rsidR="00014677" w:rsidRPr="00304072" w:rsidRDefault="00014677" w:rsidP="0014562B">
            <w:pPr>
              <w:spacing w:line="300" w:lineRule="exact"/>
              <w:jc w:val="center"/>
              <w:rPr>
                <w:rFonts w:hAnsi="仿宋_GB2312" w:cs="仿宋_GB2312"/>
                <w:sz w:val="24"/>
                <w:szCs w:val="24"/>
              </w:rPr>
            </w:pPr>
            <w:r w:rsidRPr="004B672C">
              <w:rPr>
                <w:rFonts w:hAnsi="仿宋_GB2312" w:cs="仿宋_GB2312" w:hint="eastAsia"/>
                <w:bCs/>
                <w:sz w:val="24"/>
                <w:szCs w:val="24"/>
              </w:rPr>
              <w:t>市</w:t>
            </w:r>
            <w:r>
              <w:rPr>
                <w:rFonts w:hAnsi="仿宋_GB2312" w:cs="仿宋_GB2312" w:hint="eastAsia"/>
                <w:bCs/>
                <w:sz w:val="24"/>
                <w:szCs w:val="24"/>
              </w:rPr>
              <w:t>城管委</w:t>
            </w:r>
          </w:p>
        </w:tc>
      </w:tr>
      <w:tr w:rsidR="00014677" w:rsidRPr="004B672C" w:rsidTr="00EA636E">
        <w:trPr>
          <w:trHeight w:val="415"/>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lastRenderedPageBreak/>
              <w:t>13</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海口市农村宅基地管理办法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2007.6.5</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2007年64号令发布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市国土资源局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14</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海口市人民政府关于下放第一批行政权项的决定</w:t>
            </w:r>
          </w:p>
        </w:tc>
        <w:tc>
          <w:tcPr>
            <w:tcW w:w="1428" w:type="dxa"/>
            <w:vAlign w:val="center"/>
          </w:tcPr>
          <w:p w:rsidR="00014677" w:rsidRPr="004B672C" w:rsidRDefault="00014677" w:rsidP="0014562B">
            <w:pPr>
              <w:spacing w:line="240" w:lineRule="exact"/>
              <w:jc w:val="center"/>
              <w:rPr>
                <w:rFonts w:hAnsi="仿宋_GB2312" w:cs="仿宋_GB2312"/>
                <w:bCs/>
                <w:sz w:val="24"/>
                <w:szCs w:val="24"/>
              </w:rPr>
            </w:pPr>
          </w:p>
          <w:p w:rsidR="00014677" w:rsidRPr="004B672C" w:rsidRDefault="00014677" w:rsidP="0014562B">
            <w:pPr>
              <w:spacing w:line="240" w:lineRule="exact"/>
              <w:jc w:val="center"/>
              <w:rPr>
                <w:rFonts w:hAnsi="仿宋_GB2312" w:cs="仿宋_GB2312"/>
                <w:bCs/>
                <w:sz w:val="24"/>
                <w:szCs w:val="24"/>
              </w:rPr>
            </w:pPr>
            <w:r w:rsidRPr="004B672C">
              <w:rPr>
                <w:rFonts w:hAnsi="仿宋_GB2312" w:cs="仿宋_GB2312" w:hint="eastAsia"/>
                <w:bCs/>
                <w:sz w:val="24"/>
                <w:szCs w:val="24"/>
              </w:rPr>
              <w:t>2007.12.13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2007年65号令发布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15</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海口市行政单位国有资产管理暂行办法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2008.4.23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2008年68号令发布；2010年79 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市财政局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16</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海口市事业单位国有资产管理暂行办法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2008.4.23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2008年69号令发布；2010年79 号令修改</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市财政局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17</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海口市人民政府关于下放第二批行政权项的决定</w:t>
            </w:r>
          </w:p>
        </w:tc>
        <w:tc>
          <w:tcPr>
            <w:tcW w:w="1428" w:type="dxa"/>
            <w:vAlign w:val="center"/>
          </w:tcPr>
          <w:p w:rsidR="00014677" w:rsidRPr="004B672C" w:rsidRDefault="00014677" w:rsidP="0014562B">
            <w:pPr>
              <w:spacing w:line="240" w:lineRule="exact"/>
              <w:jc w:val="center"/>
              <w:rPr>
                <w:rFonts w:hAnsi="仿宋_GB2312" w:cs="仿宋_GB2312"/>
                <w:bCs/>
                <w:sz w:val="24"/>
                <w:szCs w:val="24"/>
              </w:rPr>
            </w:pPr>
            <w:r w:rsidRPr="004B672C">
              <w:rPr>
                <w:rFonts w:hAnsi="仿宋_GB2312" w:cs="仿宋_GB2312" w:hint="eastAsia"/>
                <w:bCs/>
                <w:sz w:val="24"/>
                <w:szCs w:val="24"/>
              </w:rPr>
              <w:t>2008.4.25</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2008年70号令发布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18</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海口市政务服务监督管理暂行办法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2008.8.28</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2008年71号令发布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19</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海口市经济适用住房管理暂行办法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2009.7.6</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2009年73号令发布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市住房和城乡建设局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海口市无障碍设施建设管理办法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2009.8.24</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2009年74号令发布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w:t>
            </w:r>
            <w:r>
              <w:rPr>
                <w:rFonts w:hAnsi="仿宋_GB2312" w:cs="仿宋_GB2312" w:hint="eastAsia"/>
                <w:bCs/>
                <w:sz w:val="24"/>
                <w:szCs w:val="24"/>
              </w:rPr>
              <w:t>城管委</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21</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海口市政府信息公开规定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2009.9.16</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2009年75号令发布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市政府办公厅</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22</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海口市人民政府关于进一步下放行政权项的决定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2011.10.11</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2011年81号令发布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23</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海口市产权式酒店管理暂行办法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2011.12.12</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2011年82号令发布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市住房和城乡建设局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24</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海口市行政执法监督办法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2011.12.28</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2011年84号令发布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市法制局</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25</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海口市人民政府关于保留调整和取消行政审批事项的决定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2012.2.16</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2012年85号令发布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26</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海口市人民政府关于下放海口综合保税区审批投资建设项目有关事项的决定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2012.7.5</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2012年89号令发布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海口综合保税区管委会</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27</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海口市人民政府关于下放或委托海口国家高新区审批投资建设项目有关事项的决定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2012.7.5</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2012年90号令发布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海口高新区管委会</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28</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海口市人民政府关于保留调整搁置和取消行政审批事项的决定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2013.6.9</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2013年93号令发布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2"/>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29</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海口市行政程序规定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2013.6.7</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2013年94号令发布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市政府办</w:t>
            </w:r>
          </w:p>
        </w:tc>
      </w:tr>
      <w:tr w:rsidR="00014677" w:rsidRPr="004B672C" w:rsidTr="00EA636E">
        <w:trPr>
          <w:trHeight w:val="1040"/>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30</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海口市人民政府关于下放行政管理事项的决定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2013.12.26</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2013年97号令发布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31</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海口市人民政府关于下放行政管理事项的决定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2014.10.29</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2014年98号令发布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32</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海口市全民义务植树实施办法</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2014.12.13</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2014年99号令发布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市园林局</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lastRenderedPageBreak/>
              <w:t>33</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海口市人民政府关于废止保留调整政府规范性文件的决定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2015.7.10</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2015年101号令发布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市法制局</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34</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海口市人民政府关于取消和调整非行政许可审批事项的决定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2015.7.20</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2015年102号令发布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35</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海口市人民政府关于进一步下放行政管理事项的决定</w:t>
            </w:r>
          </w:p>
        </w:tc>
        <w:tc>
          <w:tcPr>
            <w:tcW w:w="142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2015.10.19</w:t>
            </w:r>
          </w:p>
        </w:tc>
        <w:tc>
          <w:tcPr>
            <w:tcW w:w="1968"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2015年103号令发布</w:t>
            </w:r>
          </w:p>
        </w:tc>
        <w:tc>
          <w:tcPr>
            <w:tcW w:w="2035" w:type="dxa"/>
            <w:vAlign w:val="center"/>
          </w:tcPr>
          <w:p w:rsidR="00014677" w:rsidRPr="004B672C" w:rsidRDefault="00014677" w:rsidP="0014562B">
            <w:pPr>
              <w:spacing w:line="300" w:lineRule="exact"/>
              <w:jc w:val="center"/>
              <w:rPr>
                <w:rFonts w:hAnsi="仿宋_GB2312" w:cs="仿宋_GB2312"/>
                <w:bCs/>
                <w:sz w:val="24"/>
                <w:szCs w:val="24"/>
              </w:rPr>
            </w:pPr>
            <w:r>
              <w:rPr>
                <w:rFonts w:hAnsi="仿宋_GB2312" w:cs="仿宋_GB2312" w:hint="eastAsia"/>
                <w:bCs/>
                <w:sz w:val="24"/>
                <w:szCs w:val="24"/>
              </w:rPr>
              <w:t>市政府服务中心</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szCs w:val="24"/>
              </w:rPr>
            </w:pPr>
            <w:r w:rsidRPr="004B672C">
              <w:rPr>
                <w:rFonts w:hAnsi="仿宋_GB2312" w:cs="仿宋_GB2312" w:hint="eastAsia"/>
                <w:bCs/>
                <w:sz w:val="24"/>
                <w:szCs w:val="24"/>
              </w:rPr>
              <w:t>36</w:t>
            </w:r>
          </w:p>
        </w:tc>
        <w:tc>
          <w:tcPr>
            <w:tcW w:w="3218" w:type="dxa"/>
            <w:vAlign w:val="center"/>
          </w:tcPr>
          <w:p w:rsidR="00014677" w:rsidRPr="004B672C" w:rsidRDefault="00014677" w:rsidP="0014562B">
            <w:pPr>
              <w:spacing w:line="300" w:lineRule="exact"/>
              <w:rPr>
                <w:rFonts w:hAnsi="仿宋_GB2312" w:cs="仿宋_GB2312"/>
                <w:bCs/>
                <w:sz w:val="24"/>
                <w:szCs w:val="24"/>
              </w:rPr>
            </w:pPr>
            <w:r w:rsidRPr="004B672C">
              <w:rPr>
                <w:rFonts w:hAnsi="仿宋_GB2312" w:cs="仿宋_GB2312" w:hint="eastAsia"/>
                <w:bCs/>
                <w:sz w:val="24"/>
                <w:szCs w:val="24"/>
              </w:rPr>
              <w:t>海口市餐厨废弃物管理办法</w:t>
            </w:r>
          </w:p>
        </w:tc>
        <w:tc>
          <w:tcPr>
            <w:tcW w:w="1428" w:type="dxa"/>
            <w:vAlign w:val="center"/>
          </w:tcPr>
          <w:p w:rsidR="00014677" w:rsidRPr="00735EB5" w:rsidRDefault="00014677" w:rsidP="0014562B">
            <w:pPr>
              <w:spacing w:line="300" w:lineRule="exact"/>
              <w:jc w:val="center"/>
              <w:rPr>
                <w:rFonts w:hAnsi="仿宋_GB2312" w:cs="仿宋_GB2312"/>
                <w:bCs/>
                <w:sz w:val="24"/>
                <w:szCs w:val="24"/>
              </w:rPr>
            </w:pPr>
            <w:r w:rsidRPr="00735EB5">
              <w:rPr>
                <w:rFonts w:hAnsi="仿宋_GB2312" w:cs="仿宋_GB2312" w:hint="eastAsia"/>
                <w:bCs/>
                <w:sz w:val="24"/>
                <w:szCs w:val="24"/>
              </w:rPr>
              <w:t>2015.12.25</w:t>
            </w:r>
          </w:p>
        </w:tc>
        <w:tc>
          <w:tcPr>
            <w:tcW w:w="1968" w:type="dxa"/>
            <w:vAlign w:val="center"/>
          </w:tcPr>
          <w:p w:rsidR="00014677" w:rsidRPr="00735EB5" w:rsidRDefault="00014677" w:rsidP="0014562B">
            <w:pPr>
              <w:spacing w:line="300" w:lineRule="exact"/>
              <w:jc w:val="center"/>
              <w:rPr>
                <w:rFonts w:hAnsi="仿宋_GB2312" w:cs="仿宋_GB2312"/>
                <w:bCs/>
                <w:sz w:val="24"/>
                <w:szCs w:val="24"/>
              </w:rPr>
            </w:pPr>
            <w:r w:rsidRPr="00735EB5">
              <w:rPr>
                <w:rFonts w:hAnsi="仿宋_GB2312" w:cs="仿宋_GB2312" w:hint="eastAsia"/>
                <w:bCs/>
                <w:sz w:val="24"/>
                <w:szCs w:val="24"/>
              </w:rPr>
              <w:t>2015年104号令发布</w:t>
            </w:r>
          </w:p>
        </w:tc>
        <w:tc>
          <w:tcPr>
            <w:tcW w:w="2035" w:type="dxa"/>
            <w:vAlign w:val="center"/>
          </w:tcPr>
          <w:p w:rsidR="00014677" w:rsidRPr="00735EB5" w:rsidRDefault="008B6103" w:rsidP="0014562B">
            <w:pPr>
              <w:spacing w:line="300" w:lineRule="exact"/>
              <w:jc w:val="center"/>
              <w:rPr>
                <w:rFonts w:hAnsi="仿宋_GB2312" w:cs="仿宋_GB2312"/>
                <w:bCs/>
                <w:sz w:val="24"/>
                <w:szCs w:val="24"/>
              </w:rPr>
            </w:pPr>
            <w:r w:rsidRPr="00735EB5">
              <w:rPr>
                <w:rFonts w:hAnsi="仿宋_GB2312" w:cs="仿宋_GB2312" w:hint="eastAsia"/>
                <w:bCs/>
                <w:sz w:val="24"/>
                <w:szCs w:val="24"/>
              </w:rPr>
              <w:t>市城管委</w:t>
            </w:r>
          </w:p>
        </w:tc>
      </w:tr>
      <w:tr w:rsidR="00014677" w:rsidRPr="004B672C" w:rsidTr="00EA636E">
        <w:trPr>
          <w:trHeight w:val="449"/>
          <w:jc w:val="center"/>
        </w:trPr>
        <w:tc>
          <w:tcPr>
            <w:tcW w:w="707" w:type="dxa"/>
            <w:vAlign w:val="center"/>
          </w:tcPr>
          <w:p w:rsidR="00014677" w:rsidRPr="004B672C" w:rsidRDefault="00014677" w:rsidP="0014562B">
            <w:pPr>
              <w:spacing w:line="300" w:lineRule="exact"/>
              <w:jc w:val="center"/>
              <w:rPr>
                <w:rFonts w:hAnsi="仿宋_GB2312" w:cs="仿宋_GB2312"/>
                <w:bCs/>
                <w:sz w:val="24"/>
              </w:rPr>
            </w:pPr>
            <w:r w:rsidRPr="004B672C">
              <w:rPr>
                <w:rFonts w:hAnsi="仿宋_GB2312" w:cs="仿宋_GB2312" w:hint="eastAsia"/>
                <w:bCs/>
                <w:sz w:val="24"/>
              </w:rPr>
              <w:t>3</w:t>
            </w:r>
            <w:r w:rsidRPr="004B672C">
              <w:rPr>
                <w:rFonts w:hAnsi="仿宋_GB2312" w:cs="仿宋_GB2312" w:hint="eastAsia"/>
                <w:bCs/>
                <w:sz w:val="24"/>
                <w:szCs w:val="24"/>
              </w:rPr>
              <w:t>7</w:t>
            </w:r>
          </w:p>
        </w:tc>
        <w:tc>
          <w:tcPr>
            <w:tcW w:w="3218" w:type="dxa"/>
            <w:vAlign w:val="center"/>
          </w:tcPr>
          <w:p w:rsidR="00014677" w:rsidRPr="004B672C" w:rsidRDefault="00014677" w:rsidP="0014562B">
            <w:pPr>
              <w:spacing w:line="300" w:lineRule="exact"/>
              <w:rPr>
                <w:rFonts w:hAnsi="仿宋_GB2312" w:cs="仿宋_GB2312"/>
                <w:bCs/>
                <w:sz w:val="24"/>
              </w:rPr>
            </w:pPr>
            <w:r w:rsidRPr="004B672C">
              <w:rPr>
                <w:rFonts w:hAnsi="仿宋_GB2312" w:cs="仿宋_GB2312" w:hint="eastAsia"/>
                <w:bCs/>
                <w:sz w:val="24"/>
              </w:rPr>
              <w:t>海口市人民政府关于公布废止保留修改市政府规章目录的决定</w:t>
            </w:r>
          </w:p>
        </w:tc>
        <w:tc>
          <w:tcPr>
            <w:tcW w:w="1428" w:type="dxa"/>
            <w:vAlign w:val="center"/>
          </w:tcPr>
          <w:p w:rsidR="00014677" w:rsidRPr="00735EB5" w:rsidRDefault="00014677" w:rsidP="0014562B">
            <w:pPr>
              <w:spacing w:line="300" w:lineRule="exact"/>
              <w:jc w:val="center"/>
              <w:rPr>
                <w:rFonts w:hAnsi="仿宋_GB2312" w:cs="仿宋_GB2312"/>
                <w:bCs/>
                <w:sz w:val="24"/>
              </w:rPr>
            </w:pPr>
            <w:r w:rsidRPr="00735EB5">
              <w:rPr>
                <w:rFonts w:hAnsi="仿宋_GB2312" w:cs="仿宋_GB2312" w:hint="eastAsia"/>
                <w:bCs/>
                <w:sz w:val="24"/>
              </w:rPr>
              <w:t>2017.11.23</w:t>
            </w:r>
          </w:p>
        </w:tc>
        <w:tc>
          <w:tcPr>
            <w:tcW w:w="1968" w:type="dxa"/>
            <w:vAlign w:val="center"/>
          </w:tcPr>
          <w:p w:rsidR="00014677" w:rsidRPr="00735EB5" w:rsidRDefault="00014677" w:rsidP="0014562B">
            <w:pPr>
              <w:spacing w:line="300" w:lineRule="exact"/>
              <w:jc w:val="center"/>
              <w:rPr>
                <w:rFonts w:hAnsi="仿宋_GB2312" w:cs="仿宋_GB2312"/>
                <w:bCs/>
                <w:sz w:val="24"/>
              </w:rPr>
            </w:pPr>
            <w:r w:rsidRPr="00735EB5">
              <w:rPr>
                <w:rFonts w:hAnsi="仿宋_GB2312" w:cs="仿宋_GB2312" w:hint="eastAsia"/>
                <w:bCs/>
                <w:sz w:val="24"/>
                <w:szCs w:val="24"/>
              </w:rPr>
              <w:t>2017年</w:t>
            </w:r>
            <w:r w:rsidRPr="00735EB5">
              <w:rPr>
                <w:rFonts w:hAnsi="仿宋_GB2312" w:cs="仿宋_GB2312" w:hint="eastAsia"/>
                <w:bCs/>
                <w:sz w:val="24"/>
              </w:rPr>
              <w:t>106号令</w:t>
            </w:r>
            <w:r w:rsidRPr="00735EB5">
              <w:rPr>
                <w:rFonts w:hAnsi="仿宋_GB2312" w:cs="仿宋_GB2312" w:hint="eastAsia"/>
                <w:bCs/>
                <w:sz w:val="24"/>
                <w:szCs w:val="24"/>
              </w:rPr>
              <w:t>发布</w:t>
            </w:r>
          </w:p>
        </w:tc>
        <w:tc>
          <w:tcPr>
            <w:tcW w:w="2035" w:type="dxa"/>
            <w:vAlign w:val="center"/>
          </w:tcPr>
          <w:p w:rsidR="00014677" w:rsidRPr="00735EB5" w:rsidRDefault="00014677" w:rsidP="0014562B">
            <w:pPr>
              <w:spacing w:line="300" w:lineRule="exact"/>
              <w:jc w:val="center"/>
              <w:rPr>
                <w:rFonts w:hAnsi="仿宋_GB2312" w:cs="仿宋_GB2312"/>
                <w:bCs/>
                <w:sz w:val="24"/>
              </w:rPr>
            </w:pPr>
            <w:r w:rsidRPr="00735EB5">
              <w:rPr>
                <w:rFonts w:hAnsi="仿宋_GB2312" w:cs="仿宋_GB2312" w:hint="eastAsia"/>
                <w:bCs/>
                <w:sz w:val="24"/>
                <w:szCs w:val="24"/>
              </w:rPr>
              <w:t>市法制局</w:t>
            </w:r>
          </w:p>
        </w:tc>
      </w:tr>
      <w:tr w:rsidR="00EA636E" w:rsidRPr="004B672C" w:rsidTr="00EA636E">
        <w:trPr>
          <w:trHeight w:val="449"/>
          <w:jc w:val="center"/>
        </w:trPr>
        <w:tc>
          <w:tcPr>
            <w:tcW w:w="707" w:type="dxa"/>
            <w:vAlign w:val="center"/>
          </w:tcPr>
          <w:p w:rsidR="00EA636E" w:rsidRPr="004B672C" w:rsidRDefault="00EA636E" w:rsidP="0014562B">
            <w:pPr>
              <w:spacing w:line="300" w:lineRule="exact"/>
              <w:jc w:val="center"/>
              <w:rPr>
                <w:rFonts w:hAnsi="仿宋_GB2312" w:cs="仿宋_GB2312"/>
                <w:bCs/>
                <w:sz w:val="24"/>
              </w:rPr>
            </w:pPr>
            <w:r>
              <w:rPr>
                <w:rFonts w:hAnsi="仿宋_GB2312" w:cs="仿宋_GB2312" w:hint="eastAsia"/>
                <w:bCs/>
                <w:sz w:val="24"/>
              </w:rPr>
              <w:t>38</w:t>
            </w:r>
          </w:p>
        </w:tc>
        <w:tc>
          <w:tcPr>
            <w:tcW w:w="3218" w:type="dxa"/>
            <w:vAlign w:val="center"/>
          </w:tcPr>
          <w:p w:rsidR="00EA636E" w:rsidRPr="004B672C" w:rsidRDefault="00EA636E" w:rsidP="0014562B">
            <w:pPr>
              <w:spacing w:line="300" w:lineRule="exact"/>
              <w:rPr>
                <w:rFonts w:hAnsi="仿宋_GB2312" w:cs="仿宋_GB2312"/>
                <w:bCs/>
                <w:sz w:val="24"/>
              </w:rPr>
            </w:pPr>
            <w:r w:rsidRPr="00EA636E">
              <w:rPr>
                <w:rFonts w:hAnsi="仿宋_GB2312" w:cs="仿宋_GB2312" w:hint="eastAsia"/>
                <w:bCs/>
                <w:sz w:val="24"/>
              </w:rPr>
              <w:t>海口市预拌混凝土管理办法</w:t>
            </w:r>
          </w:p>
        </w:tc>
        <w:tc>
          <w:tcPr>
            <w:tcW w:w="1428" w:type="dxa"/>
            <w:vAlign w:val="center"/>
          </w:tcPr>
          <w:p w:rsidR="00EA636E" w:rsidRPr="00735EB5" w:rsidRDefault="00EA636E" w:rsidP="0014562B">
            <w:pPr>
              <w:spacing w:line="300" w:lineRule="exact"/>
              <w:jc w:val="center"/>
              <w:rPr>
                <w:rFonts w:hAnsi="仿宋_GB2312" w:cs="仿宋_GB2312"/>
                <w:bCs/>
                <w:sz w:val="24"/>
              </w:rPr>
            </w:pPr>
            <w:r w:rsidRPr="00735EB5">
              <w:rPr>
                <w:rFonts w:hAnsi="仿宋_GB2312" w:cs="仿宋_GB2312"/>
                <w:bCs/>
                <w:sz w:val="24"/>
              </w:rPr>
              <w:t>2018.11.7</w:t>
            </w:r>
          </w:p>
        </w:tc>
        <w:tc>
          <w:tcPr>
            <w:tcW w:w="1968" w:type="dxa"/>
            <w:vAlign w:val="center"/>
          </w:tcPr>
          <w:p w:rsidR="00EA636E" w:rsidRPr="00735EB5" w:rsidRDefault="00EA636E" w:rsidP="0014562B">
            <w:pPr>
              <w:spacing w:line="300" w:lineRule="exact"/>
              <w:jc w:val="center"/>
              <w:rPr>
                <w:rFonts w:hAnsi="仿宋_GB2312" w:cs="仿宋_GB2312"/>
                <w:bCs/>
                <w:sz w:val="24"/>
                <w:szCs w:val="24"/>
              </w:rPr>
            </w:pPr>
            <w:r w:rsidRPr="00735EB5">
              <w:rPr>
                <w:rFonts w:hAnsi="仿宋_GB2312" w:cs="仿宋_GB2312" w:hint="eastAsia"/>
                <w:bCs/>
                <w:sz w:val="24"/>
                <w:szCs w:val="24"/>
              </w:rPr>
              <w:t>2018年108号发布</w:t>
            </w:r>
          </w:p>
        </w:tc>
        <w:tc>
          <w:tcPr>
            <w:tcW w:w="2035" w:type="dxa"/>
            <w:vAlign w:val="center"/>
          </w:tcPr>
          <w:p w:rsidR="00EA636E" w:rsidRPr="00735EB5" w:rsidRDefault="004039E8" w:rsidP="0014562B">
            <w:pPr>
              <w:spacing w:line="300" w:lineRule="exact"/>
              <w:jc w:val="center"/>
              <w:rPr>
                <w:rFonts w:hAnsi="仿宋_GB2312" w:cs="仿宋_GB2312"/>
                <w:bCs/>
                <w:sz w:val="24"/>
                <w:szCs w:val="24"/>
              </w:rPr>
            </w:pPr>
            <w:r w:rsidRPr="00735EB5">
              <w:rPr>
                <w:rFonts w:hAnsi="仿宋_GB2312" w:cs="仿宋_GB2312" w:hint="eastAsia"/>
                <w:bCs/>
                <w:sz w:val="24"/>
                <w:szCs w:val="24"/>
              </w:rPr>
              <w:t>市住建局</w:t>
            </w:r>
          </w:p>
        </w:tc>
      </w:tr>
    </w:tbl>
    <w:p w:rsidR="00C84136" w:rsidRDefault="00C84136"/>
    <w:sectPr w:rsidR="00C84136" w:rsidSect="00EA636E">
      <w:pgSz w:w="11906" w:h="16838"/>
      <w:pgMar w:top="1134" w:right="1134"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BC" w:rsidRPr="00956843" w:rsidRDefault="006457BC" w:rsidP="00A83691">
      <w:r>
        <w:separator/>
      </w:r>
    </w:p>
  </w:endnote>
  <w:endnote w:type="continuationSeparator" w:id="1">
    <w:p w:rsidR="006457BC" w:rsidRPr="00956843" w:rsidRDefault="006457BC" w:rsidP="00A83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BC" w:rsidRPr="00956843" w:rsidRDefault="006457BC" w:rsidP="00A83691">
      <w:r>
        <w:separator/>
      </w:r>
    </w:p>
  </w:footnote>
  <w:footnote w:type="continuationSeparator" w:id="1">
    <w:p w:rsidR="006457BC" w:rsidRPr="00956843" w:rsidRDefault="006457BC" w:rsidP="00A83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677"/>
    <w:rsid w:val="00014677"/>
    <w:rsid w:val="00015B0A"/>
    <w:rsid w:val="000427C1"/>
    <w:rsid w:val="001D6BAE"/>
    <w:rsid w:val="004039E8"/>
    <w:rsid w:val="00414BF4"/>
    <w:rsid w:val="00590B80"/>
    <w:rsid w:val="006457BC"/>
    <w:rsid w:val="00703D28"/>
    <w:rsid w:val="00735EB5"/>
    <w:rsid w:val="008B6103"/>
    <w:rsid w:val="00A83691"/>
    <w:rsid w:val="00AB0E0D"/>
    <w:rsid w:val="00B01D05"/>
    <w:rsid w:val="00C84136"/>
    <w:rsid w:val="00D6685C"/>
    <w:rsid w:val="00EA636E"/>
    <w:rsid w:val="00FA2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77"/>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3691"/>
    <w:rPr>
      <w:rFonts w:ascii="仿宋_GB2312" w:eastAsia="仿宋_GB2312" w:hAnsi="Times New Roman" w:cs="Times New Roman"/>
      <w:sz w:val="18"/>
      <w:szCs w:val="18"/>
    </w:rPr>
  </w:style>
  <w:style w:type="paragraph" w:styleId="a4">
    <w:name w:val="footer"/>
    <w:basedOn w:val="a"/>
    <w:link w:val="Char0"/>
    <w:uiPriority w:val="99"/>
    <w:semiHidden/>
    <w:unhideWhenUsed/>
    <w:rsid w:val="00A836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691"/>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323</Words>
  <Characters>1843</Characters>
  <Application>Microsoft Office Word</Application>
  <DocSecurity>0</DocSecurity>
  <Lines>15</Lines>
  <Paragraphs>4</Paragraphs>
  <ScaleCrop>false</ScaleCrop>
  <Company>Company</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2018-07-13T04:02:00Z</cp:lastPrinted>
  <dcterms:created xsi:type="dcterms:W3CDTF">2018-07-12T06:36:00Z</dcterms:created>
  <dcterms:modified xsi:type="dcterms:W3CDTF">2019-03-22T06:55:00Z</dcterms:modified>
</cp:coreProperties>
</file>