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新埠街道办事处单位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（一）贯彻执行党的路线方针政策、国家法律法规及上级机关的决定和命令。</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（二）负责基层党组织建设工作，指导和帮助社区居委会开展工作，发挥社区居委会的群众自治组织作用。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（三）负责精神文明建设工作，组织开展多种形式的群众性精神文明建设创建活动，构建和谐文化，培育文明风尚。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（四）负责制定社会管理规划，加强社会管理综合治理工作。妥善处理突发性、群体性事件，及时化解社会矛盾，维护居民的合法权益，维护辖区社会和谐稳定。</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（五）负责辖区内人口与计划生育、安全生产、征兵、民兵预备役、人民防空、企事业退休人员及自主择业军转干部社会化管理等工作。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（六）负责牵头协调各职能部门派驻在街道的机构，共同处 理地区性、综合性社会管理事务。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（七）按照职责范围，开展辖区内的市容环境卫生、园林绿化、门前三包、环境保护、市政、爱国卫生等监督、管理、服务工作。</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（八）协助有关部门对违法建设、违法占用道路、无照经营以及违反市容环境卫生、绿化管理、环境保护等规定行为进行查处。</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（九）协助有关部门做好劳动就业、社会保障、拥军优属、优抚安置、社会救济、社会福利、卫生保健、统计、侨务、民族宗教事务、食品安全、交通安全、质量监督、“三防”等工作。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（十）参与城市建设、危房改造及住宅小区的管理工作。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（十一）向区人民政府反映居民群众的意见和要求，办理人民群众来信来访事项。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（十二）承办区委、区政府和上级部门交办的其他事项。</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800" w:firstLineChars="2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1802.43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1802.43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1604.04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1802.43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350.73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0万元、科学技术支出0万元、文化旅游体育与传媒支出22.12万元、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1104.23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98.59</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城乡社区支出163.31</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12</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28.85</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5.19万元、预备费0万元、其他支出0万元、转移性支出0万元、债务还本支出0万元、债务付息支出0万元、债务发行费用支出0万元、抗疫特别国债安排的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tabs>
          <w:tab w:val="left" w:pos="2310"/>
        </w:tabs>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1682.8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减少137.34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社会保障和就业、城乡社区支出、农林水支出</w:t>
      </w:r>
      <w:r>
        <w:rPr>
          <w:rFonts w:hint="eastAsia" w:ascii="仿宋_GB2312" w:hAnsi="黑体" w:eastAsia="仿宋_GB2312"/>
          <w:sz w:val="32"/>
          <w:szCs w:val="32"/>
          <w:lang w:val="en-US" w:eastAsia="zh-CN"/>
        </w:rPr>
        <w:t>工作经费拨款减少。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一般公共服务（类）支出350.73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20.84</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国防（类）支出8万元，占0.48%；公共安全（类）支出8.4万元，占0.50%；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文化旅游体育与传媒（类）支出22.12万元，占1.31%；</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1104.23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65.62</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sz w:val="32"/>
          <w:szCs w:val="32"/>
          <w:lang w:val="en-US" w:eastAsia="zh-CN"/>
        </w:rPr>
        <w:t>98.59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5.86</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43.68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lang w:val="en-US" w:eastAsia="zh-CN"/>
          <w14:textFill>
            <w14:solidFill>
              <w14:schemeClr w14:val="tx1"/>
            </w14:solidFill>
          </w14:textFill>
        </w:rPr>
        <w:t>.60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0.71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0.06</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sz w:val="32"/>
          <w:szCs w:val="32"/>
          <w:lang w:val="en-US" w:eastAsia="zh-CN"/>
        </w:rPr>
        <w:t>28.85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1.71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5.19万元，占0.31%；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numPr>
          <w:ilvl w:val="0"/>
          <w:numId w:val="6"/>
        </w:numPr>
        <w:ind w:firstLine="640"/>
        <w:jc w:val="left"/>
        <w:rPr>
          <w:rFonts w:hint="eastAsia" w:ascii="楷体" w:hAnsi="楷体" w:eastAsia="楷体"/>
          <w:color w:val="auto"/>
          <w:sz w:val="32"/>
          <w:szCs w:val="32"/>
        </w:rPr>
      </w:pPr>
      <w:r>
        <w:rPr>
          <w:rFonts w:hint="eastAsia" w:ascii="楷体" w:hAnsi="楷体" w:eastAsia="楷体"/>
          <w:color w:val="auto"/>
          <w:sz w:val="32"/>
          <w:szCs w:val="32"/>
        </w:rPr>
        <w:t>一般公共预算当年拨款具体使用情况</w:t>
      </w:r>
    </w:p>
    <w:p>
      <w:pPr>
        <w:numPr>
          <w:ilvl w:val="0"/>
          <w:numId w:val="0"/>
        </w:numPr>
        <w:jc w:val="left"/>
        <w:rPr>
          <w:rFonts w:hint="eastAsia" w:ascii="楷体" w:hAnsi="楷体" w:eastAsia="楷体"/>
          <w:color w:val="0000FF"/>
          <w:sz w:val="32"/>
          <w:szCs w:val="32"/>
          <w:lang w:val="en-US" w:eastAsia="zh-CN"/>
        </w:rPr>
      </w:pPr>
      <w:r>
        <w:rPr>
          <w:rFonts w:hint="eastAsia" w:ascii="楷体" w:hAnsi="楷体" w:eastAsia="楷体"/>
          <w:color w:val="0000FF"/>
          <w:sz w:val="32"/>
          <w:szCs w:val="32"/>
          <w:lang w:val="en-US" w:eastAsia="zh-CN"/>
        </w:rPr>
        <w:t xml:space="preserve">    </w:t>
      </w:r>
      <w:r>
        <w:rPr>
          <w:rFonts w:hint="eastAsia" w:ascii="仿宋_GB2312" w:hAnsi="黑体" w:eastAsia="仿宋_GB2312" w:cs="仿宋_GB2312"/>
          <w:color w:val="auto"/>
          <w:sz w:val="32"/>
          <w:szCs w:val="32"/>
          <w:lang w:val="en-US" w:eastAsia="zh-CN"/>
        </w:rPr>
        <w:t>1.一般公共服务支出</w:t>
      </w:r>
      <w:r>
        <w:rPr>
          <w:rFonts w:hint="eastAsia" w:ascii="仿宋_GB2312" w:hAnsi="黑体" w:eastAsia="仿宋_GB2312" w:cs="仿宋_GB2312"/>
          <w:color w:val="auto"/>
          <w:sz w:val="32"/>
          <w:szCs w:val="32"/>
        </w:rPr>
        <w:t>（类）人大事务（款）一般行政管理事务（项）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与上年预算数持平</w:t>
      </w:r>
      <w:r>
        <w:rPr>
          <w:rFonts w:hint="eastAsia" w:ascii="仿宋_GB2312" w:hAnsi="黑体" w:eastAsia="仿宋_GB2312" w:cs="仿宋_GB2312"/>
          <w:sz w:val="32"/>
          <w:szCs w:val="32"/>
        </w:rPr>
        <w:t>。</w:t>
      </w:r>
    </w:p>
    <w:p>
      <w:pPr>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color w:val="auto"/>
          <w:sz w:val="32"/>
          <w:szCs w:val="32"/>
          <w:lang w:val="en-US" w:eastAsia="zh-CN"/>
        </w:rPr>
        <w:t>2.一般公共服务支出</w:t>
      </w:r>
      <w:r>
        <w:rPr>
          <w:rFonts w:hint="eastAsia" w:ascii="仿宋_GB2312" w:hAnsi="黑体" w:eastAsia="仿宋_GB2312" w:cs="仿宋_GB2312"/>
          <w:color w:val="auto"/>
          <w:sz w:val="32"/>
          <w:szCs w:val="32"/>
        </w:rPr>
        <w:t>（类）人大事务（款）代表工作（项）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比上年预算数增加4.7万元，主要是</w:t>
      </w:r>
      <w:r>
        <w:rPr>
          <w:rFonts w:hint="eastAsia" w:ascii="仿宋_GB2312" w:hAnsi="黑体" w:eastAsia="仿宋_GB2312" w:cs="仿宋_GB2312"/>
          <w:sz w:val="32"/>
          <w:szCs w:val="32"/>
        </w:rPr>
        <w:t>人大代表小组工作经费的增加。</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s="仿宋_GB2312"/>
          <w:color w:val="auto"/>
          <w:sz w:val="32"/>
          <w:szCs w:val="32"/>
          <w:lang w:val="en-US" w:eastAsia="zh-CN"/>
        </w:rPr>
        <w:t>一般公共服务支出</w:t>
      </w:r>
      <w:r>
        <w:rPr>
          <w:rFonts w:hint="eastAsia" w:ascii="仿宋_GB2312" w:hAnsi="黑体" w:eastAsia="仿宋_GB2312" w:cs="仿宋_GB2312"/>
          <w:color w:val="auto"/>
          <w:sz w:val="32"/>
          <w:szCs w:val="32"/>
        </w:rPr>
        <w:t>（类）人大事务（款）其他人大事务支出（项）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比上年预算数减少5.77万元，主要是</w:t>
      </w:r>
      <w:r>
        <w:rPr>
          <w:rFonts w:hint="eastAsia" w:ascii="仿宋_GB2312" w:hAnsi="黑体" w:eastAsia="仿宋_GB2312" w:cs="仿宋_GB2312"/>
          <w:sz w:val="32"/>
          <w:szCs w:val="32"/>
        </w:rPr>
        <w:t>人大办公工作</w:t>
      </w:r>
      <w:r>
        <w:rPr>
          <w:rFonts w:hint="eastAsia" w:ascii="仿宋_GB2312" w:hAnsi="黑体" w:eastAsia="仿宋_GB2312" w:cs="仿宋_GB2312"/>
          <w:sz w:val="32"/>
          <w:szCs w:val="32"/>
          <w:lang w:val="en-US" w:eastAsia="zh-CN"/>
        </w:rPr>
        <w:t>经费</w:t>
      </w:r>
      <w:r>
        <w:rPr>
          <w:rFonts w:hint="eastAsia" w:ascii="仿宋_GB2312" w:hAnsi="黑体" w:eastAsia="仿宋_GB2312" w:cs="仿宋_GB2312"/>
          <w:sz w:val="32"/>
          <w:szCs w:val="32"/>
        </w:rPr>
        <w:t>的</w:t>
      </w:r>
      <w:r>
        <w:rPr>
          <w:rFonts w:hint="eastAsia" w:ascii="仿宋_GB2312" w:hAnsi="黑体" w:eastAsia="仿宋_GB2312" w:cs="仿宋_GB2312"/>
          <w:sz w:val="32"/>
          <w:szCs w:val="32"/>
          <w:lang w:val="en-US" w:eastAsia="zh-CN"/>
        </w:rPr>
        <w:t>减少</w:t>
      </w:r>
      <w:r>
        <w:rPr>
          <w:rFonts w:hint="eastAsia" w:ascii="仿宋_GB2312" w:hAnsi="黑体" w:eastAsia="仿宋_GB2312"/>
          <w:color w:val="auto"/>
          <w:sz w:val="32"/>
          <w:szCs w:val="32"/>
          <w:lang w:val="en-US" w:eastAsia="zh-CN"/>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4.一般公共服务支出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val="en-US" w:eastAsia="zh-CN"/>
        </w:rPr>
        <w:t>政府办公厅（室）及相关机构事务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val="en-US"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275.24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增加38.71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2023年有两名公务员入职，增加相应预算</w:t>
      </w:r>
      <w:r>
        <w:rPr>
          <w:rFonts w:hint="eastAsia" w:ascii="仿宋_GB2312" w:hAnsi="黑体" w:eastAsia="仿宋_GB2312" w:cs="仿宋_GB2312"/>
          <w:color w:val="auto"/>
          <w:sz w:val="32"/>
          <w:szCs w:val="32"/>
          <w:lang w:val="en-US" w:eastAsia="zh-CN"/>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5.一般公共服务支出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val="en-US" w:eastAsia="zh-CN"/>
        </w:rPr>
        <w:t>政府办公厅（室）及相关机构事务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val="en-US" w:eastAsia="zh-CN"/>
        </w:rPr>
        <w:t>其他政府办公厅（室）及相关机构事务支出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2024年预算数为25.17万元，比上年预算数</w:t>
      </w:r>
      <w:r>
        <w:rPr>
          <w:rFonts w:hint="eastAsia" w:ascii="仿宋_GB2312" w:hAnsi="黑体" w:eastAsia="仿宋_GB2312"/>
          <w:color w:val="auto"/>
          <w:sz w:val="32"/>
          <w:szCs w:val="32"/>
          <w:lang w:val="en-US" w:eastAsia="zh-CN"/>
        </w:rPr>
        <w:t>减少5.53</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，主要是根据工作需要相应减少。</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党委办公厅（室）及相关机构事务（款）其他党委办公厅（室）及相关机构事务支出（项）2024年预算数为10万元，与上年预算数持平。</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组织事务（款）其他组织事务支出（项）2024年预算数为25.58万元，比上年预算数减少6.87万元，主要是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val="en-US" w:eastAsia="zh-CN"/>
        </w:rPr>
        <w:t>。</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8.一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宣传事务（款）其他宣传事务支出（项）2024年预算数为0.04万元，比上年预算数减少7.96万元，主要是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val="en-US" w:eastAsia="zh-CN"/>
        </w:rPr>
        <w:t>。</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9.一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社会工作事务（款）其他社会工作事务支出（项）2024年预算数为2.8万元，比上年预算数增加2.8万元，主要是</w:t>
      </w:r>
      <w:r>
        <w:rPr>
          <w:rFonts w:hint="eastAsia" w:ascii="仿宋_GB2312" w:hAnsi="黑体" w:eastAsia="仿宋_GB2312" w:cs="仿宋_GB2312"/>
          <w:color w:val="auto"/>
          <w:sz w:val="32"/>
          <w:szCs w:val="32"/>
          <w:lang w:val="en-US" w:eastAsia="zh-CN"/>
        </w:rPr>
        <w:t>根据社会工作事务增加</w:t>
      </w:r>
      <w:r>
        <w:rPr>
          <w:rFonts w:hint="eastAsia" w:ascii="仿宋_GB2312" w:hAnsi="黑体" w:eastAsia="仿宋_GB2312"/>
          <w:color w:val="auto"/>
          <w:sz w:val="32"/>
          <w:szCs w:val="32"/>
          <w:lang w:val="en-US" w:eastAsia="zh-CN"/>
        </w:rPr>
        <w:t>。</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10.国防支出（类）其他国防支出（款）其他国防支出（项）2024年预算数为8万元，比上年预算数减少2万元，主要是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11.公共安全支出（类）公安（款）其他公安支出（项）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增加1.6</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val="en-US" w:eastAsia="zh-CN"/>
        </w:rPr>
        <w:t>增加公安经费。</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olor w:val="auto"/>
          <w:sz w:val="32"/>
          <w:szCs w:val="32"/>
          <w:lang w:val="en-US" w:eastAsia="zh-CN"/>
        </w:rPr>
        <w:t>12.公共安全支出（类）其他公共安全支出（款）其他公共安全支出（项）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减少6.02</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val="en-US" w:eastAsia="zh-CN"/>
        </w:rPr>
        <w:t>根据工作需要相应减少预算。</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13.</w:t>
      </w:r>
      <w:r>
        <w:rPr>
          <w:rFonts w:hint="eastAsia" w:ascii="仿宋_GB2312" w:hAnsi="黑体" w:eastAsia="仿宋_GB2312"/>
          <w:color w:val="auto"/>
          <w:sz w:val="32"/>
          <w:szCs w:val="32"/>
          <w:lang w:val="en-US" w:eastAsia="zh-CN"/>
        </w:rPr>
        <w:t>文化旅游体育与传媒支出（类）文化和旅游（款）群众文化（项）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8.62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增加6.23万元，主要</w:t>
      </w:r>
      <w:r>
        <w:rPr>
          <w:rFonts w:hint="eastAsia" w:ascii="仿宋_GB2312" w:hAnsi="黑体" w:eastAsia="仿宋_GB2312" w:cs="仿宋_GB2312"/>
          <w:sz w:val="32"/>
          <w:szCs w:val="32"/>
        </w:rPr>
        <w:t>增加文明实践活动</w:t>
      </w:r>
      <w:r>
        <w:rPr>
          <w:rFonts w:hint="eastAsia" w:ascii="仿宋_GB2312" w:hAnsi="黑体" w:eastAsia="仿宋_GB2312" w:cs="仿宋_GB2312"/>
          <w:sz w:val="32"/>
          <w:szCs w:val="32"/>
          <w:lang w:eastAsia="zh-CN"/>
        </w:rPr>
        <w:t>场所</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14.文化旅游体育与传媒支出（类）文化和旅游（款）其他文化和旅游支出（项）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13.5</w:t>
      </w:r>
      <w:bookmarkStart w:id="0" w:name="_GoBack"/>
      <w:bookmarkEnd w:id="0"/>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增加12.7万元，主要是增加</w:t>
      </w:r>
      <w:r>
        <w:rPr>
          <w:rFonts w:hint="eastAsia" w:ascii="仿宋_GB2312" w:hAnsi="黑体" w:eastAsia="仿宋_GB2312" w:cs="仿宋_GB2312"/>
          <w:sz w:val="32"/>
          <w:szCs w:val="32"/>
        </w:rPr>
        <w:t>文化活动经</w:t>
      </w:r>
      <w:r>
        <w:rPr>
          <w:rFonts w:hint="eastAsia" w:ascii="仿宋_GB2312" w:hAnsi="黑体" w:eastAsia="仿宋_GB2312" w:cs="仿宋_GB2312"/>
          <w:sz w:val="32"/>
          <w:szCs w:val="32"/>
          <w:lang w:eastAsia="zh-CN"/>
        </w:rPr>
        <w:t>费</w:t>
      </w:r>
      <w:r>
        <w:rPr>
          <w:rFonts w:hint="eastAsia" w:ascii="仿宋_GB2312" w:hAnsi="黑体" w:eastAsia="仿宋_GB2312"/>
          <w:color w:val="auto"/>
          <w:sz w:val="32"/>
          <w:szCs w:val="32"/>
          <w:lang w:val="en-US" w:eastAsia="zh-CN"/>
        </w:rPr>
        <w:t>预算</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0000FF"/>
          <w:sz w:val="32"/>
          <w:szCs w:val="32"/>
          <w:lang w:eastAsia="zh-CN"/>
        </w:rPr>
      </w:pPr>
      <w:r>
        <w:rPr>
          <w:rFonts w:hint="eastAsia" w:ascii="仿宋_GB2312" w:hAnsi="黑体" w:eastAsia="仿宋_GB2312"/>
          <w:color w:val="auto"/>
          <w:sz w:val="32"/>
          <w:szCs w:val="32"/>
          <w:lang w:val="en-US" w:eastAsia="zh-CN"/>
        </w:rPr>
        <w:t>15.社会保障和就业支出（类）人力资源和社会保障管理事务（款）就业管理事务（项）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减少0.9万元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olor w:val="auto"/>
          <w:sz w:val="32"/>
          <w:szCs w:val="32"/>
          <w:lang w:val="en-US" w:eastAsia="zh-CN"/>
        </w:rPr>
        <w:t>16.社会保障和就业支出（类）人力资源和社会保障管理事务（款）社会保险经办机构（项）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10.6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减少3.81万元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17.社会保障和就业支出（类）人力资源和社会保障管理事务（款）其他人力资源和社会保障管理事务支出（项）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减少2.63万元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18.社会保障和就业支出（类）民政管理事务（款）社会组织管理（项）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486.21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增加36.21万元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社区两委人员</w:t>
      </w:r>
      <w:r>
        <w:rPr>
          <w:rFonts w:hint="eastAsia" w:ascii="仿宋_GB2312" w:hAnsi="黑体" w:eastAsia="仿宋_GB2312" w:cs="仿宋_GB2312"/>
          <w:sz w:val="32"/>
          <w:szCs w:val="32"/>
          <w:lang w:eastAsia="zh-CN"/>
        </w:rPr>
        <w:t>工资</w:t>
      </w:r>
      <w:r>
        <w:rPr>
          <w:rFonts w:hint="eastAsia" w:ascii="仿宋_GB2312" w:hAnsi="黑体" w:eastAsia="仿宋_GB2312" w:cs="仿宋_GB2312"/>
          <w:sz w:val="32"/>
          <w:szCs w:val="32"/>
        </w:rPr>
        <w:t>经费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社保基数增加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19.社会保障和就业支出（类）民政管理事务（款）基层政权建设和社区治理（项）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447.94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减少25.17万元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主要是人员经费等减少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20.社会保障和就业支出（类）民政管理事务（款）其他民政管理事务支出（项）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4.45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减少6.07万元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民政工作经费</w:t>
      </w:r>
      <w:r>
        <w:rPr>
          <w:rFonts w:hint="eastAsia" w:ascii="仿宋_GB2312" w:hAnsi="黑体" w:eastAsia="仿宋_GB2312" w:cs="仿宋_GB2312"/>
          <w:sz w:val="32"/>
          <w:szCs w:val="32"/>
          <w:lang w:eastAsia="zh-CN"/>
        </w:rPr>
        <w:t>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21.社会保障和就业支出（类）行政事业单位养老支出（款）机关事业单位基本养老保险缴费支出（项）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年预算数31.55万元，比上年预算数</w:t>
      </w:r>
      <w:r>
        <w:rPr>
          <w:rFonts w:hint="eastAsia" w:ascii="仿宋_GB2312" w:hAnsi="黑体" w:eastAsia="仿宋_GB2312"/>
          <w:color w:val="auto"/>
          <w:sz w:val="32"/>
          <w:szCs w:val="32"/>
          <w:lang w:val="en-US" w:eastAsia="zh-CN"/>
        </w:rPr>
        <w:t>增加4.69万元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主要是社保基数上调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22.社会保障和就业支出（类）行政事业单位养老支出（款）机关事业单位职业年金缴费支出（项）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15.77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增加2.34万元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主要是2023年新增两名公务人员，职业年金缴费增加</w:t>
      </w:r>
      <w:r>
        <w:rPr>
          <w:rFonts w:hint="eastAsia" w:ascii="仿宋_GB2312" w:hAnsi="黑体" w:eastAsia="仿宋_GB2312" w:cs="仿宋_GB2312"/>
          <w:color w:val="auto"/>
          <w:sz w:val="32"/>
          <w:szCs w:val="32"/>
          <w:lang w:val="en-US"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23.社会保障和就业支出（类）就业补助（款）公益性岗位补贴（项）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1.47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增加0.42万元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公益性岗位</w:t>
      </w:r>
      <w:r>
        <w:rPr>
          <w:rFonts w:hint="eastAsia" w:ascii="仿宋_GB2312" w:hAnsi="黑体" w:eastAsia="仿宋_GB2312" w:cs="仿宋_GB2312"/>
          <w:sz w:val="32"/>
          <w:szCs w:val="32"/>
          <w:lang w:val="en-US" w:eastAsia="zh-CN"/>
        </w:rPr>
        <w:t>人员增加一人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24.社会保障和就业支出（类）抚恤（款）其他优抚支出（项）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7.88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增加0.4万元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eastAsia="zh-CN"/>
        </w:rPr>
        <w:t>遗属生活补助标准上调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25.社会保障和就业支出（类）退役安置（款）其他退役安置支出（项）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退役安置人员增加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26.社会保障和就业支出（类）社会福利（款）老年福利（项）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74.39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减少4.41万元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eastAsia="zh-CN"/>
        </w:rPr>
        <w:t>高龄老人</w:t>
      </w:r>
      <w:r>
        <w:rPr>
          <w:rFonts w:hint="eastAsia" w:ascii="仿宋_GB2312" w:hAnsi="黑体" w:eastAsia="仿宋_GB2312" w:cs="仿宋_GB2312"/>
          <w:sz w:val="32"/>
          <w:szCs w:val="32"/>
          <w:lang w:val="en-US" w:eastAsia="zh-CN"/>
        </w:rPr>
        <w:t>人数有所减少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27.社会保障和就业支出（类）社会福利（款）其他社会福利支出（项）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主要是增加社会福利工作经费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28.社会保障和就业支出（类）残疾人事业（款）其他残疾人事业支出（项）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2.33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减少0.11万元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29.社会保障和就业支出（类）临时救助（款）临时救助支出（项）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减少11.86万元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30.社会保障和就业支出（类）其他社会保障和就业支出（款）其他社会保障和就业支出（项）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11.95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增加</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年春节困难家庭慰问金发放</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31.卫生健康支出（类）卫生健康管理事务（款）其他卫生健康管理事务支出（项）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6.03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增加5.69万元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为卫生健康工作经费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32.卫生健康支出（类）公共卫生（款）重大公共卫生服务（项）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5.49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增加5.49万元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主要是去年有关疫情方面经费未支出并结转的指标</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33.卫生健康支出（类）公共卫生（款）其他公共卫生支出（项）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11.99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减少90.48万元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34.卫生健康支出（类）计划生育事务（款）计划生育服务（项）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21.08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增加12.16万元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主要是根据计生工作经费增加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35.卫生健康支出（类）计划生育事务（款）其他计划生育事务支出（项）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减少62.12万元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36.卫生健康支出（类）行政事业单位医疗（款）行政单位医疗（项）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14.67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增加2.27万元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主要是2023年度人员退休人数增加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olor w:val="auto"/>
          <w:sz w:val="32"/>
          <w:szCs w:val="32"/>
          <w:lang w:val="en-US" w:eastAsia="zh-CN"/>
        </w:rPr>
        <w:t>37.卫生健康支出（类）行政事业单位医疗（款）公务员医疗补助（项）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35.14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人员工资结构和标准发生变化</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38.</w:t>
      </w:r>
      <w:r>
        <w:rPr>
          <w:rFonts w:hint="eastAsia" w:ascii="仿宋_GB2312" w:hAnsi="黑体" w:eastAsia="仿宋_GB2312"/>
          <w:color w:val="auto"/>
          <w:sz w:val="32"/>
          <w:szCs w:val="32"/>
          <w:lang w:val="en-US" w:eastAsia="zh-CN"/>
        </w:rPr>
        <w:t>卫生健康支出（类）医疗保障管理事务（款）其他医疗保障管理事务支出（项）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增加1.6万元，主要是</w:t>
      </w:r>
      <w:r>
        <w:rPr>
          <w:rFonts w:hint="eastAsia" w:ascii="仿宋_GB2312" w:hAnsi="黑体" w:eastAsia="仿宋_GB2312" w:cs="仿宋_GB2312"/>
          <w:sz w:val="32"/>
          <w:szCs w:val="32"/>
          <w:lang w:val="en-US" w:eastAsia="zh-CN"/>
        </w:rPr>
        <w:t>增加医疗保障工作经费</w:t>
      </w:r>
      <w:r>
        <w:rPr>
          <w:rFonts w:hint="eastAsia" w:ascii="仿宋_GB2312" w:hAnsi="黑体" w:eastAsia="仿宋_GB2312" w:cs="仿宋_GB2312"/>
          <w:sz w:val="32"/>
          <w:szCs w:val="32"/>
          <w:lang w:eastAsia="zh-CN"/>
        </w:rPr>
        <w:t>。</w:t>
      </w:r>
    </w:p>
    <w:p>
      <w:pPr>
        <w:ind w:firstLine="640" w:firstLineChars="200"/>
        <w:rPr>
          <w:color w:val="auto"/>
        </w:rPr>
      </w:pPr>
      <w:r>
        <w:rPr>
          <w:rFonts w:hint="eastAsia" w:ascii="仿宋_GB2312" w:hAnsi="黑体" w:eastAsia="仿宋_GB2312"/>
          <w:color w:val="auto"/>
          <w:sz w:val="32"/>
          <w:szCs w:val="32"/>
          <w:lang w:val="en-US" w:eastAsia="zh-CN"/>
        </w:rPr>
        <w:t>39.城乡社区支出（类）城乡社区管理事务（款）其他城乡社区管理事务支出（项）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11.56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减少12.55万元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40.城乡社区支出（类）城乡社区环境卫生（款）城乡社区环境卫生（项）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22.41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减少16.95万元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41.城乡社区支出（类）其他城乡社区支出（款）其他城乡社区支出（项）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9.71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增加9.71万元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主要是增加其他城乡社区工作经费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42.农林水支出（类）林业和草原（款）森林资源培育（项）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主要是增加森林资源培育工作经费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43.农林水支出（类）林业和草原（款）其他林业和草原支出（项）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r>
        <w:rPr>
          <w:rFonts w:hint="eastAsia" w:ascii="仿宋_GB2312" w:hAnsi="黑体" w:eastAsia="仿宋_GB2312"/>
          <w:color w:val="auto"/>
          <w:sz w:val="32"/>
          <w:szCs w:val="32"/>
          <w:lang w:eastAsia="zh-CN"/>
        </w:rPr>
        <w:t>。</w:t>
      </w:r>
    </w:p>
    <w:p>
      <w:pPr>
        <w:numPr>
          <w:ilvl w:val="0"/>
          <w:numId w:val="0"/>
        </w:numPr>
        <w:ind w:firstLine="640" w:firstLineChars="200"/>
        <w:jc w:val="left"/>
        <w:rPr>
          <w:rFonts w:hint="default" w:ascii="仿宋_GB2312" w:hAnsi="黑体" w:eastAsia="仿宋_GB2312"/>
          <w:color w:val="0000FF"/>
          <w:sz w:val="32"/>
          <w:szCs w:val="32"/>
          <w:lang w:val="en-US" w:eastAsia="zh-CN"/>
        </w:rPr>
      </w:pPr>
      <w:r>
        <w:rPr>
          <w:rFonts w:hint="eastAsia" w:ascii="仿宋_GB2312" w:hAnsi="黑体" w:eastAsia="仿宋_GB2312"/>
          <w:color w:val="auto"/>
          <w:sz w:val="32"/>
          <w:szCs w:val="32"/>
          <w:lang w:val="en-US" w:eastAsia="zh-CN"/>
        </w:rPr>
        <w:t>44.农林水支出（类）水利（款）水资源节约管理与保护（项）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45.农林水支出（类）水利（款）防汛（项）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与上年预算持平</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46.自然资源海洋气象等支出（类）其他自然资源海洋气象等支出（款）其他自然资源海洋气象等支出（项）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与上年预算持平</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47.住房保障支出（类）住房改革支出（款）住房公积金（项）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28.85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增加3.86万元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主要是公积金基数上调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0000FF"/>
          <w:sz w:val="32"/>
          <w:szCs w:val="32"/>
          <w:lang w:eastAsia="zh-CN"/>
        </w:rPr>
      </w:pPr>
      <w:r>
        <w:rPr>
          <w:rFonts w:hint="eastAsia" w:ascii="仿宋_GB2312" w:hAnsi="黑体" w:eastAsia="仿宋_GB2312"/>
          <w:color w:val="auto"/>
          <w:sz w:val="32"/>
          <w:szCs w:val="32"/>
          <w:lang w:val="en-US" w:eastAsia="zh-CN"/>
        </w:rPr>
        <w:t>48.灾害防治及应急管理支出（类）应急管理事务（款）安全监管（项）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与上年预算持平</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49.灾害防治及应急管理支出（类）地震事务（款）其他地震事务支出（项）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3.19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w:t>
      </w:r>
      <w:r>
        <w:rPr>
          <w:rFonts w:hint="eastAsia" w:ascii="仿宋_GB2312" w:hAnsi="黑体" w:eastAsia="仿宋_GB2312" w:cs="仿宋_GB2312"/>
          <w:sz w:val="32"/>
          <w:szCs w:val="32"/>
        </w:rPr>
        <w:t>防震减灾工作</w:t>
      </w:r>
      <w:r>
        <w:rPr>
          <w:rFonts w:hint="eastAsia" w:ascii="仿宋_GB2312" w:hAnsi="黑体" w:eastAsia="仿宋_GB2312" w:cs="仿宋_GB2312"/>
          <w:sz w:val="32"/>
          <w:szCs w:val="32"/>
          <w:lang w:eastAsia="zh-CN"/>
        </w:rPr>
        <w:t>经费</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美兰区新埠街道办事处2024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407.71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人员经费376.68万元，主要包括：基本工资、津贴补贴、</w:t>
      </w:r>
      <w:r>
        <w:rPr>
          <w:rFonts w:hint="eastAsia" w:ascii="仿宋_GB2312" w:hAnsi="黑体" w:eastAsia="仿宋_GB2312"/>
          <w:sz w:val="32"/>
          <w:szCs w:val="32"/>
          <w:lang w:val="en-US" w:eastAsia="zh-CN"/>
        </w:rPr>
        <w:t>奖金、</w:t>
      </w:r>
      <w:r>
        <w:rPr>
          <w:rFonts w:hint="eastAsia" w:ascii="仿宋_GB2312" w:hAnsi="黑体" w:eastAsia="仿宋_GB2312"/>
          <w:sz w:val="32"/>
          <w:szCs w:val="32"/>
          <w:lang w:eastAsia="zh-CN"/>
        </w:rPr>
        <w:t>机关事业单位基本养老保险缴费、职业年金缴费、职工基本医疗保险缴费、公务员医疗补助缴费、</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、住房公积金、医疗费、其他交通费用</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31.03</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邮电费、差旅费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维修（护）费、租赁费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工会经费、公务用车运行维护费、其他商品和服务支出、救济费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美兰区新埠街道办事处2024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lang w:val="en-US" w:eastAsia="zh-CN"/>
        </w:rPr>
        <w:t>2024</w:t>
      </w:r>
      <w:r>
        <w:rPr>
          <w:rFonts w:hint="eastAsia" w:ascii="Times New Roman" w:hAnsi="Times New Roman" w:eastAsia="仿宋_GB2312" w:cs="仿宋_GB2312"/>
          <w:sz w:val="32"/>
          <w:szCs w:val="32"/>
          <w:shd w:val="clear" w:color="auto" w:fill="FFFFFF"/>
        </w:rPr>
        <w:t>年无因公出国计划。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eastAsia="仿宋_GB2312" w:cs="Times New Roman"/>
          <w:sz w:val="32"/>
          <w:shd w:val="clear" w:color="auto" w:fill="FFFFFF"/>
          <w:lang w:val="en-US" w:eastAsia="zh-CN"/>
        </w:rPr>
        <w:t>较上年预算下降10.93%，下降</w:t>
      </w:r>
      <w:r>
        <w:rPr>
          <w:rFonts w:hint="eastAsia" w:ascii="Times New Roman" w:hAnsi="Times New Roman" w:eastAsia="仿宋_GB2312" w:cs="Times New Roman"/>
          <w:sz w:val="32"/>
          <w:shd w:val="clear" w:color="auto" w:fill="FFFFFF"/>
        </w:rPr>
        <w:t>的主要原因包括：严格控制出车标准、经费支出，减少运</w:t>
      </w:r>
      <w:r>
        <w:rPr>
          <w:rFonts w:hint="eastAsia" w:eastAsia="仿宋_GB2312" w:cs="Times New Roman"/>
          <w:sz w:val="32"/>
          <w:shd w:val="clear" w:color="auto" w:fill="FFFFFF"/>
          <w:lang w:val="en-US" w:eastAsia="zh-CN"/>
        </w:rPr>
        <w:t>行费用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lang w:val="en-US" w:eastAsia="zh-CN"/>
        </w:rPr>
        <w:t>2024</w:t>
      </w:r>
      <w:r>
        <w:rPr>
          <w:rFonts w:hint="eastAsia" w:ascii="Times New Roman" w:hAnsi="Times New Roman" w:eastAsia="仿宋_GB2312" w:cs="Times New Roman"/>
          <w:sz w:val="32"/>
          <w:shd w:val="clear" w:color="auto" w:fill="FFFFFF"/>
        </w:rPr>
        <w:t>年</w:t>
      </w:r>
      <w:r>
        <w:rPr>
          <w:rFonts w:hint="eastAsia" w:ascii="Times New Roman" w:hAnsi="Times New Roman" w:eastAsia="仿宋_GB2312" w:cs="仿宋_GB2312"/>
          <w:sz w:val="32"/>
          <w:szCs w:val="32"/>
          <w:shd w:val="clear" w:color="auto" w:fill="FFFFFF"/>
        </w:rPr>
        <w:t>无因公出国计划</w:t>
      </w:r>
      <w:r>
        <w:rPr>
          <w:rFonts w:hint="eastAsia" w:eastAsia="仿宋_GB2312" w:cs="仿宋_GB2312"/>
          <w:sz w:val="32"/>
          <w:szCs w:val="32"/>
          <w:shd w:val="clear" w:color="auto" w:fill="FFFFFF"/>
          <w:lang w:val="en-US" w:eastAsia="zh-CN"/>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美兰区新埠街道办事处2024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119.62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85.92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预算增加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lang w:val="en-US" w:eastAsia="zh-CN"/>
        </w:rPr>
        <w:t>预算119.62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比</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征地和拆迁补偿支出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24.38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比上年预算数增加24.38万元，主要是横沟城市更新改造工作支出增加。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95.25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比上年预算数增加95.25万元,主要是打违拆违支出增加。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美兰区新埠街道办事处2024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、政府性基金预算拨款收入</w:t>
      </w:r>
      <w:r>
        <w:rPr>
          <w:rFonts w:hint="eastAsia" w:ascii="仿宋_GB2312" w:hAnsi="黑体" w:eastAsia="仿宋_GB2312"/>
          <w:sz w:val="32"/>
          <w:szCs w:val="32"/>
        </w:rPr>
        <w:t>；支出包括：一般公共服务支出、国防支出、公共安全支出、</w:t>
      </w:r>
      <w:r>
        <w:rPr>
          <w:rFonts w:hint="eastAsia" w:ascii="仿宋_GB2312" w:hAnsi="黑体" w:eastAsia="仿宋_GB2312"/>
          <w:sz w:val="32"/>
          <w:szCs w:val="32"/>
          <w:lang w:eastAsia="zh-CN"/>
        </w:rPr>
        <w:t>文化旅游体育与传媒支出、社会保障和就业支出、卫生健康支出、城乡社区支出、农林水支出、自然资源海洋气象等支出、住房保障支出、灾害防治及应急管理支出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1802.43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美兰区新埠街道办事处2024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1802.43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178.38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一般公共预算拨款收入</w:t>
      </w:r>
      <w:r>
        <w:rPr>
          <w:rFonts w:hint="eastAsia" w:ascii="仿宋_GB2312" w:hAnsi="黑体" w:eastAsia="仿宋_GB2312" w:cs="仿宋_GB2312"/>
          <w:sz w:val="32"/>
          <w:szCs w:val="32"/>
          <w:lang w:val="en-US" w:eastAsia="zh-CN"/>
        </w:rPr>
        <w:t>1604.04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88.99</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减少51.41万元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美兰区新埠街道办事处2024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1682.8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407.71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24.23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1275.09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77.77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减少137.34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厉行节约，“勒紧裤袋过紧日子”</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新埠街道办事处</w:t>
      </w:r>
      <w:r>
        <w:rPr>
          <w:rFonts w:hint="eastAsia" w:ascii="仿宋_GB2312" w:hAnsi="黑体" w:eastAsia="仿宋_GB2312" w:cs="仿宋_GB2312"/>
          <w:sz w:val="32"/>
          <w:szCs w:val="32"/>
          <w:highlight w:val="none"/>
        </w:rPr>
        <w:t>本级机关运行经费预算</w:t>
      </w:r>
      <w:r>
        <w:rPr>
          <w:rFonts w:hint="eastAsia" w:ascii="仿宋_GB2312" w:hAnsi="黑体" w:eastAsia="仿宋_GB2312" w:cs="仿宋_GB2312"/>
          <w:sz w:val="32"/>
          <w:szCs w:val="32"/>
          <w:highlight w:val="none"/>
          <w:lang w:val="en-US" w:eastAsia="zh-CN"/>
        </w:rPr>
        <w:t>为</w:t>
      </w:r>
      <w:r>
        <w:rPr>
          <w:rFonts w:hint="eastAsia" w:ascii="仿宋_GB2312" w:hAnsi="黑体" w:eastAsia="仿宋_GB2312" w:cs="仿宋_GB2312"/>
          <w:color w:val="auto"/>
          <w:sz w:val="32"/>
          <w:szCs w:val="32"/>
          <w:highlight w:val="none"/>
          <w:lang w:val="en-US" w:eastAsia="zh-CN"/>
        </w:rPr>
        <w:t>31.03</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新埠</w:t>
      </w:r>
      <w:r>
        <w:rPr>
          <w:rFonts w:hint="eastAsia" w:ascii="仿宋_GB2312" w:hAnsi="黑体" w:eastAsia="仿宋_GB2312" w:cs="仿宋_GB2312"/>
          <w:sz w:val="32"/>
          <w:szCs w:val="32"/>
        </w:rPr>
        <w:t>街道</w:t>
      </w:r>
      <w:r>
        <w:rPr>
          <w:rFonts w:hint="eastAsia" w:ascii="仿宋_GB2312" w:hAnsi="黑体" w:eastAsia="仿宋_GB2312" w:cs="仿宋_GB2312"/>
          <w:sz w:val="32"/>
          <w:szCs w:val="32"/>
          <w:lang w:eastAsia="zh-CN"/>
        </w:rPr>
        <w:t>办事处</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8.28</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8.28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美兰区新埠街道办事处</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美兰区新埠街道办事处59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1604.04</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DBEB22"/>
    <w:multiLevelType w:val="singleLevel"/>
    <w:tmpl w:val="65DBEB22"/>
    <w:lvl w:ilvl="0" w:tentative="0">
      <w:start w:val="3"/>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B6E7E"/>
    <w:rsid w:val="00381B31"/>
    <w:rsid w:val="00BD71CB"/>
    <w:rsid w:val="00C60A2B"/>
    <w:rsid w:val="013F6F38"/>
    <w:rsid w:val="01461016"/>
    <w:rsid w:val="01683E98"/>
    <w:rsid w:val="01964006"/>
    <w:rsid w:val="02105C7E"/>
    <w:rsid w:val="022C2CC1"/>
    <w:rsid w:val="025F663C"/>
    <w:rsid w:val="02B5735D"/>
    <w:rsid w:val="048668F6"/>
    <w:rsid w:val="0583249D"/>
    <w:rsid w:val="06210246"/>
    <w:rsid w:val="06D71050"/>
    <w:rsid w:val="071F6151"/>
    <w:rsid w:val="07936D4A"/>
    <w:rsid w:val="07CE07AA"/>
    <w:rsid w:val="07D70D5C"/>
    <w:rsid w:val="083976C2"/>
    <w:rsid w:val="085000DD"/>
    <w:rsid w:val="08D81AD5"/>
    <w:rsid w:val="08F56743"/>
    <w:rsid w:val="0916453F"/>
    <w:rsid w:val="09BD0A4E"/>
    <w:rsid w:val="0A0A502B"/>
    <w:rsid w:val="0A3131FC"/>
    <w:rsid w:val="0A7F76C6"/>
    <w:rsid w:val="0A8B1A4B"/>
    <w:rsid w:val="0AA10B2B"/>
    <w:rsid w:val="0B024E69"/>
    <w:rsid w:val="0B735222"/>
    <w:rsid w:val="0C6847D8"/>
    <w:rsid w:val="0C8B3B6E"/>
    <w:rsid w:val="0C8E6DEC"/>
    <w:rsid w:val="0CCE3B4A"/>
    <w:rsid w:val="0CD629BA"/>
    <w:rsid w:val="0D6A5271"/>
    <w:rsid w:val="0D7D0A7B"/>
    <w:rsid w:val="0DA41150"/>
    <w:rsid w:val="0DC26BEF"/>
    <w:rsid w:val="0DE23C63"/>
    <w:rsid w:val="0E4677F8"/>
    <w:rsid w:val="0E6935F6"/>
    <w:rsid w:val="0EAD1D8C"/>
    <w:rsid w:val="0EF33EBB"/>
    <w:rsid w:val="0FC72A8B"/>
    <w:rsid w:val="105B0AB0"/>
    <w:rsid w:val="11CE23AA"/>
    <w:rsid w:val="11DE2DCE"/>
    <w:rsid w:val="12093276"/>
    <w:rsid w:val="12F83A45"/>
    <w:rsid w:val="12F9014C"/>
    <w:rsid w:val="130F2D87"/>
    <w:rsid w:val="13931304"/>
    <w:rsid w:val="14432D07"/>
    <w:rsid w:val="14F76B3B"/>
    <w:rsid w:val="15256E51"/>
    <w:rsid w:val="154A2FA7"/>
    <w:rsid w:val="15900182"/>
    <w:rsid w:val="1692432F"/>
    <w:rsid w:val="171307C9"/>
    <w:rsid w:val="17255839"/>
    <w:rsid w:val="17FD30D1"/>
    <w:rsid w:val="18461C5C"/>
    <w:rsid w:val="184808E8"/>
    <w:rsid w:val="185A17F9"/>
    <w:rsid w:val="18A8785E"/>
    <w:rsid w:val="18A878A7"/>
    <w:rsid w:val="19102BBB"/>
    <w:rsid w:val="19244075"/>
    <w:rsid w:val="19463A50"/>
    <w:rsid w:val="19534FCC"/>
    <w:rsid w:val="19B37793"/>
    <w:rsid w:val="19E325C8"/>
    <w:rsid w:val="1A575E09"/>
    <w:rsid w:val="1ABC4000"/>
    <w:rsid w:val="1ADC1F00"/>
    <w:rsid w:val="1B262B93"/>
    <w:rsid w:val="1B3A37B0"/>
    <w:rsid w:val="1B3F36D2"/>
    <w:rsid w:val="1B623565"/>
    <w:rsid w:val="1B6D0CCC"/>
    <w:rsid w:val="1BA660BC"/>
    <w:rsid w:val="1C41134D"/>
    <w:rsid w:val="1D0A5AE7"/>
    <w:rsid w:val="1D700778"/>
    <w:rsid w:val="1F9252BE"/>
    <w:rsid w:val="1FD728DE"/>
    <w:rsid w:val="20A22103"/>
    <w:rsid w:val="20DB66ED"/>
    <w:rsid w:val="21840963"/>
    <w:rsid w:val="226F238F"/>
    <w:rsid w:val="227778CA"/>
    <w:rsid w:val="227907F4"/>
    <w:rsid w:val="22C91718"/>
    <w:rsid w:val="240B6C42"/>
    <w:rsid w:val="24137774"/>
    <w:rsid w:val="24853549"/>
    <w:rsid w:val="24937CD4"/>
    <w:rsid w:val="24C31F9E"/>
    <w:rsid w:val="2523090E"/>
    <w:rsid w:val="25677067"/>
    <w:rsid w:val="25AF4837"/>
    <w:rsid w:val="25DE0F72"/>
    <w:rsid w:val="268D5043"/>
    <w:rsid w:val="26E313C3"/>
    <w:rsid w:val="270E08FB"/>
    <w:rsid w:val="27B61B38"/>
    <w:rsid w:val="28C86BD0"/>
    <w:rsid w:val="28D51A7C"/>
    <w:rsid w:val="29A80C67"/>
    <w:rsid w:val="29E40E43"/>
    <w:rsid w:val="2A7A1F69"/>
    <w:rsid w:val="2AC16D08"/>
    <w:rsid w:val="2ADA09DB"/>
    <w:rsid w:val="2BE83A72"/>
    <w:rsid w:val="2C4161B0"/>
    <w:rsid w:val="2C7E29C6"/>
    <w:rsid w:val="2CC53533"/>
    <w:rsid w:val="2D8A303D"/>
    <w:rsid w:val="2DA862D8"/>
    <w:rsid w:val="2DD57B15"/>
    <w:rsid w:val="2E583FDB"/>
    <w:rsid w:val="2E7A1994"/>
    <w:rsid w:val="2E835754"/>
    <w:rsid w:val="2EA22F02"/>
    <w:rsid w:val="2EE16397"/>
    <w:rsid w:val="2F491184"/>
    <w:rsid w:val="2F552DDA"/>
    <w:rsid w:val="2F9335AD"/>
    <w:rsid w:val="2FB541AF"/>
    <w:rsid w:val="302F3426"/>
    <w:rsid w:val="307B0A10"/>
    <w:rsid w:val="30F823C9"/>
    <w:rsid w:val="31AE3DCD"/>
    <w:rsid w:val="31F34B7A"/>
    <w:rsid w:val="326531DE"/>
    <w:rsid w:val="3289725D"/>
    <w:rsid w:val="333009F5"/>
    <w:rsid w:val="340A1270"/>
    <w:rsid w:val="34237CBF"/>
    <w:rsid w:val="344666B2"/>
    <w:rsid w:val="34BA741C"/>
    <w:rsid w:val="35095BFF"/>
    <w:rsid w:val="35502098"/>
    <w:rsid w:val="357A1086"/>
    <w:rsid w:val="36583A2D"/>
    <w:rsid w:val="366E7171"/>
    <w:rsid w:val="383F4CF5"/>
    <w:rsid w:val="38557D1E"/>
    <w:rsid w:val="38C30958"/>
    <w:rsid w:val="395D0D83"/>
    <w:rsid w:val="397A48A7"/>
    <w:rsid w:val="39BD6069"/>
    <w:rsid w:val="3A374BD1"/>
    <w:rsid w:val="3A5E70C3"/>
    <w:rsid w:val="3AB82D70"/>
    <w:rsid w:val="3B537E15"/>
    <w:rsid w:val="3B9E37EE"/>
    <w:rsid w:val="3BFC7EF3"/>
    <w:rsid w:val="3D897BA5"/>
    <w:rsid w:val="3D922EE3"/>
    <w:rsid w:val="3DD31C1D"/>
    <w:rsid w:val="3ED103A9"/>
    <w:rsid w:val="3F0F723C"/>
    <w:rsid w:val="3FC843C7"/>
    <w:rsid w:val="405773BD"/>
    <w:rsid w:val="4079727C"/>
    <w:rsid w:val="41143301"/>
    <w:rsid w:val="41A116B4"/>
    <w:rsid w:val="427B2AC6"/>
    <w:rsid w:val="42814E6C"/>
    <w:rsid w:val="42B5563A"/>
    <w:rsid w:val="42B64CFA"/>
    <w:rsid w:val="42F546FB"/>
    <w:rsid w:val="43CB7599"/>
    <w:rsid w:val="441B5CAF"/>
    <w:rsid w:val="44E00905"/>
    <w:rsid w:val="450D6198"/>
    <w:rsid w:val="458E3694"/>
    <w:rsid w:val="46031F19"/>
    <w:rsid w:val="46051AFC"/>
    <w:rsid w:val="46076B21"/>
    <w:rsid w:val="461D2C44"/>
    <w:rsid w:val="47191865"/>
    <w:rsid w:val="47AF0C57"/>
    <w:rsid w:val="48DF4593"/>
    <w:rsid w:val="4909074E"/>
    <w:rsid w:val="492B7D6A"/>
    <w:rsid w:val="49425A26"/>
    <w:rsid w:val="494D34FD"/>
    <w:rsid w:val="49CB6E7E"/>
    <w:rsid w:val="4AA92C1D"/>
    <w:rsid w:val="4B127381"/>
    <w:rsid w:val="4B1575E0"/>
    <w:rsid w:val="4B212FA6"/>
    <w:rsid w:val="4B853D3C"/>
    <w:rsid w:val="4BCA7806"/>
    <w:rsid w:val="4BFD0AA6"/>
    <w:rsid w:val="4C016330"/>
    <w:rsid w:val="4CA805AB"/>
    <w:rsid w:val="4CCF0E1C"/>
    <w:rsid w:val="4E2C6E48"/>
    <w:rsid w:val="4EE15C86"/>
    <w:rsid w:val="4EEA7F0A"/>
    <w:rsid w:val="4F110765"/>
    <w:rsid w:val="4F1A5668"/>
    <w:rsid w:val="509D3EA8"/>
    <w:rsid w:val="50C31C4D"/>
    <w:rsid w:val="513863AE"/>
    <w:rsid w:val="51751247"/>
    <w:rsid w:val="51AD1E4A"/>
    <w:rsid w:val="520017FF"/>
    <w:rsid w:val="520D2E47"/>
    <w:rsid w:val="52115469"/>
    <w:rsid w:val="52DA4B80"/>
    <w:rsid w:val="52DD58D7"/>
    <w:rsid w:val="544676BC"/>
    <w:rsid w:val="54AA7B55"/>
    <w:rsid w:val="54CA42F6"/>
    <w:rsid w:val="55346473"/>
    <w:rsid w:val="55913545"/>
    <w:rsid w:val="55975300"/>
    <w:rsid w:val="56524410"/>
    <w:rsid w:val="56D76DA8"/>
    <w:rsid w:val="56F71965"/>
    <w:rsid w:val="573D77D9"/>
    <w:rsid w:val="589A3C82"/>
    <w:rsid w:val="58BF5129"/>
    <w:rsid w:val="59176B21"/>
    <w:rsid w:val="59F42C70"/>
    <w:rsid w:val="5A847247"/>
    <w:rsid w:val="5B0D5378"/>
    <w:rsid w:val="5C156DFC"/>
    <w:rsid w:val="5C2B22AB"/>
    <w:rsid w:val="5CAC2DBB"/>
    <w:rsid w:val="5D1F30C1"/>
    <w:rsid w:val="5E545EB7"/>
    <w:rsid w:val="5E7B347A"/>
    <w:rsid w:val="5EDA142E"/>
    <w:rsid w:val="5FA92FC3"/>
    <w:rsid w:val="60093983"/>
    <w:rsid w:val="60143EEC"/>
    <w:rsid w:val="603226FF"/>
    <w:rsid w:val="60455AB5"/>
    <w:rsid w:val="60BA1EB1"/>
    <w:rsid w:val="613A7219"/>
    <w:rsid w:val="61536E2F"/>
    <w:rsid w:val="616A1FB0"/>
    <w:rsid w:val="61A258C3"/>
    <w:rsid w:val="621A58B4"/>
    <w:rsid w:val="62834479"/>
    <w:rsid w:val="62B144A4"/>
    <w:rsid w:val="631F341B"/>
    <w:rsid w:val="6361380C"/>
    <w:rsid w:val="63695B10"/>
    <w:rsid w:val="63BB4990"/>
    <w:rsid w:val="63D9308A"/>
    <w:rsid w:val="63EB4966"/>
    <w:rsid w:val="644D41C7"/>
    <w:rsid w:val="65B4462B"/>
    <w:rsid w:val="65FC54F8"/>
    <w:rsid w:val="667B1085"/>
    <w:rsid w:val="66B21081"/>
    <w:rsid w:val="66B831BA"/>
    <w:rsid w:val="66CC21B8"/>
    <w:rsid w:val="66DC76F2"/>
    <w:rsid w:val="673A36CE"/>
    <w:rsid w:val="68624992"/>
    <w:rsid w:val="687F11D1"/>
    <w:rsid w:val="688D554C"/>
    <w:rsid w:val="69283CA0"/>
    <w:rsid w:val="6995535C"/>
    <w:rsid w:val="69C92E6D"/>
    <w:rsid w:val="6A1E350D"/>
    <w:rsid w:val="6A602698"/>
    <w:rsid w:val="6B856D96"/>
    <w:rsid w:val="6C383298"/>
    <w:rsid w:val="6CAE1B2E"/>
    <w:rsid w:val="6D70539E"/>
    <w:rsid w:val="6D8E2ABE"/>
    <w:rsid w:val="6D9B64E7"/>
    <w:rsid w:val="6DBF5A09"/>
    <w:rsid w:val="6E051D11"/>
    <w:rsid w:val="6E220701"/>
    <w:rsid w:val="6E333B88"/>
    <w:rsid w:val="6E372C15"/>
    <w:rsid w:val="6E714CBC"/>
    <w:rsid w:val="6EA34FF0"/>
    <w:rsid w:val="6EB50489"/>
    <w:rsid w:val="6EB73097"/>
    <w:rsid w:val="6F3F3FC4"/>
    <w:rsid w:val="6F666830"/>
    <w:rsid w:val="6F8413C3"/>
    <w:rsid w:val="6FE20C0A"/>
    <w:rsid w:val="707C18D5"/>
    <w:rsid w:val="714649F2"/>
    <w:rsid w:val="71DF29E0"/>
    <w:rsid w:val="723A5618"/>
    <w:rsid w:val="72E51FFE"/>
    <w:rsid w:val="732A0BAC"/>
    <w:rsid w:val="73C9241E"/>
    <w:rsid w:val="73D855EC"/>
    <w:rsid w:val="75373E0F"/>
    <w:rsid w:val="753977BC"/>
    <w:rsid w:val="75671FE3"/>
    <w:rsid w:val="758F18FF"/>
    <w:rsid w:val="76400C3B"/>
    <w:rsid w:val="76931DFC"/>
    <w:rsid w:val="76EA55B1"/>
    <w:rsid w:val="76F964B7"/>
    <w:rsid w:val="77177E34"/>
    <w:rsid w:val="77671852"/>
    <w:rsid w:val="77941681"/>
    <w:rsid w:val="77C92B8B"/>
    <w:rsid w:val="790D5E3B"/>
    <w:rsid w:val="79B970CC"/>
    <w:rsid w:val="7A437E8A"/>
    <w:rsid w:val="7A4B025D"/>
    <w:rsid w:val="7A8566E1"/>
    <w:rsid w:val="7B037164"/>
    <w:rsid w:val="7B2F7CCD"/>
    <w:rsid w:val="7B7C7359"/>
    <w:rsid w:val="7B7F1323"/>
    <w:rsid w:val="7C547A17"/>
    <w:rsid w:val="7C703B1A"/>
    <w:rsid w:val="7CC94B3A"/>
    <w:rsid w:val="7D863966"/>
    <w:rsid w:val="7DB03B93"/>
    <w:rsid w:val="7E136A9A"/>
    <w:rsid w:val="7E3D6BB6"/>
    <w:rsid w:val="7E5858F5"/>
    <w:rsid w:val="7E723674"/>
    <w:rsid w:val="7E9A2752"/>
    <w:rsid w:val="7F171BF2"/>
    <w:rsid w:val="7FDD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2024-02-23T01:12:00Z</dcterms:created>
  <dc:creator>Administrator</dc:creator>
  <cp:lastModifiedBy>Administrator</cp:lastModifiedBy>
  <dcterms:modified xsi:type="dcterms:W3CDTF">2024-02-28T06:26:37Z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