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30"/>
          <w:szCs w:val="30"/>
        </w:rPr>
      </w:pPr>
      <w:bookmarkStart w:id="118" w:name="_GoBack"/>
      <w:bookmarkEnd w:id="118"/>
      <w:r>
        <w:rPr>
          <w:rFonts w:hint="eastAsia" w:ascii="黑体" w:hAnsi="宋体" w:eastAsia="黑体"/>
          <w:sz w:val="32"/>
          <w:szCs w:val="32"/>
        </w:rPr>
        <w:t>附件1</w:t>
      </w:r>
    </w:p>
    <w:p>
      <w:pPr>
        <w:jc w:val="center"/>
        <w:rPr>
          <w:rFonts w:hint="eastAsia" w:ascii="黑体" w:hAnsi="ˎ̥" w:eastAsia="黑体"/>
          <w:sz w:val="44"/>
          <w:szCs w:val="44"/>
        </w:rPr>
      </w:pPr>
      <w:r>
        <w:rPr>
          <w:rFonts w:hint="eastAsia" w:ascii="黑体" w:hAnsi="ˎ̥" w:eastAsia="黑体"/>
          <w:sz w:val="44"/>
          <w:szCs w:val="44"/>
        </w:rPr>
        <w:t>海口市美兰区</w:t>
      </w:r>
      <w:r>
        <w:rPr>
          <w:rFonts w:hint="eastAsia" w:ascii="黑体" w:hAnsi="ˎ̥" w:eastAsia="黑体"/>
          <w:sz w:val="44"/>
          <w:szCs w:val="44"/>
          <w:lang w:eastAsia="zh-CN"/>
        </w:rPr>
        <w:t>新埠街道办事处</w:t>
      </w:r>
      <w:r>
        <w:rPr>
          <w:rFonts w:hint="eastAsia" w:ascii="黑体" w:hAnsi="ˎ̥" w:eastAsia="黑体"/>
          <w:sz w:val="44"/>
          <w:szCs w:val="44"/>
        </w:rPr>
        <w:t>2020年度</w:t>
      </w:r>
    </w:p>
    <w:p>
      <w:pPr>
        <w:jc w:val="center"/>
        <w:rPr>
          <w:rFonts w:hint="eastAsia" w:ascii="黑体" w:hAnsi="ˎ̥" w:eastAsia="黑体"/>
          <w:sz w:val="44"/>
          <w:szCs w:val="44"/>
        </w:rPr>
      </w:pPr>
      <w:r>
        <w:rPr>
          <w:rFonts w:hint="eastAsia" w:ascii="黑体" w:hAnsi="ˎ̥" w:eastAsia="黑体"/>
          <w:sz w:val="44"/>
          <w:szCs w:val="44"/>
        </w:rPr>
        <w:t>部门决算公开文字说明</w:t>
      </w:r>
    </w:p>
    <w:p>
      <w:pPr>
        <w:jc w:val="center"/>
        <w:rPr>
          <w:rFonts w:hint="eastAsia" w:ascii="黑体" w:hAnsi="ˎ̥" w:eastAsia="黑体"/>
          <w:sz w:val="44"/>
          <w:szCs w:val="44"/>
        </w:rPr>
      </w:pPr>
    </w:p>
    <w:p>
      <w:pPr>
        <w:jc w:val="center"/>
        <w:rPr>
          <w:rFonts w:hint="eastAsia" w:ascii="黑体" w:hAnsi="ˎ̥" w:eastAsia="黑体"/>
          <w:b/>
          <w:sz w:val="32"/>
          <w:szCs w:val="32"/>
        </w:rPr>
      </w:pPr>
    </w:p>
    <w:p>
      <w:pPr>
        <w:jc w:val="center"/>
        <w:rPr>
          <w:rFonts w:hint="eastAsia" w:ascii="黑体" w:hAnsi="黑体" w:eastAsia="黑体" w:cs="黑体"/>
          <w:sz w:val="44"/>
          <w:szCs w:val="44"/>
        </w:rPr>
      </w:pPr>
      <w:bookmarkStart w:id="0" w:name="_Toc11440_WPSOffice_Type2"/>
      <w:r>
        <w:rPr>
          <w:rFonts w:hint="eastAsia" w:ascii="黑体" w:hAnsi="黑体" w:eastAsia="黑体" w:cs="黑体"/>
          <w:sz w:val="44"/>
          <w:szCs w:val="44"/>
        </w:rPr>
        <w:t>目  录</w:t>
      </w:r>
    </w:p>
    <w:p>
      <w:pPr>
        <w:pStyle w:val="6"/>
        <w:tabs>
          <w:tab w:val="right" w:leader="dot" w:pos="8306"/>
        </w:tabs>
        <w:rPr>
          <w:sz w:val="32"/>
          <w:szCs w:val="32"/>
        </w:rPr>
      </w:pPr>
      <w:r>
        <w:rPr>
          <w:sz w:val="32"/>
          <w:szCs w:val="32"/>
        </w:rPr>
        <w:fldChar w:fldCharType="begin"/>
      </w:r>
      <w:r>
        <w:rPr>
          <w:sz w:val="32"/>
          <w:szCs w:val="32"/>
        </w:rPr>
        <w:instrText xml:space="preserve"> HYPERLINK \l _Toc1704_WPSOffice_Level1 </w:instrText>
      </w:r>
      <w:r>
        <w:rPr>
          <w:sz w:val="32"/>
          <w:szCs w:val="32"/>
        </w:rPr>
        <w:fldChar w:fldCharType="separate"/>
      </w:r>
      <w:r>
        <w:rPr>
          <w:rFonts w:hint="eastAsia" w:ascii="黑体" w:hAnsi="ˎ̥" w:eastAsia="黑体"/>
          <w:sz w:val="32"/>
          <w:szCs w:val="32"/>
        </w:rPr>
        <w:t>第一部分  海口市美兰区</w:t>
      </w:r>
      <w:r>
        <w:rPr>
          <w:rFonts w:hint="eastAsia" w:ascii="黑体" w:hAnsi="ˎ̥" w:eastAsia="黑体"/>
          <w:sz w:val="32"/>
          <w:szCs w:val="32"/>
          <w:lang w:eastAsia="zh-CN"/>
        </w:rPr>
        <w:t>新埠街道办事处</w:t>
      </w:r>
      <w:r>
        <w:rPr>
          <w:rFonts w:hint="eastAsia" w:ascii="黑体" w:hAnsi="ˎ̥" w:eastAsia="黑体"/>
          <w:sz w:val="32"/>
          <w:szCs w:val="32"/>
        </w:rPr>
        <w:t>部门概况</w:t>
      </w:r>
      <w:r>
        <w:rPr>
          <w:sz w:val="32"/>
          <w:szCs w:val="32"/>
        </w:rPr>
        <w:tab/>
      </w:r>
      <w:r>
        <w:rPr>
          <w:rFonts w:hint="eastAsia"/>
          <w:sz w:val="32"/>
          <w:szCs w:val="32"/>
        </w:rPr>
        <w:t>3</w:t>
      </w:r>
      <w:r>
        <w:rPr>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一、部门职责</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_Toc28253_WPSOffice_Level1 </w:instrText>
      </w:r>
      <w:r>
        <w:rPr>
          <w:sz w:val="32"/>
          <w:szCs w:val="32"/>
        </w:rPr>
        <w:fldChar w:fldCharType="separate"/>
      </w:r>
      <w:r>
        <w:rPr>
          <w:rFonts w:hint="eastAsia" w:ascii="黑体" w:hAnsi="ˎ̥" w:eastAsia="黑体"/>
          <w:sz w:val="32"/>
          <w:szCs w:val="32"/>
        </w:rPr>
        <w:t>第二部分  海口市美兰区</w:t>
      </w:r>
      <w:r>
        <w:rPr>
          <w:rFonts w:hint="eastAsia" w:ascii="黑体" w:hAnsi="ˎ̥" w:eastAsia="黑体"/>
          <w:sz w:val="32"/>
          <w:szCs w:val="32"/>
          <w:lang w:eastAsia="zh-CN"/>
        </w:rPr>
        <w:t>新埠街道办事处</w:t>
      </w:r>
      <w:r>
        <w:rPr>
          <w:rFonts w:hint="eastAsia" w:ascii="黑体" w:hAnsi="ˎ̥" w:eastAsia="黑体"/>
          <w:sz w:val="32"/>
          <w:szCs w:val="32"/>
        </w:rPr>
        <w:t>部门2020年度部门决算公开表</w:t>
      </w:r>
      <w:r>
        <w:rPr>
          <w:sz w:val="32"/>
          <w:szCs w:val="32"/>
        </w:rPr>
        <w:tab/>
      </w:r>
      <w:r>
        <w:rPr>
          <w:rFonts w:hint="eastAsia"/>
          <w:sz w:val="32"/>
          <w:szCs w:val="32"/>
          <w:lang w:val="en-US" w:eastAsia="zh-CN"/>
        </w:rPr>
        <w:t>5</w:t>
      </w:r>
      <w:r>
        <w:rPr>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一、收入支出决算公开表</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二、收入决算公开表</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三、支出决算公开表</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四、财政拨款收入支出决算公开表</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五、一般公共预算财政拨款收入支出决算公开表</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六、一般公共预算财政拨款基本支出决算公开表</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七、政府性基金预算财政拨款收入支出决算公开表</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八、国有资本经营预算财政拨款收入支出决算公开表</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九、一般公共预算财政拨款“三公”经费支出决算公开表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十、政府性基金预算财政拨款“三公”经费支出决算公开表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5</w:t>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十一、国有资本经营预算财政拨款“三公”经费支出决算公开表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_Toc27590_WPSOffice_Level1 </w:instrText>
      </w:r>
      <w:r>
        <w:rPr>
          <w:sz w:val="32"/>
          <w:szCs w:val="32"/>
        </w:rPr>
        <w:fldChar w:fldCharType="separate"/>
      </w:r>
      <w:r>
        <w:rPr>
          <w:rFonts w:hint="eastAsia" w:ascii="黑体" w:hAnsi="黑体" w:eastAsia="黑体" w:cs="黑体"/>
          <w:sz w:val="32"/>
          <w:szCs w:val="32"/>
        </w:rPr>
        <w:t>第三部分</w:t>
      </w:r>
      <w:r>
        <w:rPr>
          <w:rFonts w:hint="eastAsia"/>
          <w:sz w:val="32"/>
          <w:szCs w:val="32"/>
        </w:rPr>
        <w:t xml:space="preserve">  </w:t>
      </w:r>
      <w:r>
        <w:rPr>
          <w:rFonts w:hint="eastAsia" w:ascii="黑体" w:hAnsi="ˎ̥" w:eastAsia="黑体"/>
          <w:sz w:val="32"/>
          <w:szCs w:val="32"/>
        </w:rPr>
        <w:t>海口市美兰区</w:t>
      </w:r>
      <w:r>
        <w:rPr>
          <w:rFonts w:hint="eastAsia" w:ascii="黑体" w:hAnsi="ˎ̥" w:eastAsia="黑体"/>
          <w:sz w:val="32"/>
          <w:szCs w:val="32"/>
          <w:lang w:eastAsia="zh-CN"/>
        </w:rPr>
        <w:t>新埠街道办事处</w:t>
      </w:r>
      <w:r>
        <w:rPr>
          <w:rFonts w:hint="eastAsia" w:ascii="黑体" w:hAnsi="ˎ̥" w:eastAsia="黑体"/>
          <w:sz w:val="32"/>
          <w:szCs w:val="32"/>
        </w:rPr>
        <w:t>部门2020年度部门决算情况说明</w:t>
      </w:r>
      <w:r>
        <w:rPr>
          <w:sz w:val="32"/>
          <w:szCs w:val="32"/>
        </w:rPr>
        <w:tab/>
      </w:r>
      <w:r>
        <w:rPr>
          <w:rFonts w:hint="eastAsia"/>
          <w:sz w:val="32"/>
          <w:szCs w:val="32"/>
          <w:lang w:val="en-US" w:eastAsia="zh-CN"/>
        </w:rPr>
        <w:t>6</w:t>
      </w:r>
      <w:r>
        <w:rPr>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一、收入支出决算总体情况说明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二、收入决算情况说明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三、支出决算情况说明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四、财政拨款收入支出决算情况说明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7</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五、一般公共预算财政拨款支出决算情况说明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7</w:t>
      </w:r>
      <w:r>
        <w:rPr>
          <w:rFonts w:hint="eastAsia" w:ascii="仿宋" w:hAnsi="仿宋" w:eastAsia="仿宋" w:cs="仿宋"/>
          <w:sz w:val="32"/>
          <w:szCs w:val="32"/>
        </w:rPr>
        <w:fldChar w:fldCharType="end"/>
      </w:r>
    </w:p>
    <w:p>
      <w:pPr>
        <w:pStyle w:val="7"/>
        <w:tabs>
          <w:tab w:val="right" w:leader="dot" w:pos="8306"/>
        </w:tabs>
        <w:ind w:leftChars="0"/>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六、一般公共预算财政拨款基本支出决算情况说明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lang w:val="en-US" w:eastAsia="zh-CN"/>
        </w:rPr>
        <w:t>18</w:t>
      </w:r>
    </w:p>
    <w:p>
      <w:pPr>
        <w:pStyle w:val="7"/>
        <w:numPr>
          <w:ilvl w:val="0"/>
          <w:numId w:val="1"/>
        </w:numPr>
        <w:tabs>
          <w:tab w:val="right" w:leader="dot" w:pos="8306"/>
        </w:tabs>
        <w:ind w:leftChars="0"/>
        <w:rPr>
          <w:rFonts w:hint="eastAsia" w:ascii="仿宋" w:hAnsi="仿宋" w:eastAsia="仿宋" w:cs="仿宋"/>
          <w:sz w:val="32"/>
          <w:szCs w:val="32"/>
        </w:rPr>
      </w:pPr>
      <w:r>
        <w:rPr>
          <w:rFonts w:hint="eastAsia" w:ascii="仿宋" w:hAnsi="仿宋" w:eastAsia="仿宋" w:cs="仿宋"/>
          <w:bCs/>
          <w:sz w:val="32"/>
          <w:szCs w:val="32"/>
        </w:rPr>
        <w:t>政府性基金预算财政拨款收入支出决算情况说明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19</w:t>
      </w:r>
    </w:p>
    <w:p>
      <w:pPr>
        <w:pStyle w:val="7"/>
        <w:numPr>
          <w:ilvl w:val="0"/>
          <w:numId w:val="1"/>
        </w:numPr>
        <w:tabs>
          <w:tab w:val="right" w:leader="dot" w:pos="8306"/>
        </w:tabs>
        <w:ind w:leftChars="0"/>
        <w:rPr>
          <w:rFonts w:hint="eastAsia" w:ascii="仿宋" w:hAnsi="仿宋" w:eastAsia="仿宋" w:cs="仿宋"/>
          <w:sz w:val="32"/>
          <w:szCs w:val="32"/>
        </w:rPr>
      </w:pPr>
      <w:r>
        <w:rPr>
          <w:rFonts w:hint="eastAsia" w:ascii="仿宋" w:hAnsi="仿宋" w:eastAsia="仿宋" w:cs="仿宋"/>
          <w:bCs/>
          <w:sz w:val="32"/>
          <w:szCs w:val="32"/>
        </w:rPr>
        <w:t>国有资本经营预算财政拨款收入支出决算情况说明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20</w:t>
      </w:r>
    </w:p>
    <w:p>
      <w:pPr>
        <w:rPr>
          <w:rFonts w:hint="eastAsia"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pStyle w:val="7"/>
        <w:tabs>
          <w:tab w:val="right" w:leader="dot" w:pos="8306"/>
        </w:tabs>
        <w:ind w:leftChars="0"/>
        <w:rPr>
          <w:rFonts w:hint="default"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20</w:t>
      </w:r>
    </w:p>
    <w:p>
      <w:pPr>
        <w:rPr>
          <w:rFonts w:hint="eastAsia"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w w:val="98"/>
          <w:sz w:val="32"/>
          <w:szCs w:val="32"/>
        </w:rPr>
        <w:t>政府性基金预算财政拨款“三公”经费支出决算情况说明</w:t>
      </w:r>
    </w:p>
    <w:p>
      <w:pPr>
        <w:pStyle w:val="7"/>
        <w:tabs>
          <w:tab w:val="right" w:leader="dot" w:pos="8306"/>
        </w:tabs>
        <w:ind w:leftChars="0"/>
        <w:rPr>
          <w:rFonts w:hint="default"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21</w:t>
      </w:r>
    </w:p>
    <w:p>
      <w:pPr>
        <w:rPr>
          <w:rFonts w:hint="eastAsia" w:ascii="仿宋" w:hAnsi="仿宋" w:eastAsia="仿宋" w:cs="仿宋"/>
          <w:w w:val="91"/>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w w:val="91"/>
          <w:sz w:val="32"/>
          <w:szCs w:val="32"/>
        </w:rPr>
        <w:t>十一、国有资本经营预算财政拨款“三公”经费支出决算情况说明</w:t>
      </w:r>
    </w:p>
    <w:p>
      <w:pPr>
        <w:pStyle w:val="7"/>
        <w:tabs>
          <w:tab w:val="right" w:leader="dot" w:pos="8306"/>
        </w:tabs>
        <w:ind w:leftChars="0"/>
        <w:rPr>
          <w:rFonts w:hint="default"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21</w:t>
      </w:r>
    </w:p>
    <w:p>
      <w:pPr>
        <w:pStyle w:val="7"/>
        <w:tabs>
          <w:tab w:val="right" w:leader="dot" w:pos="8306"/>
        </w:tabs>
        <w:ind w:leftChars="0"/>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十二、预算绩效情况说明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21</w:t>
      </w:r>
    </w:p>
    <w:p>
      <w:pPr>
        <w:pStyle w:val="7"/>
        <w:tabs>
          <w:tab w:val="right" w:leader="dot" w:pos="8306"/>
        </w:tabs>
        <w:ind w:leftChars="0"/>
        <w:rPr>
          <w:rFonts w:hint="default" w:ascii="仿宋" w:hAnsi="仿宋" w:eastAsia="仿宋" w:cs="仿宋"/>
          <w:sz w:val="32"/>
          <w:szCs w:val="32"/>
          <w:lang w:val="en-US" w:eastAsia="zh-CN"/>
        </w:rPr>
      </w:pPr>
      <w:r>
        <w:rPr>
          <w:rFonts w:hint="eastAsia" w:ascii="仿宋" w:hAnsi="仿宋" w:eastAsia="仿宋" w:cs="仿宋"/>
          <w:bCs/>
          <w:sz w:val="32"/>
          <w:szCs w:val="32"/>
        </w:rPr>
        <w:t>十三、其他重要事项情况说明</w:t>
      </w:r>
      <w:r>
        <w:rPr>
          <w:rFonts w:hint="eastAsia" w:ascii="仿宋" w:hAnsi="仿宋" w:eastAsia="仿宋" w:cs="仿宋"/>
          <w:sz w:val="32"/>
          <w:szCs w:val="32"/>
        </w:rPr>
        <w:tab/>
      </w:r>
      <w:r>
        <w:rPr>
          <w:rFonts w:hint="eastAsia" w:ascii="仿宋" w:hAnsi="仿宋" w:eastAsia="仿宋" w:cs="仿宋"/>
          <w:sz w:val="32"/>
          <w:szCs w:val="32"/>
          <w:lang w:val="en-US" w:eastAsia="zh-CN"/>
        </w:rPr>
        <w:t>22</w:t>
      </w:r>
    </w:p>
    <w:p>
      <w:pPr>
        <w:pStyle w:val="6"/>
        <w:tabs>
          <w:tab w:val="right" w:leader="dot" w:pos="8306"/>
        </w:tabs>
        <w:rPr>
          <w:rFonts w:hint="eastAsia" w:eastAsia="宋体"/>
          <w:sz w:val="32"/>
          <w:szCs w:val="32"/>
          <w:lang w:val="en-US" w:eastAsia="zh-CN"/>
        </w:rPr>
      </w:pPr>
      <w:r>
        <w:rPr>
          <w:sz w:val="32"/>
          <w:szCs w:val="32"/>
        </w:rPr>
        <w:fldChar w:fldCharType="begin"/>
      </w:r>
      <w:r>
        <w:rPr>
          <w:sz w:val="32"/>
          <w:szCs w:val="32"/>
        </w:rPr>
        <w:instrText xml:space="preserve"> HYPERLINK \l _Toc15425_WPSOffice_Level1 </w:instrText>
      </w:r>
      <w:r>
        <w:rPr>
          <w:sz w:val="32"/>
          <w:szCs w:val="32"/>
        </w:rPr>
        <w:fldChar w:fldCharType="separate"/>
      </w:r>
      <w:r>
        <w:rPr>
          <w:rFonts w:hint="eastAsia" w:ascii="黑体" w:hAnsi="ˎ̥" w:eastAsia="黑体"/>
          <w:sz w:val="32"/>
          <w:szCs w:val="32"/>
        </w:rPr>
        <w:t>第四部分  名词解释</w:t>
      </w:r>
      <w:r>
        <w:rPr>
          <w:sz w:val="32"/>
          <w:szCs w:val="32"/>
        </w:rPr>
        <w:tab/>
      </w:r>
      <w:r>
        <w:rPr>
          <w:rFonts w:hint="eastAsia" w:eastAsia="黑体"/>
          <w:sz w:val="32"/>
          <w:szCs w:val="32"/>
          <w:lang w:val="en-US" w:eastAsia="zh-CN"/>
        </w:rPr>
        <w:t>2</w:t>
      </w:r>
      <w:r>
        <w:rPr>
          <w:sz w:val="32"/>
          <w:szCs w:val="32"/>
        </w:rPr>
        <w:fldChar w:fldCharType="end"/>
      </w:r>
      <w:bookmarkEnd w:id="0"/>
      <w:r>
        <w:rPr>
          <w:rFonts w:hint="eastAsia"/>
          <w:sz w:val="32"/>
          <w:szCs w:val="32"/>
          <w:lang w:val="en-US" w:eastAsia="zh-CN"/>
        </w:rPr>
        <w:t>3</w:t>
      </w:r>
    </w:p>
    <w:p>
      <w:pPr>
        <w:jc w:val="both"/>
        <w:rPr>
          <w:rFonts w:hint="eastAsia" w:ascii="黑体" w:hAnsi="ˎ̥" w:eastAsia="黑体"/>
          <w:b/>
          <w:sz w:val="32"/>
          <w:szCs w:val="32"/>
        </w:rPr>
      </w:pPr>
    </w:p>
    <w:p>
      <w:pPr>
        <w:jc w:val="center"/>
        <w:rPr>
          <w:rFonts w:hint="eastAsia" w:ascii="黑体" w:hAnsi="ˎ̥" w:eastAsia="黑体"/>
          <w:sz w:val="32"/>
          <w:szCs w:val="32"/>
        </w:rPr>
      </w:pPr>
      <w:bookmarkStart w:id="1" w:name="_Toc1704_WPSOffice_Level1"/>
      <w:bookmarkStart w:id="2" w:name="_Toc23465_WPSOffice_Level1"/>
      <w:bookmarkStart w:id="3" w:name="_Toc10049_WPSOffice_Level1"/>
      <w:bookmarkStart w:id="4" w:name="_Toc22941_WPSOffice_Level1"/>
      <w:bookmarkStart w:id="5" w:name="_Toc32433_WPSOffice_Level1"/>
      <w:bookmarkStart w:id="6" w:name="_Toc10720_WPSOffice_Level1"/>
      <w:bookmarkStart w:id="7" w:name="_Toc24238_WPSOffice_Level2"/>
      <w:bookmarkStart w:id="8" w:name="_Toc20274_WPSOffice_Level2"/>
      <w:bookmarkStart w:id="9" w:name="_Toc32622_WPSOffice_Level2"/>
      <w:bookmarkStart w:id="10" w:name="_Toc26580_WPSOffice_Level2"/>
      <w:bookmarkStart w:id="11" w:name="_Toc20205_WPSOffice_Level2"/>
      <w:bookmarkStart w:id="12" w:name="_Toc14159_WPSOffice_Level2"/>
      <w:r>
        <w:rPr>
          <w:rFonts w:hint="eastAsia" w:ascii="黑体" w:hAnsi="ˎ̥" w:eastAsia="黑体"/>
          <w:sz w:val="32"/>
          <w:szCs w:val="32"/>
        </w:rPr>
        <w:t>第一部分  海口市美兰区</w:t>
      </w:r>
      <w:r>
        <w:rPr>
          <w:rFonts w:hint="eastAsia" w:ascii="黑体" w:hAnsi="ˎ̥" w:eastAsia="黑体"/>
          <w:sz w:val="32"/>
          <w:szCs w:val="32"/>
          <w:lang w:eastAsia="zh-CN"/>
        </w:rPr>
        <w:t>新埠街道办事处</w:t>
      </w:r>
      <w:r>
        <w:rPr>
          <w:rFonts w:hint="eastAsia" w:ascii="黑体" w:hAnsi="ˎ̥" w:eastAsia="黑体"/>
          <w:sz w:val="32"/>
          <w:szCs w:val="32"/>
        </w:rPr>
        <w:t>部门（单位）部门概况</w:t>
      </w:r>
      <w:bookmarkEnd w:id="1"/>
      <w:bookmarkEnd w:id="2"/>
      <w:bookmarkEnd w:id="3"/>
      <w:bookmarkEnd w:id="4"/>
      <w:bookmarkEnd w:id="5"/>
      <w:bookmarkEnd w:id="6"/>
    </w:p>
    <w:p>
      <w:pPr>
        <w:ind w:firstLine="640" w:firstLineChars="200"/>
        <w:rPr>
          <w:rFonts w:hint="eastAsia" w:ascii="楷体" w:hAnsi="楷体" w:eastAsia="楷体" w:cs="楷体"/>
          <w:sz w:val="32"/>
          <w:szCs w:val="32"/>
        </w:rPr>
      </w:pPr>
    </w:p>
    <w:p>
      <w:pPr>
        <w:numPr>
          <w:ilvl w:val="0"/>
          <w:numId w:val="2"/>
        </w:numPr>
        <w:ind w:firstLine="640" w:firstLineChars="200"/>
        <w:rPr>
          <w:rFonts w:hint="eastAsia" w:ascii="黑体" w:hAnsi="黑体" w:eastAsia="黑体" w:cs="黑体"/>
          <w:sz w:val="32"/>
          <w:szCs w:val="32"/>
        </w:rPr>
      </w:pPr>
      <w:r>
        <w:rPr>
          <w:rFonts w:hint="eastAsia" w:ascii="黑体" w:hAnsi="黑体" w:eastAsia="黑体" w:cs="黑体"/>
          <w:sz w:val="32"/>
          <w:szCs w:val="32"/>
        </w:rPr>
        <w:t>部门</w:t>
      </w:r>
      <w:bookmarkEnd w:id="7"/>
      <w:r>
        <w:rPr>
          <w:rFonts w:hint="eastAsia" w:ascii="黑体" w:hAnsi="黑体" w:eastAsia="黑体" w:cs="黑体"/>
          <w:sz w:val="32"/>
          <w:szCs w:val="32"/>
        </w:rPr>
        <w:t>（单位）职责</w:t>
      </w:r>
      <w:bookmarkEnd w:id="8"/>
      <w:bookmarkEnd w:id="9"/>
      <w:bookmarkEnd w:id="10"/>
      <w:bookmarkEnd w:id="11"/>
      <w:bookmarkEnd w:id="12"/>
    </w:p>
    <w:p>
      <w:pPr>
        <w:keepNext w:val="0"/>
        <w:keepLines w:val="0"/>
        <w:widowControl/>
        <w:suppressLineNumbers w:val="0"/>
        <w:spacing w:before="100" w:beforeAutospacing="0" w:after="100" w:afterAutospacing="0" w:line="408" w:lineRule="auto"/>
        <w:ind w:left="0" w:right="0" w:firstLine="640"/>
        <w:jc w:val="both"/>
        <w:rPr>
          <w:rFonts w:hint="eastAsia" w:ascii="宋体" w:hAnsi="宋体" w:eastAsia="宋体" w:cs="宋体"/>
          <w:kern w:val="0"/>
          <w:sz w:val="24"/>
          <w:szCs w:val="24"/>
        </w:rPr>
      </w:pPr>
      <w:r>
        <w:rPr>
          <w:rFonts w:hint="eastAsia" w:ascii="宋体" w:hAnsi="宋体" w:eastAsia="宋体" w:cs="宋体"/>
          <w:kern w:val="0"/>
          <w:sz w:val="32"/>
          <w:szCs w:val="32"/>
          <w:shd w:val="clear" w:color="auto" w:fill="FFFFFF"/>
        </w:rPr>
        <w:t>（一）贯彻执行党的路线方针政策、国家法律法规及上级机关的决定和命令。</w:t>
      </w:r>
    </w:p>
    <w:p>
      <w:pPr>
        <w:keepNext w:val="0"/>
        <w:keepLines w:val="0"/>
        <w:widowControl/>
        <w:suppressLineNumbers w:val="0"/>
        <w:spacing w:before="100" w:beforeAutospacing="0" w:after="100" w:afterAutospacing="0" w:line="408" w:lineRule="auto"/>
        <w:ind w:left="0" w:right="0" w:firstLine="640"/>
        <w:jc w:val="both"/>
        <w:rPr>
          <w:rFonts w:hint="eastAsia" w:ascii="宋体" w:hAnsi="宋体" w:eastAsia="宋体" w:cs="宋体"/>
          <w:kern w:val="0"/>
          <w:sz w:val="24"/>
          <w:szCs w:val="24"/>
        </w:rPr>
      </w:pPr>
      <w:r>
        <w:rPr>
          <w:rFonts w:hint="eastAsia" w:ascii="宋体" w:hAnsi="宋体" w:eastAsia="宋体" w:cs="宋体"/>
          <w:kern w:val="0"/>
          <w:sz w:val="32"/>
          <w:szCs w:val="32"/>
          <w:shd w:val="clear" w:color="auto" w:fill="FFFFFF"/>
        </w:rPr>
        <w:t>（二）负责基层党组织建设工作，指导和帮助社区居委会开展工作，发挥社区居委会的群众自治组织作用。</w:t>
      </w:r>
    </w:p>
    <w:p>
      <w:pPr>
        <w:keepNext w:val="0"/>
        <w:keepLines w:val="0"/>
        <w:widowControl/>
        <w:suppressLineNumbers w:val="0"/>
        <w:spacing w:before="100" w:beforeAutospacing="0" w:after="100" w:afterAutospacing="0" w:line="408" w:lineRule="auto"/>
        <w:ind w:left="0" w:right="0" w:firstLine="640"/>
        <w:jc w:val="both"/>
        <w:rPr>
          <w:rFonts w:hint="eastAsia" w:ascii="宋体" w:hAnsi="宋体" w:eastAsia="宋体" w:cs="宋体"/>
          <w:kern w:val="0"/>
          <w:sz w:val="24"/>
          <w:szCs w:val="24"/>
        </w:rPr>
      </w:pPr>
      <w:r>
        <w:rPr>
          <w:rFonts w:hint="eastAsia" w:ascii="宋体" w:hAnsi="宋体" w:eastAsia="宋体" w:cs="宋体"/>
          <w:kern w:val="0"/>
          <w:sz w:val="32"/>
          <w:szCs w:val="32"/>
          <w:shd w:val="clear" w:color="auto" w:fill="FFFFFF"/>
        </w:rPr>
        <w:t>（三）负责精神文明建设工作，组织开展多种形式的群众性精神文明建设创建活动，构建和谐文化，培育文明风尚。</w:t>
      </w:r>
    </w:p>
    <w:p>
      <w:pPr>
        <w:keepNext w:val="0"/>
        <w:keepLines w:val="0"/>
        <w:widowControl/>
        <w:suppressLineNumbers w:val="0"/>
        <w:spacing w:before="100" w:beforeAutospacing="0" w:after="100" w:afterAutospacing="0" w:line="408" w:lineRule="auto"/>
        <w:ind w:left="0" w:right="0" w:firstLine="640"/>
        <w:jc w:val="both"/>
        <w:rPr>
          <w:rFonts w:hint="eastAsia" w:ascii="宋体" w:hAnsi="宋体" w:eastAsia="宋体" w:cs="宋体"/>
          <w:kern w:val="0"/>
          <w:sz w:val="24"/>
          <w:szCs w:val="24"/>
        </w:rPr>
      </w:pPr>
      <w:r>
        <w:rPr>
          <w:rFonts w:hint="eastAsia" w:ascii="宋体" w:hAnsi="宋体" w:eastAsia="宋体" w:cs="宋体"/>
          <w:kern w:val="0"/>
          <w:sz w:val="32"/>
          <w:szCs w:val="32"/>
          <w:shd w:val="clear" w:color="auto" w:fill="FFFFFF"/>
        </w:rPr>
        <w:t>（四）负责制定社会管理规划，加强社会管理综合治理工作。妥善处理突发性、群体性事件，及时化解社会矛盾，维护居民的合法权益，维护边区社会和谐稳定。</w:t>
      </w:r>
    </w:p>
    <w:p>
      <w:pPr>
        <w:keepNext w:val="0"/>
        <w:keepLines w:val="0"/>
        <w:widowControl/>
        <w:suppressLineNumbers w:val="0"/>
        <w:spacing w:before="100" w:beforeAutospacing="0" w:after="100" w:afterAutospacing="0" w:line="408" w:lineRule="auto"/>
        <w:ind w:left="0" w:right="0" w:firstLine="640"/>
        <w:jc w:val="both"/>
        <w:rPr>
          <w:rFonts w:hint="eastAsia" w:ascii="宋体" w:hAnsi="宋体" w:eastAsia="宋体" w:cs="宋体"/>
          <w:kern w:val="0"/>
          <w:sz w:val="24"/>
          <w:szCs w:val="24"/>
        </w:rPr>
      </w:pPr>
      <w:r>
        <w:rPr>
          <w:rFonts w:hint="eastAsia" w:ascii="宋体" w:hAnsi="宋体" w:eastAsia="宋体" w:cs="宋体"/>
          <w:kern w:val="0"/>
          <w:sz w:val="32"/>
          <w:szCs w:val="32"/>
          <w:shd w:val="clear" w:color="auto" w:fill="FFFFFF"/>
        </w:rPr>
        <w:t>（五）负责辖区内人口与计划生育、安全生产、征兵、民兵预备役、人民防空、企事业退休人员及自主择业军转干部社会化管理等工作。</w:t>
      </w:r>
    </w:p>
    <w:p>
      <w:pPr>
        <w:keepNext w:val="0"/>
        <w:keepLines w:val="0"/>
        <w:widowControl/>
        <w:suppressLineNumbers w:val="0"/>
        <w:spacing w:before="100" w:beforeAutospacing="0" w:after="100" w:afterAutospacing="0" w:line="408" w:lineRule="auto"/>
        <w:ind w:left="0" w:right="0" w:firstLine="640"/>
        <w:jc w:val="both"/>
        <w:rPr>
          <w:rFonts w:hint="eastAsia" w:ascii="宋体" w:hAnsi="宋体" w:eastAsia="宋体" w:cs="宋体"/>
          <w:kern w:val="0"/>
          <w:sz w:val="24"/>
          <w:szCs w:val="24"/>
        </w:rPr>
      </w:pPr>
      <w:r>
        <w:rPr>
          <w:rFonts w:hint="eastAsia" w:ascii="宋体" w:hAnsi="宋体" w:eastAsia="宋体" w:cs="宋体"/>
          <w:kern w:val="0"/>
          <w:sz w:val="32"/>
          <w:szCs w:val="32"/>
          <w:shd w:val="clear" w:color="auto" w:fill="FFFFFF"/>
        </w:rPr>
        <w:t>（六）负责牵头协调各职能部门派驻在街道的机构，共同处理地区性、综合性社会管理事务。</w:t>
      </w:r>
    </w:p>
    <w:p>
      <w:pPr>
        <w:keepNext w:val="0"/>
        <w:keepLines w:val="0"/>
        <w:widowControl/>
        <w:suppressLineNumbers w:val="0"/>
        <w:spacing w:before="100" w:beforeAutospacing="0" w:after="100" w:afterAutospacing="0" w:line="408" w:lineRule="auto"/>
        <w:ind w:left="0" w:right="0" w:firstLine="640"/>
        <w:jc w:val="both"/>
        <w:rPr>
          <w:rFonts w:hint="eastAsia" w:ascii="宋体" w:hAnsi="宋体" w:eastAsia="宋体" w:cs="宋体"/>
          <w:kern w:val="0"/>
          <w:sz w:val="24"/>
          <w:szCs w:val="24"/>
        </w:rPr>
      </w:pPr>
      <w:r>
        <w:rPr>
          <w:rFonts w:hint="eastAsia" w:ascii="宋体" w:hAnsi="宋体" w:eastAsia="宋体" w:cs="宋体"/>
          <w:kern w:val="0"/>
          <w:sz w:val="32"/>
          <w:szCs w:val="32"/>
          <w:shd w:val="clear" w:color="auto" w:fill="FFFFFF"/>
        </w:rPr>
        <w:t>（七）按照职责范围，开展辖区内的市容环境卫生、园林绿化、门前三包、环境保护、市政、爱国卫生等监督、管理、服务工作。</w:t>
      </w:r>
    </w:p>
    <w:p>
      <w:pPr>
        <w:keepNext w:val="0"/>
        <w:keepLines w:val="0"/>
        <w:widowControl/>
        <w:suppressLineNumbers w:val="0"/>
        <w:spacing w:before="100" w:beforeAutospacing="0" w:after="100" w:afterAutospacing="0" w:line="408" w:lineRule="auto"/>
        <w:ind w:left="0" w:right="0" w:firstLine="640"/>
        <w:jc w:val="both"/>
        <w:rPr>
          <w:rFonts w:hint="eastAsia" w:ascii="宋体" w:hAnsi="宋体" w:eastAsia="宋体" w:cs="宋体"/>
          <w:kern w:val="0"/>
          <w:sz w:val="24"/>
          <w:szCs w:val="24"/>
        </w:rPr>
      </w:pPr>
      <w:r>
        <w:rPr>
          <w:rFonts w:hint="eastAsia" w:ascii="宋体" w:hAnsi="宋体" w:eastAsia="宋体" w:cs="宋体"/>
          <w:kern w:val="0"/>
          <w:sz w:val="32"/>
          <w:szCs w:val="32"/>
          <w:shd w:val="clear" w:color="auto" w:fill="FFFFFF"/>
        </w:rPr>
        <w:t>（八）协助有关部门对违法建设、违法占用道路、无照经营以及违反市容环境卫生、绿化管理、环境保护等规定行为进行查处。</w:t>
      </w:r>
    </w:p>
    <w:p>
      <w:pPr>
        <w:keepNext w:val="0"/>
        <w:keepLines w:val="0"/>
        <w:widowControl/>
        <w:suppressLineNumbers w:val="0"/>
        <w:spacing w:before="100" w:beforeAutospacing="0" w:after="100" w:afterAutospacing="0" w:line="408" w:lineRule="auto"/>
        <w:ind w:left="0" w:right="0" w:firstLine="640"/>
        <w:jc w:val="both"/>
        <w:rPr>
          <w:rFonts w:hint="eastAsia" w:ascii="宋体" w:hAnsi="宋体" w:eastAsia="宋体" w:cs="宋体"/>
          <w:kern w:val="0"/>
          <w:sz w:val="24"/>
          <w:szCs w:val="24"/>
        </w:rPr>
      </w:pPr>
      <w:r>
        <w:rPr>
          <w:rFonts w:hint="eastAsia" w:ascii="宋体" w:hAnsi="宋体" w:eastAsia="宋体" w:cs="宋体"/>
          <w:kern w:val="0"/>
          <w:sz w:val="32"/>
          <w:szCs w:val="32"/>
          <w:shd w:val="clear" w:color="auto" w:fill="FFFFFF"/>
        </w:rPr>
        <w:t>（九）协助有关部门做好劳动就业、社会保障、拥军优属、优抚安置、社会救济、社会福利、卫生保健、统计、侨务、民族宗教事务、食品安全、交通安全、质量监督、</w:t>
      </w:r>
      <w:r>
        <w:rPr>
          <w:rFonts w:hint="default" w:ascii="Times New Roman" w:hAnsi="Times New Roman" w:eastAsia="微软雅黑" w:cs="Times New Roman"/>
          <w:kern w:val="0"/>
          <w:sz w:val="32"/>
          <w:szCs w:val="32"/>
          <w:shd w:val="clear" w:color="auto" w:fill="FFFFFF"/>
        </w:rPr>
        <w:t>“</w:t>
      </w:r>
      <w:r>
        <w:rPr>
          <w:rFonts w:hint="eastAsia" w:ascii="宋体" w:hAnsi="宋体" w:eastAsia="宋体" w:cs="宋体"/>
          <w:kern w:val="0"/>
          <w:sz w:val="32"/>
          <w:szCs w:val="32"/>
          <w:shd w:val="clear" w:color="auto" w:fill="FFFFFF"/>
        </w:rPr>
        <w:t>三防</w:t>
      </w:r>
      <w:r>
        <w:rPr>
          <w:rFonts w:hint="default" w:ascii="Times New Roman" w:hAnsi="Times New Roman" w:eastAsia="微软雅黑" w:cs="Times New Roman"/>
          <w:kern w:val="0"/>
          <w:sz w:val="32"/>
          <w:szCs w:val="32"/>
          <w:shd w:val="clear" w:color="auto" w:fill="FFFFFF"/>
        </w:rPr>
        <w:t>”</w:t>
      </w:r>
      <w:r>
        <w:rPr>
          <w:rFonts w:hint="eastAsia" w:ascii="宋体" w:hAnsi="宋体" w:eastAsia="宋体" w:cs="宋体"/>
          <w:kern w:val="0"/>
          <w:sz w:val="32"/>
          <w:szCs w:val="32"/>
          <w:shd w:val="clear" w:color="auto" w:fill="FFFFFF"/>
        </w:rPr>
        <w:t>等工作。</w:t>
      </w:r>
    </w:p>
    <w:p>
      <w:pPr>
        <w:keepNext w:val="0"/>
        <w:keepLines w:val="0"/>
        <w:widowControl/>
        <w:suppressLineNumbers w:val="0"/>
        <w:spacing w:before="100" w:beforeAutospacing="0" w:after="100" w:afterAutospacing="0" w:line="408" w:lineRule="auto"/>
        <w:ind w:left="0" w:right="0" w:firstLine="640"/>
        <w:jc w:val="both"/>
        <w:rPr>
          <w:rFonts w:hint="eastAsia" w:ascii="宋体" w:hAnsi="宋体" w:eastAsia="宋体" w:cs="宋体"/>
          <w:kern w:val="0"/>
          <w:sz w:val="24"/>
          <w:szCs w:val="24"/>
        </w:rPr>
      </w:pPr>
      <w:r>
        <w:rPr>
          <w:rFonts w:hint="eastAsia" w:ascii="宋体" w:hAnsi="宋体" w:eastAsia="宋体" w:cs="宋体"/>
          <w:kern w:val="0"/>
          <w:sz w:val="32"/>
          <w:szCs w:val="32"/>
          <w:shd w:val="clear" w:color="auto" w:fill="FFFFFF"/>
        </w:rPr>
        <w:t>（十）参与城市建设、危房改造及住宅小区的管理工作。</w:t>
      </w:r>
    </w:p>
    <w:p>
      <w:pPr>
        <w:keepNext w:val="0"/>
        <w:keepLines w:val="0"/>
        <w:widowControl/>
        <w:suppressLineNumbers w:val="0"/>
        <w:spacing w:before="100" w:beforeAutospacing="0" w:after="100" w:afterAutospacing="0" w:line="408" w:lineRule="auto"/>
        <w:ind w:left="0" w:right="0" w:firstLine="640"/>
        <w:jc w:val="both"/>
        <w:rPr>
          <w:rFonts w:hint="eastAsia" w:ascii="宋体" w:hAnsi="宋体" w:eastAsia="宋体" w:cs="宋体"/>
          <w:kern w:val="0"/>
          <w:sz w:val="24"/>
          <w:szCs w:val="24"/>
        </w:rPr>
      </w:pPr>
      <w:r>
        <w:rPr>
          <w:rFonts w:hint="eastAsia" w:ascii="宋体" w:hAnsi="宋体" w:eastAsia="宋体" w:cs="宋体"/>
          <w:kern w:val="0"/>
          <w:sz w:val="32"/>
          <w:szCs w:val="32"/>
          <w:shd w:val="clear" w:color="auto" w:fill="FFFFFF"/>
        </w:rPr>
        <w:t>（十一）向区人民政府反映居民群众的意见和要求，办理人民群众来信来房事项。</w:t>
      </w:r>
    </w:p>
    <w:p>
      <w:pPr>
        <w:keepNext w:val="0"/>
        <w:keepLines w:val="0"/>
        <w:widowControl/>
        <w:suppressLineNumbers w:val="0"/>
        <w:spacing w:before="100" w:beforeAutospacing="0" w:after="100" w:afterAutospacing="0" w:line="408" w:lineRule="auto"/>
        <w:ind w:left="0" w:right="0" w:firstLine="640"/>
        <w:jc w:val="both"/>
        <w:rPr>
          <w:rFonts w:hint="eastAsia" w:ascii="黑体" w:hAnsi="黑体" w:eastAsia="黑体" w:cs="黑体"/>
          <w:sz w:val="32"/>
          <w:szCs w:val="32"/>
        </w:rPr>
      </w:pPr>
      <w:r>
        <w:rPr>
          <w:rFonts w:hint="eastAsia" w:ascii="宋体" w:hAnsi="宋体" w:eastAsia="宋体" w:cs="宋体"/>
          <w:kern w:val="0"/>
          <w:sz w:val="32"/>
          <w:szCs w:val="32"/>
          <w:shd w:val="clear" w:color="auto" w:fill="FFFFFF"/>
        </w:rPr>
        <w:t>（十二）承办区委、区政府和上级部门交办的其他事项。</w:t>
      </w:r>
      <w:r>
        <w:rPr>
          <w:rFonts w:hint="eastAsia" w:ascii="黑体" w:hAnsi="黑体" w:eastAsia="黑体" w:cs="黑体"/>
          <w:sz w:val="32"/>
          <w:szCs w:val="32"/>
          <w:lang w:val="en-US" w:eastAsia="zh-CN"/>
        </w:rPr>
        <w:t xml:space="preserve">                                     </w:t>
      </w:r>
    </w:p>
    <w:p>
      <w:pPr>
        <w:ind w:firstLine="640" w:firstLineChars="200"/>
        <w:rPr>
          <w:rFonts w:hint="eastAsia" w:ascii="黑体" w:hAnsi="黑体" w:eastAsia="黑体" w:cs="黑体"/>
          <w:sz w:val="32"/>
          <w:szCs w:val="32"/>
        </w:rPr>
      </w:pPr>
      <w:bookmarkStart w:id="13" w:name="_Toc6572_WPSOffice_Level2"/>
      <w:bookmarkStart w:id="14" w:name="_Toc17796_WPSOffice_Level2"/>
      <w:bookmarkStart w:id="15" w:name="_Toc24059_WPSOffice_Level2"/>
      <w:bookmarkStart w:id="16" w:name="_Toc24474_WPSOffice_Level2"/>
      <w:bookmarkStart w:id="17" w:name="_Toc4833_WPSOffice_Level2"/>
      <w:r>
        <w:rPr>
          <w:rFonts w:hint="eastAsia" w:ascii="黑体" w:hAnsi="黑体" w:eastAsia="黑体" w:cs="黑体"/>
          <w:sz w:val="32"/>
          <w:szCs w:val="32"/>
        </w:rPr>
        <w:t>二、机构设置</w:t>
      </w:r>
      <w:bookmarkEnd w:id="13"/>
      <w:bookmarkEnd w:id="14"/>
      <w:bookmarkEnd w:id="15"/>
      <w:bookmarkEnd w:id="16"/>
      <w:bookmarkEnd w:id="17"/>
    </w:p>
    <w:p>
      <w:pPr>
        <w:keepNext w:val="0"/>
        <w:keepLines w:val="0"/>
        <w:widowControl/>
        <w:suppressLineNumbers w:val="0"/>
        <w:spacing w:before="100" w:beforeAutospacing="1" w:after="10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纳入海口市美兰区新埠街道办事处20</w:t>
      </w:r>
      <w:r>
        <w:rPr>
          <w:rFonts w:hint="eastAsia" w:ascii="仿宋_GB2312" w:hAnsi="ˎ̥" w:eastAsia="仿宋_GB2312" w:cs="仿宋_GB2312"/>
          <w:kern w:val="0"/>
          <w:sz w:val="32"/>
          <w:szCs w:val="32"/>
          <w:lang w:val="en-US" w:eastAsia="zh-CN"/>
        </w:rPr>
        <w:t>20</w:t>
      </w:r>
      <w:r>
        <w:rPr>
          <w:rFonts w:hint="default" w:ascii="仿宋_GB2312" w:hAnsi="ˎ̥" w:eastAsia="仿宋_GB2312" w:cs="仿宋_GB2312"/>
          <w:kern w:val="0"/>
          <w:sz w:val="32"/>
          <w:szCs w:val="32"/>
        </w:rPr>
        <w:t>年度部门决算编制范围的二级预算单位包括：</w:t>
      </w:r>
    </w:p>
    <w:p>
      <w:pPr>
        <w:keepNext w:val="0"/>
        <w:keepLines w:val="0"/>
        <w:widowControl/>
        <w:suppressLineNumbers w:val="0"/>
        <w:spacing w:before="100" w:beforeAutospacing="1" w:after="10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（一）</w:t>
      </w:r>
      <w:r>
        <w:rPr>
          <w:rFonts w:hint="eastAsia" w:ascii="楷体" w:hAnsi="楷体" w:eastAsia="楷体" w:cs="楷体"/>
          <w:kern w:val="0"/>
          <w:sz w:val="32"/>
          <w:szCs w:val="32"/>
          <w:shd w:val="clear" w:color="auto" w:fill="FFFFFF"/>
        </w:rPr>
        <w:t>海口市美兰区新埠街道办事处</w:t>
      </w:r>
      <w:r>
        <w:rPr>
          <w:rFonts w:hint="eastAsia" w:ascii="楷体" w:hAnsi="楷体" w:eastAsia="楷体" w:cs="楷体"/>
          <w:kern w:val="0"/>
          <w:sz w:val="32"/>
          <w:szCs w:val="32"/>
        </w:rPr>
        <w:t>部门本级</w:t>
      </w:r>
    </w:p>
    <w:p>
      <w:pPr>
        <w:keepNext w:val="0"/>
        <w:keepLines w:val="0"/>
        <w:widowControl/>
        <w:suppressLineNumbers w:val="0"/>
        <w:spacing w:before="100" w:beforeAutospacing="0" w:after="100" w:afterAutospacing="0" w:line="408" w:lineRule="auto"/>
        <w:ind w:left="0" w:right="0" w:firstLine="640"/>
        <w:jc w:val="both"/>
        <w:rPr>
          <w:rFonts w:hint="eastAsia" w:ascii="宋体" w:hAnsi="宋体" w:eastAsia="宋体" w:cs="宋体"/>
          <w:kern w:val="0"/>
          <w:sz w:val="24"/>
          <w:szCs w:val="24"/>
        </w:rPr>
      </w:pPr>
      <w:r>
        <w:rPr>
          <w:rFonts w:hint="eastAsia" w:ascii="楷体" w:hAnsi="楷体" w:eastAsia="楷体" w:cs="楷体"/>
          <w:kern w:val="0"/>
          <w:sz w:val="32"/>
          <w:szCs w:val="32"/>
          <w:shd w:val="clear" w:color="auto" w:fill="FFFFFF"/>
        </w:rPr>
        <w:t>（二）新埠街道办事处（下属单位）</w:t>
      </w:r>
    </w:p>
    <w:p>
      <w:pPr>
        <w:ind w:firstLine="640" w:firstLineChars="200"/>
        <w:rPr>
          <w:rFonts w:hint="default" w:ascii="仿宋_GB2312" w:hAnsi="ˎ̥" w:eastAsia="仿宋_GB2312"/>
          <w:sz w:val="32"/>
          <w:szCs w:val="32"/>
        </w:rPr>
      </w:pPr>
      <w:r>
        <w:rPr>
          <w:rFonts w:hint="eastAsia" w:ascii="仿宋_GB2312" w:hAnsi="ˎ̥" w:eastAsia="仿宋_GB2312"/>
          <w:sz w:val="32"/>
          <w:szCs w:val="32"/>
        </w:rPr>
        <w:t>新埠街道办事处设有党政办、综治办、计生办、五大办、团委、妇联、武装部、纪工委、综合文化服务站、民政办、社会事务综合服务中心以及1个直属垂管机构和4个社区居委会(新东社区、新埠社区、土尾社区、三联社区) 。</w:t>
      </w:r>
    </w:p>
    <w:p>
      <w:pPr>
        <w:jc w:val="center"/>
        <w:rPr>
          <w:rFonts w:hint="eastAsia" w:ascii="黑体" w:hAnsi="ˎ̥" w:eastAsia="黑体"/>
          <w:sz w:val="32"/>
          <w:szCs w:val="32"/>
        </w:rPr>
      </w:pPr>
      <w:bookmarkStart w:id="18" w:name="_Toc8164_WPSOffice_Level1"/>
      <w:bookmarkStart w:id="19" w:name="_Toc30690_WPSOffice_Level1"/>
      <w:bookmarkStart w:id="20" w:name="_Toc15521_WPSOffice_Level1"/>
      <w:bookmarkStart w:id="21" w:name="_Toc28253_WPSOffice_Level1"/>
      <w:bookmarkStart w:id="22" w:name="_Toc30451_WPSOffice_Level1"/>
      <w:bookmarkStart w:id="23" w:name="_Toc6234_WPSOffice_Level1"/>
      <w:bookmarkStart w:id="24" w:name="_Toc32695_WPSOffice_Level2"/>
      <w:bookmarkStart w:id="25" w:name="_Toc8867_WPSOffice_Level2"/>
      <w:bookmarkStart w:id="26" w:name="_Toc6211_WPSOffice_Level2"/>
      <w:bookmarkStart w:id="27" w:name="_Toc11518_WPSOffice_Level2"/>
      <w:bookmarkStart w:id="28" w:name="_Toc32472_WPSOffice_Level2"/>
      <w:bookmarkStart w:id="29" w:name="_Toc4029_WPSOffice_Level2"/>
      <w:r>
        <w:rPr>
          <w:rFonts w:hint="eastAsia" w:ascii="黑体" w:hAnsi="ˎ̥" w:eastAsia="黑体"/>
          <w:sz w:val="32"/>
          <w:szCs w:val="32"/>
        </w:rPr>
        <w:t>第二部分  海口市美兰区</w:t>
      </w:r>
      <w:r>
        <w:rPr>
          <w:rFonts w:hint="eastAsia" w:ascii="黑体" w:hAnsi="ˎ̥" w:eastAsia="黑体"/>
          <w:sz w:val="32"/>
          <w:szCs w:val="32"/>
          <w:lang w:eastAsia="zh-CN"/>
        </w:rPr>
        <w:t>新埠街道办事处</w:t>
      </w:r>
      <w:r>
        <w:rPr>
          <w:rFonts w:hint="eastAsia" w:ascii="黑体" w:hAnsi="ˎ̥" w:eastAsia="黑体"/>
          <w:sz w:val="32"/>
          <w:szCs w:val="32"/>
        </w:rPr>
        <w:t>部门（单位）2020年度部门决算公开报表</w:t>
      </w:r>
      <w:bookmarkEnd w:id="18"/>
      <w:bookmarkEnd w:id="19"/>
      <w:bookmarkEnd w:id="20"/>
      <w:bookmarkEnd w:id="21"/>
      <w:bookmarkEnd w:id="22"/>
      <w:bookmarkEnd w:id="23"/>
    </w:p>
    <w:p>
      <w:pPr>
        <w:ind w:firstLine="645"/>
        <w:rPr>
          <w:rFonts w:hint="eastAsia" w:ascii="黑体" w:hAnsi="黑体" w:eastAsia="黑体" w:cs="黑体"/>
          <w:sz w:val="32"/>
          <w:szCs w:val="32"/>
        </w:rPr>
      </w:pPr>
      <w:r>
        <w:rPr>
          <w:rFonts w:hint="eastAsia" w:ascii="黑体" w:hAnsi="黑体" w:eastAsia="黑体" w:cs="黑体"/>
          <w:sz w:val="32"/>
          <w:szCs w:val="32"/>
        </w:rPr>
        <w:t>一、收入支出决算公开表（见正文附件）</w:t>
      </w:r>
      <w:bookmarkEnd w:id="24"/>
      <w:bookmarkEnd w:id="25"/>
      <w:bookmarkEnd w:id="26"/>
      <w:r>
        <w:rPr>
          <w:rFonts w:hint="eastAsia" w:ascii="黑体" w:hAnsi="黑体" w:eastAsia="黑体" w:cs="黑体"/>
          <w:sz w:val="32"/>
          <w:szCs w:val="32"/>
        </w:rPr>
        <w:t>。</w:t>
      </w:r>
      <w:bookmarkEnd w:id="27"/>
      <w:bookmarkEnd w:id="28"/>
      <w:bookmarkEnd w:id="29"/>
    </w:p>
    <w:p>
      <w:pPr>
        <w:ind w:firstLine="645"/>
        <w:rPr>
          <w:rFonts w:hint="eastAsia" w:ascii="黑体" w:hAnsi="黑体" w:eastAsia="黑体" w:cs="黑体"/>
          <w:sz w:val="32"/>
          <w:szCs w:val="32"/>
        </w:rPr>
      </w:pPr>
      <w:bookmarkStart w:id="30" w:name="_Toc25608_WPSOffice_Level2"/>
      <w:bookmarkStart w:id="31" w:name="_Toc26621_WPSOffice_Level2"/>
      <w:bookmarkStart w:id="32" w:name="_Toc23139_WPSOffice_Level2"/>
      <w:bookmarkStart w:id="33" w:name="_Toc28622_WPSOffice_Level2"/>
      <w:bookmarkStart w:id="34" w:name="_Toc30334_WPSOffice_Level2"/>
      <w:bookmarkStart w:id="35" w:name="_Toc14349_WPSOffice_Level2"/>
      <w:r>
        <w:rPr>
          <w:rFonts w:hint="eastAsia" w:ascii="黑体" w:hAnsi="黑体" w:eastAsia="黑体" w:cs="黑体"/>
          <w:sz w:val="32"/>
          <w:szCs w:val="32"/>
        </w:rPr>
        <w:t>二、收入决算公开表（见正文附件）</w:t>
      </w:r>
      <w:bookmarkEnd w:id="30"/>
      <w:bookmarkEnd w:id="31"/>
      <w:bookmarkEnd w:id="32"/>
      <w:r>
        <w:rPr>
          <w:rFonts w:hint="eastAsia" w:ascii="黑体" w:hAnsi="黑体" w:eastAsia="黑体" w:cs="黑体"/>
          <w:sz w:val="32"/>
          <w:szCs w:val="32"/>
        </w:rPr>
        <w:t>。</w:t>
      </w:r>
      <w:bookmarkEnd w:id="33"/>
      <w:bookmarkEnd w:id="34"/>
      <w:bookmarkEnd w:id="35"/>
    </w:p>
    <w:p>
      <w:pPr>
        <w:ind w:firstLine="645"/>
        <w:rPr>
          <w:rFonts w:hint="eastAsia" w:ascii="黑体" w:hAnsi="黑体" w:eastAsia="黑体" w:cs="黑体"/>
          <w:sz w:val="32"/>
          <w:szCs w:val="32"/>
        </w:rPr>
      </w:pPr>
      <w:bookmarkStart w:id="36" w:name="_Toc17626_WPSOffice_Level2"/>
      <w:bookmarkStart w:id="37" w:name="_Toc17858_WPSOffice_Level2"/>
      <w:bookmarkStart w:id="38" w:name="_Toc3262_WPSOffice_Level2"/>
      <w:bookmarkStart w:id="39" w:name="_Toc14658_WPSOffice_Level2"/>
      <w:bookmarkStart w:id="40" w:name="_Toc13854_WPSOffice_Level2"/>
      <w:bookmarkStart w:id="41" w:name="_Toc5489_WPSOffice_Level2"/>
      <w:r>
        <w:rPr>
          <w:rFonts w:hint="eastAsia" w:ascii="黑体" w:hAnsi="黑体" w:eastAsia="黑体" w:cs="黑体"/>
          <w:sz w:val="32"/>
          <w:szCs w:val="32"/>
        </w:rPr>
        <w:t>三、支出决算公开表（见正文附件）</w:t>
      </w:r>
      <w:bookmarkEnd w:id="36"/>
      <w:bookmarkEnd w:id="37"/>
      <w:bookmarkEnd w:id="38"/>
      <w:r>
        <w:rPr>
          <w:rFonts w:hint="eastAsia" w:ascii="黑体" w:hAnsi="黑体" w:eastAsia="黑体" w:cs="黑体"/>
          <w:sz w:val="32"/>
          <w:szCs w:val="32"/>
        </w:rPr>
        <w:t>。</w:t>
      </w:r>
      <w:bookmarkEnd w:id="39"/>
      <w:bookmarkEnd w:id="40"/>
      <w:bookmarkEnd w:id="41"/>
    </w:p>
    <w:p>
      <w:pPr>
        <w:ind w:firstLine="645"/>
        <w:rPr>
          <w:rFonts w:hint="eastAsia" w:ascii="黑体" w:hAnsi="黑体" w:eastAsia="黑体" w:cs="黑体"/>
          <w:sz w:val="32"/>
          <w:szCs w:val="32"/>
        </w:rPr>
      </w:pPr>
      <w:bookmarkStart w:id="42" w:name="_Toc13701_WPSOffice_Level2"/>
      <w:bookmarkStart w:id="43" w:name="_Toc23591_WPSOffice_Level2"/>
      <w:bookmarkStart w:id="44" w:name="_Toc21415_WPSOffice_Level2"/>
      <w:bookmarkStart w:id="45" w:name="_Toc7988_WPSOffice_Level2"/>
      <w:bookmarkStart w:id="46" w:name="_Toc4265_WPSOffice_Level2"/>
      <w:bookmarkStart w:id="47" w:name="_Toc23493_WPSOffice_Level2"/>
      <w:r>
        <w:rPr>
          <w:rFonts w:hint="eastAsia" w:ascii="黑体" w:hAnsi="黑体" w:eastAsia="黑体" w:cs="黑体"/>
          <w:sz w:val="32"/>
          <w:szCs w:val="32"/>
        </w:rPr>
        <w:t>四、财政拨款收入支出决算公开表（见正文附件）</w:t>
      </w:r>
      <w:bookmarkEnd w:id="42"/>
      <w:bookmarkEnd w:id="43"/>
      <w:bookmarkEnd w:id="44"/>
      <w:r>
        <w:rPr>
          <w:rFonts w:hint="eastAsia" w:ascii="黑体" w:hAnsi="黑体" w:eastAsia="黑体" w:cs="黑体"/>
          <w:sz w:val="32"/>
          <w:szCs w:val="32"/>
        </w:rPr>
        <w:t>。</w:t>
      </w:r>
      <w:bookmarkEnd w:id="45"/>
      <w:bookmarkEnd w:id="46"/>
      <w:bookmarkEnd w:id="47"/>
    </w:p>
    <w:p>
      <w:pPr>
        <w:ind w:firstLine="645"/>
        <w:rPr>
          <w:rFonts w:hint="eastAsia" w:ascii="黑体" w:hAnsi="黑体" w:eastAsia="黑体" w:cs="黑体"/>
          <w:sz w:val="32"/>
          <w:szCs w:val="32"/>
        </w:rPr>
      </w:pPr>
      <w:bookmarkStart w:id="48" w:name="_Toc7879_WPSOffice_Level2"/>
      <w:bookmarkStart w:id="49" w:name="_Toc25166_WPSOffice_Level2"/>
      <w:bookmarkStart w:id="50" w:name="_Toc23829_WPSOffice_Level2"/>
      <w:bookmarkStart w:id="51" w:name="_Toc22783_WPSOffice_Level2"/>
      <w:bookmarkStart w:id="52" w:name="_Toc13516_WPSOffice_Level2"/>
      <w:bookmarkStart w:id="53" w:name="_Toc2158_WPSOffice_Level2"/>
      <w:r>
        <w:rPr>
          <w:rFonts w:hint="eastAsia" w:ascii="黑体" w:hAnsi="黑体" w:eastAsia="黑体" w:cs="黑体"/>
          <w:sz w:val="32"/>
          <w:szCs w:val="32"/>
        </w:rPr>
        <w:t>五、一般公共预算财政拨款收入支出决算</w:t>
      </w:r>
      <w:bookmarkEnd w:id="48"/>
      <w:bookmarkEnd w:id="49"/>
      <w:bookmarkEnd w:id="50"/>
      <w:bookmarkEnd w:id="51"/>
      <w:r>
        <w:rPr>
          <w:rFonts w:hint="eastAsia" w:ascii="黑体" w:hAnsi="黑体" w:eastAsia="黑体" w:cs="黑体"/>
          <w:sz w:val="32"/>
          <w:szCs w:val="32"/>
        </w:rPr>
        <w:t>公开表</w:t>
      </w:r>
    </w:p>
    <w:p>
      <w:pPr>
        <w:ind w:firstLine="1302" w:firstLineChars="407"/>
        <w:rPr>
          <w:rFonts w:hint="eastAsia" w:ascii="黑体" w:hAnsi="黑体" w:eastAsia="黑体" w:cs="黑体"/>
          <w:sz w:val="32"/>
          <w:szCs w:val="32"/>
        </w:rPr>
      </w:pPr>
      <w:r>
        <w:rPr>
          <w:rFonts w:hint="eastAsia" w:ascii="黑体" w:hAnsi="黑体" w:eastAsia="黑体" w:cs="黑体"/>
          <w:sz w:val="32"/>
          <w:szCs w:val="32"/>
        </w:rPr>
        <w:t>（见正文附件）</w:t>
      </w:r>
      <w:bookmarkEnd w:id="52"/>
      <w:bookmarkEnd w:id="53"/>
      <w:r>
        <w:rPr>
          <w:rFonts w:hint="eastAsia" w:ascii="黑体" w:hAnsi="黑体" w:eastAsia="黑体" w:cs="黑体"/>
          <w:sz w:val="32"/>
          <w:szCs w:val="32"/>
        </w:rPr>
        <w:t>。</w:t>
      </w:r>
    </w:p>
    <w:p>
      <w:pPr>
        <w:ind w:firstLine="645"/>
        <w:rPr>
          <w:rFonts w:hint="eastAsia" w:ascii="黑体" w:hAnsi="黑体" w:eastAsia="黑体" w:cs="黑体"/>
          <w:sz w:val="32"/>
          <w:szCs w:val="32"/>
        </w:rPr>
      </w:pPr>
      <w:bookmarkStart w:id="54" w:name="_Toc2632_WPSOffice_Level2"/>
      <w:bookmarkStart w:id="55" w:name="_Toc5343_WPSOffice_Level2"/>
      <w:bookmarkStart w:id="56" w:name="_Toc17283_WPSOffice_Level2"/>
      <w:bookmarkStart w:id="57" w:name="_Toc17833_WPSOffice_Level2"/>
      <w:bookmarkStart w:id="58" w:name="_Toc8373_WPSOffice_Level2"/>
      <w:bookmarkStart w:id="59" w:name="_Toc25362_WPSOffice_Level2"/>
      <w:r>
        <w:rPr>
          <w:rFonts w:hint="eastAsia" w:ascii="黑体" w:hAnsi="黑体" w:eastAsia="黑体" w:cs="黑体"/>
          <w:sz w:val="32"/>
          <w:szCs w:val="32"/>
        </w:rPr>
        <w:t>六、一般公共预算财政拨款基本支出决算</w:t>
      </w:r>
      <w:bookmarkEnd w:id="54"/>
      <w:bookmarkEnd w:id="55"/>
      <w:bookmarkEnd w:id="56"/>
      <w:bookmarkEnd w:id="57"/>
      <w:bookmarkEnd w:id="58"/>
      <w:bookmarkEnd w:id="59"/>
      <w:r>
        <w:rPr>
          <w:rFonts w:hint="eastAsia" w:ascii="黑体" w:hAnsi="黑体" w:eastAsia="黑体" w:cs="黑体"/>
          <w:sz w:val="32"/>
          <w:szCs w:val="32"/>
        </w:rPr>
        <w:t>公开表</w:t>
      </w:r>
    </w:p>
    <w:p>
      <w:pPr>
        <w:ind w:firstLine="1280" w:firstLineChars="400"/>
        <w:rPr>
          <w:rFonts w:hint="eastAsia"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hint="eastAsia" w:ascii="黑体" w:hAnsi="黑体" w:eastAsia="黑体" w:cs="黑体"/>
          <w:sz w:val="32"/>
          <w:szCs w:val="32"/>
        </w:rPr>
      </w:pPr>
      <w:bookmarkStart w:id="60" w:name="_Toc13345_WPSOffice_Level2"/>
      <w:bookmarkStart w:id="61" w:name="_Toc5594_WPSOffice_Level2"/>
      <w:bookmarkStart w:id="62" w:name="_Toc11799_WPSOffice_Level2"/>
      <w:bookmarkStart w:id="63" w:name="_Toc21310_WPSOffice_Level2"/>
      <w:bookmarkStart w:id="64" w:name="_Toc6020_WPSOffice_Level2"/>
      <w:bookmarkStart w:id="65" w:name="_Toc1533_WPSOffice_Level2"/>
      <w:r>
        <w:rPr>
          <w:rFonts w:hint="eastAsia" w:ascii="黑体" w:hAnsi="黑体" w:eastAsia="黑体" w:cs="黑体"/>
          <w:sz w:val="32"/>
          <w:szCs w:val="32"/>
        </w:rPr>
        <w:t>七、政府性基金预算财政拨款收入支出决算</w:t>
      </w:r>
      <w:bookmarkEnd w:id="60"/>
      <w:bookmarkEnd w:id="61"/>
      <w:bookmarkEnd w:id="62"/>
      <w:bookmarkEnd w:id="63"/>
      <w:bookmarkEnd w:id="64"/>
      <w:bookmarkEnd w:id="65"/>
      <w:r>
        <w:rPr>
          <w:rFonts w:hint="eastAsia" w:ascii="黑体" w:hAnsi="黑体" w:eastAsia="黑体" w:cs="黑体"/>
          <w:sz w:val="32"/>
          <w:szCs w:val="32"/>
        </w:rPr>
        <w:t>公开表</w:t>
      </w:r>
    </w:p>
    <w:p>
      <w:pPr>
        <w:ind w:left="1277" w:leftChars="608" w:firstLine="160" w:firstLineChars="50"/>
        <w:rPr>
          <w:rFonts w:hint="eastAsia"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hint="eastAsia" w:ascii="黑体" w:hAnsi="黑体" w:eastAsia="黑体" w:cs="黑体"/>
          <w:sz w:val="32"/>
          <w:szCs w:val="32"/>
        </w:rPr>
      </w:pPr>
      <w:r>
        <w:rPr>
          <w:rFonts w:hint="eastAsia" w:ascii="黑体" w:hAnsi="黑体" w:eastAsia="黑体" w:cs="黑体"/>
          <w:sz w:val="32"/>
          <w:szCs w:val="32"/>
        </w:rPr>
        <w:t>八、国有资本经营预算财政拨款收入支出决算公开表</w:t>
      </w:r>
    </w:p>
    <w:p>
      <w:pPr>
        <w:ind w:left="1277" w:leftChars="608" w:firstLine="160" w:firstLineChars="50"/>
        <w:rPr>
          <w:rFonts w:hint="eastAsia" w:ascii="黑体" w:hAnsi="黑体" w:eastAsia="黑体" w:cs="黑体"/>
          <w:sz w:val="32"/>
          <w:szCs w:val="32"/>
        </w:rPr>
      </w:pPr>
      <w:r>
        <w:rPr>
          <w:rFonts w:hint="eastAsia" w:ascii="黑体" w:hAnsi="黑体" w:eastAsia="黑体" w:cs="黑体"/>
          <w:sz w:val="32"/>
          <w:szCs w:val="32"/>
        </w:rPr>
        <w:t>（见正文附件）。</w:t>
      </w:r>
    </w:p>
    <w:p>
      <w:pPr>
        <w:rPr>
          <w:rFonts w:hint="eastAsia" w:ascii="黑体" w:hAnsi="黑体" w:eastAsia="黑体" w:cs="黑体"/>
          <w:sz w:val="32"/>
          <w:szCs w:val="32"/>
        </w:rPr>
      </w:pPr>
      <w:bookmarkStart w:id="66" w:name="_Toc19961_WPSOffice_Level2"/>
      <w:bookmarkStart w:id="67" w:name="_Toc29886_WPSOffice_Level2"/>
      <w:bookmarkStart w:id="68" w:name="_Toc1820_WPSOffice_Level2"/>
      <w:bookmarkStart w:id="69" w:name="_Toc9377_WPSOffice_Level2"/>
      <w:r>
        <w:rPr>
          <w:rFonts w:hint="eastAsia" w:ascii="黑体" w:hAnsi="黑体" w:eastAsia="黑体" w:cs="黑体"/>
          <w:sz w:val="32"/>
          <w:szCs w:val="32"/>
        </w:rPr>
        <w:t xml:space="preserve">    九、一般公共预算财政拨款“三公”经费支出决算</w:t>
      </w:r>
    </w:p>
    <w:p>
      <w:pPr>
        <w:rPr>
          <w:rFonts w:hint="eastAsia" w:ascii="黑体" w:hAnsi="黑体" w:eastAsia="黑体" w:cs="黑体"/>
          <w:sz w:val="32"/>
          <w:szCs w:val="32"/>
        </w:rPr>
      </w:pPr>
      <w:r>
        <w:rPr>
          <w:rFonts w:hint="eastAsia" w:ascii="黑体" w:hAnsi="黑体" w:eastAsia="黑体" w:cs="黑体"/>
          <w:sz w:val="32"/>
          <w:szCs w:val="32"/>
        </w:rPr>
        <w:t xml:space="preserve">         </w:t>
      </w:r>
      <w:bookmarkEnd w:id="66"/>
      <w:bookmarkEnd w:id="67"/>
      <w:bookmarkEnd w:id="68"/>
      <w:bookmarkEnd w:id="69"/>
      <w:r>
        <w:rPr>
          <w:rFonts w:hint="eastAsia" w:ascii="黑体" w:hAnsi="黑体" w:eastAsia="黑体" w:cs="黑体"/>
          <w:sz w:val="32"/>
          <w:szCs w:val="32"/>
        </w:rPr>
        <w:t>公开表（见正文附件）。</w:t>
      </w:r>
    </w:p>
    <w:p>
      <w:pPr>
        <w:rPr>
          <w:rFonts w:hint="eastAsia" w:ascii="黑体" w:hAnsi="黑体" w:eastAsia="黑体" w:cs="黑体"/>
          <w:w w:val="96"/>
          <w:sz w:val="32"/>
          <w:szCs w:val="32"/>
        </w:rPr>
      </w:pPr>
      <w:r>
        <w:rPr>
          <w:rFonts w:hint="eastAsia" w:ascii="黑体" w:hAnsi="黑体" w:eastAsia="黑体" w:cs="黑体"/>
          <w:w w:val="96"/>
          <w:sz w:val="32"/>
          <w:szCs w:val="32"/>
        </w:rPr>
        <w:t xml:space="preserve">    十、政府性基金预算财政拨款“三公”经费支出决算</w:t>
      </w:r>
    </w:p>
    <w:p>
      <w:pPr>
        <w:rPr>
          <w:rFonts w:hint="eastAsia" w:ascii="黑体" w:hAnsi="黑体" w:eastAsia="黑体" w:cs="黑体"/>
          <w:sz w:val="32"/>
          <w:szCs w:val="32"/>
        </w:rPr>
      </w:pPr>
      <w:r>
        <w:rPr>
          <w:rFonts w:hint="eastAsia" w:ascii="黑体" w:hAnsi="黑体" w:eastAsia="黑体" w:cs="黑体"/>
          <w:w w:val="96"/>
          <w:sz w:val="32"/>
          <w:szCs w:val="32"/>
        </w:rPr>
        <w:t xml:space="preserve">          公开表</w:t>
      </w:r>
      <w:r>
        <w:rPr>
          <w:rFonts w:hint="eastAsia" w:ascii="黑体" w:hAnsi="黑体" w:eastAsia="黑体" w:cs="黑体"/>
          <w:sz w:val="32"/>
          <w:szCs w:val="32"/>
        </w:rPr>
        <w:t>（见正文附件）。</w:t>
      </w:r>
    </w:p>
    <w:p>
      <w:pPr>
        <w:rPr>
          <w:rFonts w:hint="eastAsia" w:ascii="黑体" w:hAnsi="黑体" w:eastAsia="黑体" w:cs="黑体"/>
          <w:w w:val="96"/>
          <w:sz w:val="32"/>
          <w:szCs w:val="32"/>
        </w:rPr>
      </w:pPr>
      <w:r>
        <w:rPr>
          <w:rFonts w:hint="eastAsia" w:ascii="黑体" w:hAnsi="黑体" w:eastAsia="黑体" w:cs="黑体"/>
          <w:w w:val="96"/>
          <w:sz w:val="32"/>
          <w:szCs w:val="32"/>
        </w:rPr>
        <w:t xml:space="preserve">    十一、国有资本经营预算财政拨款“三公”经费支出决算</w:t>
      </w:r>
    </w:p>
    <w:p>
      <w:pPr>
        <w:rPr>
          <w:rFonts w:hint="eastAsia" w:ascii="黑体" w:hAnsi="黑体" w:eastAsia="黑体" w:cs="黑体"/>
          <w:sz w:val="32"/>
          <w:szCs w:val="32"/>
        </w:rPr>
      </w:pPr>
      <w:r>
        <w:rPr>
          <w:rFonts w:hint="eastAsia" w:ascii="黑体" w:hAnsi="黑体" w:eastAsia="黑体" w:cs="黑体"/>
          <w:w w:val="96"/>
          <w:sz w:val="32"/>
          <w:szCs w:val="32"/>
        </w:rPr>
        <w:t xml:space="preserve">          公开表</w:t>
      </w:r>
      <w:r>
        <w:rPr>
          <w:rFonts w:hint="eastAsia" w:ascii="黑体" w:hAnsi="黑体" w:eastAsia="黑体" w:cs="黑体"/>
          <w:sz w:val="32"/>
          <w:szCs w:val="32"/>
        </w:rPr>
        <w:t>（见正文附件）。</w:t>
      </w:r>
    </w:p>
    <w:p>
      <w:pPr>
        <w:rPr>
          <w:rFonts w:hint="eastAsia" w:ascii="黑体" w:hAnsi="黑体" w:eastAsia="黑体" w:cs="黑体"/>
          <w:sz w:val="32"/>
          <w:szCs w:val="32"/>
        </w:rPr>
      </w:pPr>
    </w:p>
    <w:p>
      <w:pPr>
        <w:rPr>
          <w:rFonts w:hint="eastAsia" w:ascii="黑体" w:hAnsi="黑体" w:eastAsia="黑体" w:cs="黑体"/>
          <w:sz w:val="32"/>
          <w:szCs w:val="32"/>
        </w:rPr>
      </w:pPr>
    </w:p>
    <w:p>
      <w:pPr>
        <w:jc w:val="center"/>
        <w:rPr>
          <w:rFonts w:hint="eastAsia" w:ascii="黑体" w:hAnsi="ˎ̥" w:eastAsia="黑体"/>
          <w:sz w:val="32"/>
          <w:szCs w:val="32"/>
        </w:rPr>
      </w:pPr>
      <w:bookmarkStart w:id="70" w:name="_Toc28629_WPSOffice_Level1"/>
      <w:bookmarkStart w:id="71" w:name="_Toc4402_WPSOffice_Level1"/>
      <w:bookmarkStart w:id="72" w:name="_Toc16686_WPSOffice_Level1"/>
      <w:bookmarkStart w:id="73" w:name="_Toc27590_WPSOffice_Level1"/>
      <w:bookmarkStart w:id="74" w:name="_Toc31264_WPSOffice_Level1"/>
      <w:bookmarkStart w:id="75" w:name="_Toc29683_WPSOffice_Level1"/>
      <w:r>
        <w:rPr>
          <w:rFonts w:hint="eastAsia" w:ascii="黑体" w:hAnsi="ˎ̥" w:eastAsia="黑体"/>
          <w:sz w:val="32"/>
          <w:szCs w:val="32"/>
        </w:rPr>
        <w:t>第三部分  海口市美兰区</w:t>
      </w:r>
      <w:r>
        <w:rPr>
          <w:rFonts w:hint="eastAsia" w:ascii="黑体" w:hAnsi="ˎ̥" w:eastAsia="黑体"/>
          <w:sz w:val="32"/>
          <w:szCs w:val="32"/>
          <w:lang w:eastAsia="zh-CN"/>
        </w:rPr>
        <w:t>新埠街道办事处</w:t>
      </w:r>
      <w:r>
        <w:rPr>
          <w:rFonts w:hint="eastAsia" w:ascii="黑体" w:hAnsi="ˎ̥" w:eastAsia="黑体"/>
          <w:sz w:val="32"/>
          <w:szCs w:val="32"/>
        </w:rPr>
        <w:t>部门2020年度部门决算情况说明</w:t>
      </w:r>
      <w:bookmarkEnd w:id="70"/>
      <w:bookmarkEnd w:id="71"/>
      <w:bookmarkEnd w:id="72"/>
      <w:bookmarkEnd w:id="73"/>
      <w:bookmarkEnd w:id="74"/>
      <w:bookmarkEnd w:id="75"/>
    </w:p>
    <w:p>
      <w:pPr>
        <w:jc w:val="center"/>
        <w:rPr>
          <w:rFonts w:hint="eastAsia" w:ascii="黑体" w:hAnsi="ˎ̥" w:eastAsia="黑体"/>
          <w:sz w:val="32"/>
          <w:szCs w:val="32"/>
        </w:rPr>
      </w:pPr>
    </w:p>
    <w:p>
      <w:pPr>
        <w:ind w:firstLine="640" w:firstLineChars="200"/>
        <w:rPr>
          <w:rFonts w:hint="eastAsia" w:ascii="仿宋_GB2312" w:hAnsi="ˎ̥" w:eastAsia="仿宋_GB2312"/>
          <w:sz w:val="32"/>
          <w:szCs w:val="32"/>
        </w:rPr>
      </w:pPr>
      <w:r>
        <w:rPr>
          <w:rFonts w:hint="eastAsia" w:ascii="黑体" w:hAnsi="黑体" w:eastAsia="黑体" w:cs="黑体"/>
          <w:bCs/>
          <w:sz w:val="32"/>
          <w:szCs w:val="32"/>
        </w:rPr>
        <w:t>一、收入支出决算总体情况说明</w:t>
      </w:r>
      <w:r>
        <w:rPr>
          <w:rFonts w:hint="eastAsia" w:ascii="黑体" w:hAnsi="黑体" w:eastAsia="黑体" w:cs="黑体"/>
          <w:bCs/>
          <w:sz w:val="32"/>
          <w:szCs w:val="32"/>
        </w:rPr>
        <w:br w:type="textWrapping"/>
      </w:r>
      <w:r>
        <w:rPr>
          <w:rFonts w:hint="eastAsia" w:ascii="楷体_GB2312" w:hAnsi="ˎ̥" w:eastAsia="楷体_GB2312"/>
          <w:sz w:val="32"/>
          <w:szCs w:val="32"/>
        </w:rPr>
        <w:t xml:space="preserve">    </w:t>
      </w:r>
      <w:r>
        <w:rPr>
          <w:rFonts w:hint="eastAsia" w:ascii="仿宋_GB2312" w:hAnsi="ˎ̥" w:eastAsia="仿宋_GB2312"/>
          <w:sz w:val="32"/>
          <w:szCs w:val="32"/>
        </w:rPr>
        <w:t>2020年度收、支总计</w:t>
      </w:r>
      <w:r>
        <w:rPr>
          <w:rFonts w:hint="eastAsia" w:ascii="仿宋_GB2312" w:hAnsi="ˎ̥" w:eastAsia="仿宋_GB2312"/>
          <w:sz w:val="32"/>
          <w:szCs w:val="32"/>
          <w:lang w:val="en-US" w:eastAsia="zh-CN"/>
        </w:rPr>
        <w:t>2251.32</w:t>
      </w:r>
      <w:r>
        <w:rPr>
          <w:rFonts w:hint="eastAsia" w:ascii="仿宋_GB2312" w:hAnsi="ˎ̥" w:eastAsia="仿宋_GB2312"/>
          <w:sz w:val="32"/>
          <w:szCs w:val="32"/>
        </w:rPr>
        <w:t>万元，与2019年度相比，收入、支出总计各减少</w:t>
      </w:r>
      <w:r>
        <w:rPr>
          <w:rFonts w:hint="eastAsia" w:ascii="仿宋_GB2312" w:hAnsi="ˎ̥" w:eastAsia="仿宋_GB2312"/>
          <w:sz w:val="32"/>
          <w:szCs w:val="32"/>
          <w:lang w:val="en-US" w:eastAsia="zh-CN"/>
        </w:rPr>
        <w:t>284.98</w:t>
      </w:r>
      <w:r>
        <w:rPr>
          <w:rFonts w:hint="eastAsia" w:ascii="仿宋_GB2312" w:hAnsi="ˎ̥" w:eastAsia="仿宋_GB2312"/>
          <w:sz w:val="32"/>
          <w:szCs w:val="32"/>
        </w:rPr>
        <w:t>万元，下降</w:t>
      </w:r>
      <w:r>
        <w:rPr>
          <w:rFonts w:hint="eastAsia" w:ascii="仿宋_GB2312" w:hAnsi="ˎ̥" w:eastAsia="仿宋_GB2312"/>
          <w:sz w:val="32"/>
          <w:szCs w:val="32"/>
          <w:lang w:val="en-US" w:eastAsia="zh-CN"/>
        </w:rPr>
        <w:t>11.24</w:t>
      </w:r>
      <w:r>
        <w:rPr>
          <w:rFonts w:hint="eastAsia" w:ascii="仿宋_GB2312" w:hAnsi="ˎ̥" w:eastAsia="仿宋_GB2312"/>
          <w:sz w:val="32"/>
          <w:szCs w:val="32"/>
        </w:rPr>
        <w:t>%。主要原因：一是</w:t>
      </w:r>
      <w:r>
        <w:rPr>
          <w:rFonts w:hint="eastAsia" w:ascii="仿宋_GB2312" w:hAnsi="ˎ̥" w:eastAsia="仿宋_GB2312"/>
          <w:sz w:val="32"/>
          <w:szCs w:val="32"/>
          <w:lang w:val="en-US" w:eastAsia="zh-CN"/>
        </w:rPr>
        <w:t>财政拨款收入减少</w:t>
      </w:r>
      <w:r>
        <w:rPr>
          <w:rFonts w:hint="eastAsia" w:ascii="仿宋_GB2312" w:hAnsi="ˎ̥" w:eastAsia="仿宋_GB2312"/>
          <w:sz w:val="32"/>
          <w:szCs w:val="32"/>
        </w:rPr>
        <w:t>；二是</w:t>
      </w:r>
      <w:r>
        <w:rPr>
          <w:rFonts w:hint="eastAsia" w:ascii="仿宋" w:hAnsi="仿宋" w:eastAsia="仿宋" w:cs="仿宋"/>
          <w:sz w:val="32"/>
          <w:szCs w:val="32"/>
        </w:rPr>
        <w:t>一般公共服务支出</w:t>
      </w:r>
      <w:r>
        <w:rPr>
          <w:rFonts w:hint="eastAsia" w:ascii="仿宋" w:hAnsi="仿宋" w:eastAsia="仿宋" w:cs="仿宋"/>
          <w:sz w:val="32"/>
          <w:szCs w:val="32"/>
          <w:lang w:eastAsia="zh-CN"/>
        </w:rPr>
        <w:t>增加</w:t>
      </w:r>
      <w:r>
        <w:rPr>
          <w:rFonts w:hint="eastAsia" w:ascii="仿宋_GB2312" w:hAnsi="ˎ̥" w:eastAsia="仿宋_GB2312"/>
          <w:sz w:val="32"/>
          <w:szCs w:val="32"/>
        </w:rPr>
        <w:t>。年初结转结余</w:t>
      </w:r>
      <w:r>
        <w:rPr>
          <w:rFonts w:hint="eastAsia" w:ascii="仿宋_GB2312" w:hAnsi="ˎ̥" w:eastAsia="仿宋_GB2312"/>
          <w:sz w:val="32"/>
          <w:szCs w:val="32"/>
          <w:lang w:val="en-US" w:eastAsia="zh-CN"/>
        </w:rPr>
        <w:t>148.75</w:t>
      </w:r>
      <w:r>
        <w:rPr>
          <w:rFonts w:hint="eastAsia" w:ascii="仿宋_GB2312" w:hAnsi="ˎ̥" w:eastAsia="仿宋_GB2312"/>
          <w:sz w:val="32"/>
          <w:szCs w:val="32"/>
        </w:rPr>
        <w:t>万元，主要是</w:t>
      </w:r>
      <w:r>
        <w:rPr>
          <w:rFonts w:hint="eastAsia" w:ascii="仿宋_GB2312" w:hAnsi="ˎ̥" w:eastAsia="仿宋_GB2312"/>
          <w:sz w:val="32"/>
          <w:szCs w:val="32"/>
          <w:lang w:val="en-US" w:eastAsia="zh-CN"/>
        </w:rPr>
        <w:t>项目支出结转和结余</w:t>
      </w:r>
      <w:r>
        <w:rPr>
          <w:rFonts w:hint="eastAsia" w:ascii="仿宋_GB2312" w:hAnsi="ˎ̥" w:eastAsia="仿宋_GB2312"/>
          <w:sz w:val="32"/>
          <w:szCs w:val="32"/>
        </w:rPr>
        <w:t>，较2019年度决算数减少</w:t>
      </w:r>
      <w:r>
        <w:rPr>
          <w:rFonts w:hint="eastAsia" w:ascii="仿宋_GB2312" w:hAnsi="ˎ̥" w:eastAsia="仿宋_GB2312"/>
          <w:sz w:val="32"/>
          <w:szCs w:val="32"/>
          <w:lang w:val="en-US" w:eastAsia="zh-CN"/>
        </w:rPr>
        <w:t>35.21</w:t>
      </w:r>
      <w:r>
        <w:rPr>
          <w:rFonts w:hint="eastAsia" w:ascii="仿宋_GB2312" w:hAnsi="ˎ̥" w:eastAsia="仿宋_GB2312"/>
          <w:sz w:val="32"/>
          <w:szCs w:val="32"/>
        </w:rPr>
        <w:t>万元，下降</w:t>
      </w:r>
      <w:r>
        <w:rPr>
          <w:rFonts w:hint="eastAsia" w:ascii="仿宋_GB2312" w:hAnsi="ˎ̥" w:eastAsia="仿宋_GB2312"/>
          <w:sz w:val="32"/>
          <w:szCs w:val="32"/>
          <w:lang w:val="en-US" w:eastAsia="zh-CN"/>
        </w:rPr>
        <w:t>19.14</w:t>
      </w:r>
      <w:r>
        <w:rPr>
          <w:rFonts w:hint="eastAsia" w:ascii="仿宋_GB2312" w:hAnsi="ˎ̥" w:eastAsia="仿宋_GB2312"/>
          <w:sz w:val="32"/>
          <w:szCs w:val="32"/>
        </w:rPr>
        <w:t>%，主要原因是</w:t>
      </w:r>
      <w:r>
        <w:rPr>
          <w:rFonts w:hint="eastAsia" w:ascii="仿宋_GB2312" w:hAnsi="ˎ̥" w:eastAsia="仿宋_GB2312"/>
          <w:sz w:val="32"/>
          <w:szCs w:val="32"/>
          <w:lang w:val="en-US" w:eastAsia="zh-CN"/>
        </w:rPr>
        <w:t>项目支出结转和结余减少较多。</w:t>
      </w:r>
      <w:r>
        <w:rPr>
          <w:rFonts w:hint="eastAsia" w:ascii="仿宋_GB2312" w:hAnsi="ˎ̥" w:eastAsia="仿宋_GB2312"/>
          <w:sz w:val="32"/>
          <w:szCs w:val="32"/>
        </w:rPr>
        <w:t>结余分配</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主要原因是本单位实行行政单位会计制度，无“结余分配”科目</w:t>
      </w:r>
      <w:r>
        <w:rPr>
          <w:rFonts w:hint="eastAsia" w:ascii="仿宋_GB2312" w:hAnsi="ˎ̥" w:eastAsia="仿宋_GB2312"/>
          <w:sz w:val="32"/>
          <w:szCs w:val="32"/>
        </w:rPr>
        <w:t>。年末结转结余</w:t>
      </w:r>
      <w:r>
        <w:rPr>
          <w:rFonts w:hint="eastAsia" w:ascii="仿宋_GB2312" w:hAnsi="ˎ̥" w:eastAsia="仿宋_GB2312"/>
          <w:sz w:val="32"/>
          <w:szCs w:val="32"/>
          <w:lang w:val="en-US" w:eastAsia="zh-CN"/>
        </w:rPr>
        <w:t>328.34</w:t>
      </w:r>
      <w:r>
        <w:rPr>
          <w:rFonts w:hint="eastAsia" w:ascii="仿宋_GB2312" w:hAnsi="ˎ̥" w:eastAsia="仿宋_GB2312"/>
          <w:sz w:val="32"/>
          <w:szCs w:val="32"/>
        </w:rPr>
        <w:t>万元，主要是</w:t>
      </w:r>
      <w:r>
        <w:rPr>
          <w:rFonts w:hint="eastAsia" w:ascii="仿宋_GB2312" w:hAnsi="ˎ̥" w:eastAsia="仿宋_GB2312"/>
          <w:sz w:val="32"/>
          <w:szCs w:val="32"/>
          <w:lang w:val="en-US" w:eastAsia="zh-CN"/>
        </w:rPr>
        <w:t>项目支出结转和结余328.34万元</w:t>
      </w:r>
      <w:r>
        <w:rPr>
          <w:rFonts w:hint="eastAsia" w:ascii="仿宋_GB2312" w:hAnsi="ˎ̥" w:eastAsia="仿宋_GB2312"/>
          <w:sz w:val="32"/>
          <w:szCs w:val="32"/>
        </w:rPr>
        <w:t>，较2019年度决算数增加</w:t>
      </w:r>
      <w:r>
        <w:rPr>
          <w:rFonts w:hint="eastAsia" w:ascii="仿宋_GB2312" w:hAnsi="ˎ̥" w:eastAsia="仿宋_GB2312"/>
          <w:sz w:val="32"/>
          <w:szCs w:val="32"/>
          <w:lang w:val="en-US" w:eastAsia="zh-CN"/>
        </w:rPr>
        <w:t>46.92</w:t>
      </w:r>
      <w:r>
        <w:rPr>
          <w:rFonts w:hint="eastAsia" w:ascii="仿宋_GB2312" w:hAnsi="ˎ̥" w:eastAsia="仿宋_GB2312"/>
          <w:sz w:val="32"/>
          <w:szCs w:val="32"/>
        </w:rPr>
        <w:t>万元，增长</w:t>
      </w:r>
      <w:r>
        <w:rPr>
          <w:rFonts w:hint="eastAsia" w:ascii="仿宋_GB2312" w:hAnsi="ˎ̥" w:eastAsia="仿宋_GB2312"/>
          <w:sz w:val="32"/>
          <w:szCs w:val="32"/>
          <w:lang w:val="en-US" w:eastAsia="zh-CN"/>
        </w:rPr>
        <w:t>16.67</w:t>
      </w:r>
      <w:r>
        <w:rPr>
          <w:rFonts w:hint="eastAsia" w:ascii="仿宋_GB2312" w:hAnsi="ˎ̥" w:eastAsia="仿宋_GB2312"/>
          <w:sz w:val="32"/>
          <w:szCs w:val="32"/>
        </w:rPr>
        <w:t>%，主要原因是</w:t>
      </w:r>
      <w:r>
        <w:rPr>
          <w:rFonts w:hint="eastAsia" w:ascii="仿宋_GB2312" w:hAnsi="ˎ̥" w:eastAsia="仿宋_GB2312"/>
          <w:sz w:val="32"/>
          <w:szCs w:val="32"/>
          <w:lang w:val="en-US" w:eastAsia="zh-CN"/>
        </w:rPr>
        <w:t>工作任务增多，相应的项目资金支出增加</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黑体" w:hAnsi="黑体" w:eastAsia="黑体" w:cs="黑体"/>
          <w:bCs/>
          <w:sz w:val="32"/>
          <w:szCs w:val="32"/>
        </w:rPr>
        <w:t>二、收入决算情况说明</w:t>
      </w:r>
      <w:r>
        <w:rPr>
          <w:rFonts w:hint="eastAsia" w:ascii="黑体" w:hAnsi="黑体" w:eastAsia="黑体" w:cs="黑体"/>
          <w:bCs/>
          <w:sz w:val="32"/>
          <w:szCs w:val="32"/>
        </w:rPr>
        <w:br w:type="textWrapping"/>
      </w:r>
      <w:r>
        <w:rPr>
          <w:rFonts w:hint="eastAsia" w:ascii="仿宋_GB2312" w:hAnsi="ˎ̥" w:eastAsia="仿宋_GB2312"/>
          <w:sz w:val="32"/>
          <w:szCs w:val="32"/>
        </w:rPr>
        <w:t xml:space="preserve">    本年收入合计</w:t>
      </w:r>
      <w:r>
        <w:rPr>
          <w:rFonts w:hint="eastAsia" w:ascii="仿宋_GB2312" w:hAnsi="ˎ̥" w:eastAsia="仿宋_GB2312"/>
          <w:sz w:val="32"/>
          <w:szCs w:val="32"/>
          <w:lang w:val="en-US" w:eastAsia="zh-CN"/>
        </w:rPr>
        <w:t>2102.57</w:t>
      </w:r>
      <w:r>
        <w:rPr>
          <w:rFonts w:hint="eastAsia" w:ascii="仿宋_GB2312" w:hAnsi="ˎ̥" w:eastAsia="仿宋_GB2312"/>
          <w:sz w:val="32"/>
          <w:szCs w:val="32"/>
        </w:rPr>
        <w:t>万元，其中：财政拨款收入</w:t>
      </w:r>
      <w:r>
        <w:rPr>
          <w:rFonts w:hint="eastAsia" w:ascii="仿宋_GB2312" w:hAnsi="ˎ̥" w:eastAsia="仿宋_GB2312"/>
          <w:sz w:val="32"/>
          <w:szCs w:val="32"/>
          <w:lang w:val="en-US" w:eastAsia="zh-CN"/>
        </w:rPr>
        <w:t>2046.54</w:t>
      </w:r>
      <w:r>
        <w:rPr>
          <w:rFonts w:hint="eastAsia" w:ascii="仿宋_GB2312" w:hAnsi="ˎ̥" w:eastAsia="仿宋_GB2312"/>
          <w:sz w:val="32"/>
          <w:szCs w:val="32"/>
        </w:rPr>
        <w:t>万元，占</w:t>
      </w:r>
      <w:r>
        <w:rPr>
          <w:rFonts w:hint="eastAsia" w:ascii="仿宋_GB2312" w:hAnsi="ˎ̥" w:eastAsia="仿宋_GB2312"/>
          <w:sz w:val="32"/>
          <w:szCs w:val="32"/>
          <w:lang w:val="en-US" w:eastAsia="zh-CN"/>
        </w:rPr>
        <w:t>97.34</w:t>
      </w:r>
      <w:r>
        <w:rPr>
          <w:rFonts w:hint="eastAsia" w:ascii="仿宋_GB2312" w:hAnsi="ˎ̥" w:eastAsia="仿宋_GB2312"/>
          <w:sz w:val="32"/>
          <w:szCs w:val="32"/>
        </w:rPr>
        <w:t>%；上级补助收入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%；事业收入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%；附属单位上缴收入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%；其他收入</w:t>
      </w:r>
      <w:r>
        <w:rPr>
          <w:rFonts w:hint="eastAsia" w:ascii="仿宋_GB2312" w:hAnsi="ˎ̥" w:eastAsia="仿宋_GB2312"/>
          <w:sz w:val="32"/>
          <w:szCs w:val="32"/>
          <w:lang w:val="en-US" w:eastAsia="zh-CN"/>
        </w:rPr>
        <w:t>56.03</w:t>
      </w:r>
      <w:r>
        <w:rPr>
          <w:rFonts w:hint="eastAsia" w:ascii="仿宋_GB2312" w:hAnsi="ˎ̥" w:eastAsia="仿宋_GB2312"/>
          <w:sz w:val="32"/>
          <w:szCs w:val="32"/>
        </w:rPr>
        <w:t>万元，占</w:t>
      </w:r>
      <w:r>
        <w:rPr>
          <w:rFonts w:hint="eastAsia" w:ascii="仿宋_GB2312" w:hAnsi="ˎ̥" w:eastAsia="仿宋_GB2312"/>
          <w:sz w:val="32"/>
          <w:szCs w:val="32"/>
          <w:lang w:val="en-US" w:eastAsia="zh-CN"/>
        </w:rPr>
        <w:t>2.66</w:t>
      </w:r>
      <w:r>
        <w:rPr>
          <w:rFonts w:hint="eastAsia" w:ascii="仿宋_GB2312" w:hAnsi="ˎ̥" w:eastAsia="仿宋_GB2312"/>
          <w:sz w:val="32"/>
          <w:szCs w:val="32"/>
        </w:rPr>
        <w:t>%。</w:t>
      </w:r>
    </w:p>
    <w:p>
      <w:pPr>
        <w:ind w:firstLine="627" w:firstLineChars="196"/>
        <w:rPr>
          <w:rFonts w:hint="eastAsia" w:ascii="黑体" w:hAnsi="黑体" w:eastAsia="黑体" w:cs="黑体"/>
          <w:bCs/>
          <w:sz w:val="32"/>
          <w:szCs w:val="32"/>
        </w:rPr>
      </w:pPr>
      <w:r>
        <w:rPr>
          <w:rFonts w:hint="eastAsia" w:ascii="黑体" w:hAnsi="黑体" w:eastAsia="黑体" w:cs="黑体"/>
          <w:bCs/>
          <w:sz w:val="32"/>
          <w:szCs w:val="32"/>
        </w:rPr>
        <w:t>三、支出决算情况说明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本年支出合计</w:t>
      </w:r>
      <w:r>
        <w:rPr>
          <w:rFonts w:hint="eastAsia" w:ascii="仿宋_GB2312" w:hAnsi="ˎ̥" w:eastAsia="仿宋_GB2312"/>
          <w:sz w:val="32"/>
          <w:szCs w:val="32"/>
          <w:lang w:val="en-US" w:eastAsia="zh-CN"/>
        </w:rPr>
        <w:t>1922.98</w:t>
      </w:r>
      <w:r>
        <w:rPr>
          <w:rFonts w:hint="eastAsia" w:ascii="仿宋_GB2312" w:hAnsi="ˎ̥" w:eastAsia="仿宋_GB2312"/>
          <w:sz w:val="32"/>
          <w:szCs w:val="32"/>
        </w:rPr>
        <w:t>万元，其中：基本支出</w:t>
      </w:r>
      <w:r>
        <w:rPr>
          <w:rFonts w:hint="eastAsia" w:ascii="仿宋_GB2312" w:hAnsi="ˎ̥" w:eastAsia="仿宋_GB2312"/>
          <w:sz w:val="32"/>
          <w:szCs w:val="32"/>
          <w:lang w:val="en-US" w:eastAsia="zh-CN"/>
        </w:rPr>
        <w:t>793.50</w:t>
      </w:r>
      <w:r>
        <w:rPr>
          <w:rFonts w:hint="eastAsia" w:ascii="仿宋_GB2312" w:hAnsi="ˎ̥" w:eastAsia="仿宋_GB2312"/>
          <w:sz w:val="32"/>
          <w:szCs w:val="32"/>
        </w:rPr>
        <w:t>万元，占</w:t>
      </w:r>
      <w:r>
        <w:rPr>
          <w:rFonts w:hint="eastAsia" w:ascii="仿宋_GB2312" w:hAnsi="ˎ̥" w:eastAsia="仿宋_GB2312"/>
          <w:sz w:val="32"/>
          <w:szCs w:val="32"/>
          <w:lang w:val="en-US" w:eastAsia="zh-CN"/>
        </w:rPr>
        <w:t>41.26</w:t>
      </w:r>
      <w:r>
        <w:rPr>
          <w:rFonts w:hint="eastAsia" w:ascii="仿宋_GB2312" w:hAnsi="ˎ̥" w:eastAsia="仿宋_GB2312"/>
          <w:sz w:val="32"/>
          <w:szCs w:val="32"/>
        </w:rPr>
        <w:t>%；项目支出</w:t>
      </w:r>
      <w:r>
        <w:rPr>
          <w:rFonts w:hint="eastAsia" w:ascii="仿宋_GB2312" w:hAnsi="ˎ̥" w:eastAsia="仿宋_GB2312"/>
          <w:sz w:val="32"/>
          <w:szCs w:val="32"/>
          <w:lang w:val="en-US" w:eastAsia="zh-CN"/>
        </w:rPr>
        <w:t>1129.48</w:t>
      </w:r>
      <w:r>
        <w:rPr>
          <w:rFonts w:hint="eastAsia" w:ascii="仿宋_GB2312" w:hAnsi="ˎ̥" w:eastAsia="仿宋_GB2312"/>
          <w:sz w:val="32"/>
          <w:szCs w:val="32"/>
        </w:rPr>
        <w:t>万元，占</w:t>
      </w:r>
      <w:r>
        <w:rPr>
          <w:rFonts w:hint="eastAsia" w:ascii="仿宋_GB2312" w:hAnsi="ˎ̥" w:eastAsia="仿宋_GB2312"/>
          <w:sz w:val="32"/>
          <w:szCs w:val="32"/>
          <w:lang w:val="en-US" w:eastAsia="zh-CN"/>
        </w:rPr>
        <w:t>58.74</w:t>
      </w:r>
      <w:r>
        <w:rPr>
          <w:rFonts w:hint="eastAsia" w:ascii="仿宋_GB2312" w:hAnsi="ˎ̥" w:eastAsia="仿宋_GB2312"/>
          <w:sz w:val="32"/>
          <w:szCs w:val="32"/>
        </w:rPr>
        <w:t>%；上缴上级支出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%；对附属单位补助支出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27" w:firstLineChars="196"/>
        <w:rPr>
          <w:rFonts w:hint="eastAsia" w:ascii="黑体" w:hAnsi="黑体" w:eastAsia="黑体" w:cs="黑体"/>
          <w:bCs/>
          <w:sz w:val="32"/>
          <w:szCs w:val="32"/>
        </w:rPr>
      </w:pPr>
      <w:r>
        <w:rPr>
          <w:rFonts w:hint="eastAsia" w:ascii="黑体" w:hAnsi="黑体" w:eastAsia="黑体" w:cs="黑体"/>
          <w:bCs/>
          <w:sz w:val="32"/>
          <w:szCs w:val="32"/>
        </w:rPr>
        <w:t>四、财政拨款收入支出决算总体情况说明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2020年度财政拨款收入、支出总计</w:t>
      </w:r>
      <w:r>
        <w:rPr>
          <w:rFonts w:hint="eastAsia" w:ascii="仿宋_GB2312" w:hAnsi="ˎ̥" w:eastAsia="仿宋_GB2312"/>
          <w:sz w:val="32"/>
          <w:szCs w:val="32"/>
          <w:lang w:val="en-US" w:eastAsia="zh-CN"/>
        </w:rPr>
        <w:t>2074.98</w:t>
      </w:r>
      <w:r>
        <w:rPr>
          <w:rFonts w:hint="eastAsia" w:ascii="仿宋_GB2312" w:hAnsi="ˎ̥" w:eastAsia="仿宋_GB2312"/>
          <w:sz w:val="32"/>
          <w:szCs w:val="32"/>
        </w:rPr>
        <w:t>万元。与2019年度相比，财政拨款收入、支出总计各减少</w:t>
      </w:r>
      <w:r>
        <w:rPr>
          <w:rFonts w:hint="eastAsia" w:ascii="仿宋_GB2312" w:hAnsi="ˎ̥" w:eastAsia="仿宋_GB2312"/>
          <w:sz w:val="32"/>
          <w:szCs w:val="32"/>
          <w:lang w:val="en-US" w:eastAsia="zh-CN"/>
        </w:rPr>
        <w:t>298.77</w:t>
      </w:r>
      <w:r>
        <w:rPr>
          <w:rFonts w:hint="eastAsia" w:ascii="仿宋_GB2312" w:hAnsi="ˎ̥" w:eastAsia="仿宋_GB2312"/>
          <w:sz w:val="32"/>
          <w:szCs w:val="32"/>
        </w:rPr>
        <w:t>万元，下降</w:t>
      </w:r>
      <w:r>
        <w:rPr>
          <w:rFonts w:hint="eastAsia" w:ascii="仿宋_GB2312" w:hAnsi="ˎ̥" w:eastAsia="仿宋_GB2312"/>
          <w:sz w:val="32"/>
          <w:szCs w:val="32"/>
          <w:lang w:val="en-US" w:eastAsia="zh-CN"/>
        </w:rPr>
        <w:t>12.59</w:t>
      </w:r>
      <w:r>
        <w:rPr>
          <w:rFonts w:hint="eastAsia" w:ascii="仿宋_GB2312" w:hAnsi="ˎ̥" w:eastAsia="仿宋_GB2312"/>
          <w:sz w:val="32"/>
          <w:szCs w:val="32"/>
        </w:rPr>
        <w:t>%。主要原因：</w:t>
      </w:r>
      <w:r>
        <w:rPr>
          <w:rFonts w:hint="eastAsia" w:ascii="宋体" w:hAnsi="宋体" w:eastAsia="宋体" w:cs="宋体"/>
          <w:kern w:val="0"/>
          <w:sz w:val="32"/>
          <w:szCs w:val="32"/>
          <w:shd w:val="clear" w:fill="FFFFFF"/>
          <w:lang w:val="en-US" w:eastAsia="zh-CN" w:bidi="ar"/>
        </w:rPr>
        <w:t>一是一般公共预算财政拨款减少；二是政府性基金预算财政拨款减少</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财政拨款年初结转结余</w:t>
      </w:r>
      <w:r>
        <w:rPr>
          <w:rFonts w:hint="eastAsia" w:ascii="仿宋_GB2312" w:hAnsi="ˎ̥" w:eastAsia="仿宋_GB2312"/>
          <w:sz w:val="32"/>
          <w:szCs w:val="32"/>
          <w:lang w:val="en-US" w:eastAsia="zh-CN"/>
        </w:rPr>
        <w:t>28.44</w:t>
      </w:r>
      <w:r>
        <w:rPr>
          <w:rFonts w:hint="eastAsia" w:ascii="仿宋_GB2312" w:hAnsi="ˎ̥" w:eastAsia="仿宋_GB2312"/>
          <w:sz w:val="32"/>
          <w:szCs w:val="32"/>
        </w:rPr>
        <w:t>万元，主要是</w:t>
      </w:r>
      <w:r>
        <w:rPr>
          <w:rFonts w:hint="eastAsia" w:ascii="仿宋_GB2312" w:hAnsi="ˎ̥" w:eastAsia="仿宋_GB2312"/>
          <w:sz w:val="32"/>
          <w:szCs w:val="32"/>
          <w:lang w:val="en-US" w:eastAsia="zh-CN"/>
        </w:rPr>
        <w:t>以前年度支出预算尚未完成，结转到本年仍按原规定用途使用的资金，及项目已完成产生的结余资金</w:t>
      </w:r>
      <w:r>
        <w:rPr>
          <w:rFonts w:hint="eastAsia" w:ascii="仿宋_GB2312" w:hAnsi="ˎ̥" w:eastAsia="仿宋_GB2312"/>
          <w:sz w:val="32"/>
          <w:szCs w:val="32"/>
        </w:rPr>
        <w:t>，较2019年度决算数增加</w:t>
      </w:r>
      <w:r>
        <w:rPr>
          <w:rFonts w:hint="eastAsia" w:ascii="仿宋_GB2312" w:hAnsi="ˎ̥" w:eastAsia="仿宋_GB2312"/>
          <w:sz w:val="32"/>
          <w:szCs w:val="32"/>
          <w:lang w:val="en-US" w:eastAsia="zh-CN"/>
        </w:rPr>
        <w:t>4.33</w:t>
      </w:r>
      <w:r>
        <w:rPr>
          <w:rFonts w:hint="eastAsia" w:ascii="仿宋_GB2312" w:hAnsi="ˎ̥" w:eastAsia="仿宋_GB2312"/>
          <w:sz w:val="32"/>
          <w:szCs w:val="32"/>
        </w:rPr>
        <w:t>万元，增长</w:t>
      </w:r>
      <w:r>
        <w:rPr>
          <w:rFonts w:hint="eastAsia" w:ascii="仿宋_GB2312" w:hAnsi="ˎ̥" w:eastAsia="仿宋_GB2312"/>
          <w:sz w:val="32"/>
          <w:szCs w:val="32"/>
          <w:lang w:val="en-US" w:eastAsia="zh-CN"/>
        </w:rPr>
        <w:t>17.96</w:t>
      </w:r>
      <w:r>
        <w:rPr>
          <w:rFonts w:hint="eastAsia" w:ascii="仿宋_GB2312" w:hAnsi="ˎ̥" w:eastAsia="仿宋_GB2312"/>
          <w:sz w:val="32"/>
          <w:szCs w:val="32"/>
        </w:rPr>
        <w:t>%，主要原因</w:t>
      </w:r>
      <w:r>
        <w:rPr>
          <w:rFonts w:hint="eastAsia" w:ascii="仿宋_GB2312" w:hAnsi="ˎ̥" w:eastAsia="仿宋_GB2312"/>
          <w:sz w:val="32"/>
          <w:szCs w:val="32"/>
          <w:lang w:eastAsia="zh-CN"/>
        </w:rPr>
        <w:t>：一</w:t>
      </w:r>
      <w:r>
        <w:rPr>
          <w:rFonts w:hint="eastAsia" w:ascii="仿宋" w:hAnsi="仿宋" w:eastAsia="仿宋" w:cs="仿宋"/>
          <w:kern w:val="0"/>
          <w:sz w:val="32"/>
          <w:szCs w:val="32"/>
          <w:shd w:val="clear" w:color="auto" w:fill="FFFFFF"/>
        </w:rPr>
        <w:t>是一般公共预算财政拨款</w:t>
      </w:r>
      <w:r>
        <w:rPr>
          <w:rFonts w:hint="eastAsia" w:ascii="仿宋" w:hAnsi="仿宋" w:eastAsia="仿宋" w:cs="仿宋"/>
          <w:kern w:val="0"/>
          <w:sz w:val="32"/>
          <w:szCs w:val="32"/>
          <w:shd w:val="clear" w:color="auto" w:fill="FFFFFF"/>
          <w:lang w:eastAsia="zh-CN"/>
        </w:rPr>
        <w:t>增加</w:t>
      </w:r>
      <w:r>
        <w:rPr>
          <w:rFonts w:hint="eastAsia" w:ascii="仿宋" w:hAnsi="仿宋" w:eastAsia="仿宋" w:cs="仿宋"/>
          <w:kern w:val="0"/>
          <w:sz w:val="32"/>
          <w:szCs w:val="32"/>
          <w:shd w:val="clear" w:color="auto" w:fill="FFFFFF"/>
        </w:rPr>
        <w:t>；二是政府性基金预算财政拨款</w:t>
      </w:r>
      <w:r>
        <w:rPr>
          <w:rFonts w:hint="eastAsia" w:ascii="仿宋" w:hAnsi="仿宋" w:eastAsia="仿宋" w:cs="仿宋"/>
          <w:kern w:val="0"/>
          <w:sz w:val="32"/>
          <w:szCs w:val="32"/>
          <w:shd w:val="clear" w:color="auto" w:fill="FFFFFF"/>
          <w:lang w:eastAsia="zh-CN"/>
        </w:rPr>
        <w:t>减少</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财政拨款年末结转结余</w:t>
      </w:r>
      <w:r>
        <w:rPr>
          <w:rFonts w:hint="eastAsia" w:ascii="仿宋_GB2312" w:hAnsi="ˎ̥" w:eastAsia="仿宋_GB2312"/>
          <w:sz w:val="32"/>
          <w:szCs w:val="32"/>
          <w:lang w:val="en-US" w:eastAsia="zh-CN"/>
        </w:rPr>
        <w:t>213.44</w:t>
      </w:r>
      <w:r>
        <w:rPr>
          <w:rFonts w:hint="eastAsia" w:ascii="仿宋_GB2312" w:hAnsi="ˎ̥" w:eastAsia="仿宋_GB2312"/>
          <w:sz w:val="32"/>
          <w:szCs w:val="32"/>
        </w:rPr>
        <w:t>万元，主要是</w:t>
      </w:r>
      <w:r>
        <w:rPr>
          <w:rFonts w:hint="eastAsia" w:ascii="仿宋_GB2312" w:hAnsi="ˎ̥" w:eastAsia="仿宋_GB2312"/>
          <w:sz w:val="32"/>
          <w:szCs w:val="32"/>
          <w:lang w:val="en-US" w:eastAsia="zh-CN"/>
        </w:rPr>
        <w:t>一般公共预算财政拨款项目结转；政府性基金预算财政拨款项目</w:t>
      </w:r>
      <w:r>
        <w:rPr>
          <w:rFonts w:hint="eastAsia" w:ascii="仿宋_GB2312" w:hAnsi="ˎ̥" w:eastAsia="仿宋_GB2312"/>
          <w:sz w:val="32"/>
          <w:szCs w:val="32"/>
        </w:rPr>
        <w:t>，较2019年度年末决算数增加</w:t>
      </w:r>
      <w:r>
        <w:rPr>
          <w:rFonts w:hint="eastAsia" w:ascii="仿宋_GB2312" w:hAnsi="ˎ̥" w:eastAsia="仿宋_GB2312"/>
          <w:sz w:val="32"/>
          <w:szCs w:val="32"/>
          <w:lang w:val="en-US" w:eastAsia="zh-CN"/>
        </w:rPr>
        <w:t>52.3</w:t>
      </w:r>
      <w:r>
        <w:rPr>
          <w:rFonts w:hint="eastAsia" w:ascii="仿宋_GB2312" w:hAnsi="ˎ̥" w:eastAsia="仿宋_GB2312"/>
          <w:sz w:val="32"/>
          <w:szCs w:val="32"/>
        </w:rPr>
        <w:t>万元，增长</w:t>
      </w:r>
      <w:r>
        <w:rPr>
          <w:rFonts w:hint="eastAsia" w:ascii="仿宋_GB2312" w:hAnsi="ˎ̥" w:eastAsia="仿宋_GB2312"/>
          <w:sz w:val="32"/>
          <w:szCs w:val="32"/>
          <w:lang w:val="en-US" w:eastAsia="zh-CN"/>
        </w:rPr>
        <w:t>32.46</w:t>
      </w:r>
      <w:r>
        <w:rPr>
          <w:rFonts w:hint="eastAsia" w:ascii="仿宋_GB2312" w:hAnsi="ˎ̥" w:eastAsia="仿宋_GB2312"/>
          <w:sz w:val="32"/>
          <w:szCs w:val="32"/>
        </w:rPr>
        <w:t>%，主要原因</w:t>
      </w:r>
      <w:r>
        <w:rPr>
          <w:rFonts w:hint="eastAsia" w:ascii="仿宋_GB2312" w:hAnsi="ˎ̥" w:eastAsia="仿宋_GB2312"/>
          <w:sz w:val="32"/>
          <w:szCs w:val="32"/>
          <w:lang w:eastAsia="zh-CN"/>
        </w:rPr>
        <w:t>：一是</w:t>
      </w:r>
      <w:r>
        <w:rPr>
          <w:rFonts w:hint="eastAsia" w:ascii="仿宋" w:hAnsi="仿宋" w:eastAsia="仿宋" w:cs="仿宋"/>
          <w:kern w:val="0"/>
          <w:sz w:val="32"/>
          <w:szCs w:val="32"/>
          <w:shd w:val="clear" w:color="auto" w:fill="FFFFFF"/>
        </w:rPr>
        <w:t>般公共预算财政拨款</w:t>
      </w:r>
      <w:r>
        <w:rPr>
          <w:rFonts w:hint="eastAsia" w:ascii="仿宋" w:hAnsi="仿宋" w:eastAsia="仿宋" w:cs="仿宋"/>
          <w:kern w:val="0"/>
          <w:sz w:val="32"/>
          <w:szCs w:val="32"/>
          <w:shd w:val="clear" w:color="auto" w:fill="FFFFFF"/>
          <w:lang w:eastAsia="zh-CN"/>
        </w:rPr>
        <w:t>增加</w:t>
      </w:r>
      <w:r>
        <w:rPr>
          <w:rFonts w:hint="eastAsia" w:ascii="仿宋" w:hAnsi="仿宋" w:eastAsia="仿宋" w:cs="仿宋"/>
          <w:kern w:val="0"/>
          <w:sz w:val="32"/>
          <w:szCs w:val="32"/>
          <w:shd w:val="clear" w:color="auto" w:fill="FFFFFF"/>
        </w:rPr>
        <w:t>；二是政府性基金预算财政拨款</w:t>
      </w:r>
      <w:r>
        <w:rPr>
          <w:rFonts w:hint="eastAsia" w:ascii="仿宋" w:hAnsi="仿宋" w:eastAsia="仿宋" w:cs="仿宋"/>
          <w:kern w:val="0"/>
          <w:sz w:val="32"/>
          <w:szCs w:val="32"/>
          <w:shd w:val="clear" w:color="auto" w:fill="FFFFFF"/>
          <w:lang w:eastAsia="zh-CN"/>
        </w:rPr>
        <w:t>减少</w:t>
      </w:r>
      <w:r>
        <w:rPr>
          <w:rFonts w:hint="eastAsia" w:ascii="仿宋_GB2312" w:hAnsi="ˎ̥" w:eastAsia="仿宋_GB2312"/>
          <w:sz w:val="32"/>
          <w:szCs w:val="32"/>
        </w:rPr>
        <w:t>。</w:t>
      </w:r>
    </w:p>
    <w:p>
      <w:pPr>
        <w:ind w:firstLine="627" w:firstLineChars="196"/>
        <w:rPr>
          <w:rFonts w:hint="eastAsia"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640" w:firstLineChars="200"/>
        <w:rPr>
          <w:rFonts w:hint="eastAsia" w:ascii="楷体" w:hAnsi="楷体" w:eastAsia="楷体" w:cs="楷体"/>
          <w:sz w:val="32"/>
          <w:szCs w:val="32"/>
        </w:rPr>
      </w:pPr>
      <w:bookmarkStart w:id="76" w:name="_Toc17398_WPSOffice_Level2"/>
      <w:bookmarkStart w:id="77" w:name="_Toc13694_WPSOffice_Level2"/>
      <w:bookmarkStart w:id="78" w:name="_Toc23005_WPSOffice_Level2"/>
      <w:bookmarkStart w:id="79" w:name="_Toc19665_WPSOffice_Level2"/>
      <w:bookmarkStart w:id="80" w:name="_Toc9989_WPSOffice_Level2"/>
      <w:bookmarkStart w:id="81" w:name="_Toc21737_WPSOffice_Level2"/>
      <w:r>
        <w:rPr>
          <w:rFonts w:hint="eastAsia" w:ascii="楷体" w:hAnsi="楷体" w:eastAsia="楷体" w:cs="楷体"/>
          <w:sz w:val="32"/>
          <w:szCs w:val="32"/>
        </w:rPr>
        <w:t>（一）一般公共预算财政拨款支出决算总体情况</w:t>
      </w:r>
      <w:bookmarkEnd w:id="76"/>
      <w:bookmarkEnd w:id="77"/>
      <w:r>
        <w:rPr>
          <w:rFonts w:hint="eastAsia" w:ascii="楷体" w:hAnsi="楷体" w:eastAsia="楷体" w:cs="楷体"/>
          <w:sz w:val="32"/>
          <w:szCs w:val="32"/>
        </w:rPr>
        <w:t>。</w:t>
      </w:r>
      <w:bookmarkEnd w:id="78"/>
      <w:bookmarkEnd w:id="79"/>
      <w:bookmarkEnd w:id="80"/>
      <w:bookmarkEnd w:id="81"/>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2020年度一般公共预算财政拨款支出</w:t>
      </w:r>
      <w:r>
        <w:rPr>
          <w:rFonts w:hint="eastAsia" w:ascii="仿宋_GB2312" w:hAnsi="ˎ̥" w:eastAsia="仿宋_GB2312"/>
          <w:sz w:val="32"/>
          <w:szCs w:val="32"/>
          <w:lang w:val="en-US" w:eastAsia="zh-CN"/>
        </w:rPr>
        <w:t>1851.50</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96.28</w:t>
      </w:r>
      <w:r>
        <w:rPr>
          <w:rFonts w:hint="eastAsia" w:ascii="仿宋_GB2312" w:hAnsi="ˎ̥" w:eastAsia="仿宋_GB2312"/>
          <w:sz w:val="32"/>
          <w:szCs w:val="32"/>
        </w:rPr>
        <w:t>%。与2019年度相比，一般公共预算财政拨款支出减少</w:t>
      </w:r>
      <w:r>
        <w:rPr>
          <w:rFonts w:hint="eastAsia" w:ascii="仿宋_GB2312" w:hAnsi="ˎ̥" w:eastAsia="仿宋_GB2312"/>
          <w:sz w:val="32"/>
          <w:szCs w:val="32"/>
          <w:lang w:val="en-US" w:eastAsia="zh-CN"/>
        </w:rPr>
        <w:t>294.31</w:t>
      </w:r>
      <w:r>
        <w:rPr>
          <w:rFonts w:hint="eastAsia" w:ascii="仿宋_GB2312" w:hAnsi="ˎ̥" w:eastAsia="仿宋_GB2312"/>
          <w:sz w:val="32"/>
          <w:szCs w:val="32"/>
        </w:rPr>
        <w:t>万元，下降</w:t>
      </w:r>
      <w:r>
        <w:rPr>
          <w:rFonts w:hint="eastAsia" w:ascii="仿宋_GB2312" w:hAnsi="ˎ̥" w:eastAsia="仿宋_GB2312"/>
          <w:sz w:val="32"/>
          <w:szCs w:val="32"/>
          <w:lang w:val="en-US" w:eastAsia="zh-CN"/>
        </w:rPr>
        <w:t>13.72</w:t>
      </w:r>
      <w:r>
        <w:rPr>
          <w:rFonts w:hint="eastAsia" w:ascii="仿宋_GB2312" w:hAnsi="ˎ̥" w:eastAsia="仿宋_GB2312"/>
          <w:sz w:val="32"/>
          <w:szCs w:val="32"/>
        </w:rPr>
        <w:t>%，主要原因是</w:t>
      </w:r>
      <w:r>
        <w:rPr>
          <w:rFonts w:hint="eastAsia" w:ascii="仿宋_GB2312" w:hAnsi="ˎ̥" w:eastAsia="仿宋_GB2312"/>
          <w:sz w:val="32"/>
          <w:szCs w:val="32"/>
          <w:lang w:val="en-US" w:eastAsia="zh-CN"/>
        </w:rPr>
        <w:t>城乡社区支出减少</w:t>
      </w:r>
      <w:r>
        <w:rPr>
          <w:rFonts w:hint="eastAsia" w:ascii="仿宋_GB2312" w:hAnsi="ˎ̥" w:eastAsia="仿宋_GB2312"/>
          <w:sz w:val="32"/>
          <w:szCs w:val="32"/>
        </w:rPr>
        <w:t>。</w:t>
      </w:r>
    </w:p>
    <w:p>
      <w:pPr>
        <w:ind w:firstLine="640" w:firstLineChars="200"/>
        <w:rPr>
          <w:rFonts w:hint="eastAsia" w:ascii="楷体" w:hAnsi="楷体" w:eastAsia="楷体" w:cs="楷体"/>
          <w:sz w:val="32"/>
          <w:szCs w:val="32"/>
        </w:rPr>
      </w:pPr>
      <w:bookmarkStart w:id="82" w:name="_Toc2711_WPSOffice_Level2"/>
      <w:bookmarkStart w:id="83" w:name="_Toc18793_WPSOffice_Level2"/>
      <w:bookmarkStart w:id="84" w:name="_Toc19535_WPSOffice_Level2"/>
      <w:bookmarkStart w:id="85" w:name="_Toc27767_WPSOffice_Level2"/>
      <w:bookmarkStart w:id="86" w:name="_Toc23864_WPSOffice_Level2"/>
      <w:bookmarkStart w:id="87" w:name="_Toc19075_WPSOffice_Level2"/>
      <w:r>
        <w:rPr>
          <w:rFonts w:hint="eastAsia" w:ascii="楷体" w:hAnsi="楷体" w:eastAsia="楷体" w:cs="楷体"/>
          <w:sz w:val="32"/>
          <w:szCs w:val="32"/>
        </w:rPr>
        <w:t>（二）一般公共预算财政拨款支出决算结构情况</w:t>
      </w:r>
      <w:bookmarkEnd w:id="82"/>
      <w:bookmarkEnd w:id="83"/>
      <w:r>
        <w:rPr>
          <w:rFonts w:hint="eastAsia" w:ascii="楷体" w:hAnsi="楷体" w:eastAsia="楷体" w:cs="楷体"/>
          <w:sz w:val="32"/>
          <w:szCs w:val="32"/>
        </w:rPr>
        <w:t>。</w:t>
      </w:r>
      <w:bookmarkEnd w:id="84"/>
      <w:bookmarkEnd w:id="85"/>
      <w:bookmarkEnd w:id="86"/>
      <w:bookmarkEnd w:id="87"/>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2020年度一般公共预算财政拨款支出</w:t>
      </w:r>
      <w:r>
        <w:rPr>
          <w:rFonts w:hint="eastAsia" w:ascii="仿宋_GB2312" w:hAnsi="ˎ̥" w:eastAsia="仿宋_GB2312"/>
          <w:sz w:val="32"/>
          <w:szCs w:val="32"/>
          <w:lang w:val="en-US" w:eastAsia="zh-CN"/>
        </w:rPr>
        <w:t>1851.50</w:t>
      </w:r>
      <w:r>
        <w:rPr>
          <w:rFonts w:hint="eastAsia" w:ascii="仿宋_GB2312" w:hAnsi="ˎ̥" w:eastAsia="仿宋_GB2312"/>
          <w:sz w:val="32"/>
          <w:szCs w:val="32"/>
        </w:rPr>
        <w:t>万元，主要用于以下方面：</w:t>
      </w:r>
      <w:r>
        <w:rPr>
          <w:rFonts w:hint="eastAsia" w:ascii="宋体" w:hAnsi="宋体" w:eastAsia="宋体" w:cs="宋体"/>
          <w:b/>
          <w:kern w:val="0"/>
          <w:sz w:val="32"/>
          <w:szCs w:val="32"/>
          <w:shd w:val="clear" w:fill="FFFFFF"/>
          <w:lang w:val="en-US" w:eastAsia="zh-CN" w:bidi="ar"/>
        </w:rPr>
        <w:t>一般公共服务（类）</w:t>
      </w:r>
      <w:r>
        <w:rPr>
          <w:rFonts w:hint="eastAsia" w:ascii="宋体" w:hAnsi="宋体" w:eastAsia="宋体" w:cs="宋体"/>
          <w:kern w:val="0"/>
          <w:sz w:val="32"/>
          <w:szCs w:val="32"/>
          <w:shd w:val="clear" w:fill="FFFFFF"/>
          <w:lang w:val="en-US" w:eastAsia="zh-CN" w:bidi="ar"/>
        </w:rPr>
        <w:t>支出</w:t>
      </w:r>
      <w:r>
        <w:rPr>
          <w:rFonts w:hint="eastAsia" w:eastAsia="微软雅黑" w:cs="Times New Roman"/>
          <w:kern w:val="0"/>
          <w:sz w:val="32"/>
          <w:szCs w:val="32"/>
          <w:shd w:val="clear" w:fill="FFFFFF"/>
          <w:lang w:val="en-US" w:eastAsia="zh-CN" w:bidi="ar"/>
        </w:rPr>
        <w:t>504.14</w:t>
      </w:r>
      <w:r>
        <w:rPr>
          <w:rFonts w:hint="eastAsia" w:ascii="宋体" w:hAnsi="宋体" w:eastAsia="宋体" w:cs="宋体"/>
          <w:kern w:val="0"/>
          <w:sz w:val="32"/>
          <w:szCs w:val="32"/>
          <w:shd w:val="clear" w:fill="FFFFFF"/>
          <w:lang w:val="en-US" w:eastAsia="zh-CN" w:bidi="ar"/>
        </w:rPr>
        <w:t>万元，占</w:t>
      </w:r>
      <w:r>
        <w:rPr>
          <w:rFonts w:hint="eastAsia" w:eastAsia="微软雅黑" w:cs="Times New Roman"/>
          <w:kern w:val="0"/>
          <w:sz w:val="32"/>
          <w:szCs w:val="32"/>
          <w:shd w:val="clear" w:fill="FFFFFF"/>
          <w:lang w:val="en-US" w:eastAsia="zh-CN" w:bidi="ar"/>
        </w:rPr>
        <w:t>27.23</w:t>
      </w:r>
      <w:r>
        <w:rPr>
          <w:rFonts w:hint="default" w:ascii="Times New Roman" w:hAnsi="Times New Roman" w:eastAsia="微软雅黑" w:cs="Times New Roman"/>
          <w:kern w:val="0"/>
          <w:sz w:val="32"/>
          <w:szCs w:val="32"/>
          <w:shd w:val="clear" w:fill="FFFFFF"/>
          <w:lang w:val="en-US" w:eastAsia="zh-CN" w:bidi="ar"/>
        </w:rPr>
        <w:t>%</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国防（类）支出</w:t>
      </w:r>
      <w:r>
        <w:rPr>
          <w:rFonts w:hint="eastAsia" w:eastAsia="微软雅黑" w:cs="Times New Roman"/>
          <w:kern w:val="0"/>
          <w:sz w:val="32"/>
          <w:szCs w:val="32"/>
          <w:shd w:val="clear" w:fill="FFFFFF"/>
          <w:lang w:val="en-US" w:eastAsia="zh-CN" w:bidi="ar"/>
        </w:rPr>
        <w:t>5.31</w:t>
      </w:r>
      <w:r>
        <w:rPr>
          <w:rFonts w:hint="eastAsia" w:ascii="宋体" w:hAnsi="宋体" w:eastAsia="宋体" w:cs="宋体"/>
          <w:kern w:val="0"/>
          <w:sz w:val="32"/>
          <w:szCs w:val="32"/>
          <w:shd w:val="clear" w:fill="FFFFFF"/>
          <w:lang w:val="en-US" w:eastAsia="zh-CN" w:bidi="ar"/>
        </w:rPr>
        <w:t>万元，占</w:t>
      </w:r>
      <w:r>
        <w:rPr>
          <w:rFonts w:hint="eastAsia" w:eastAsia="微软雅黑" w:cs="Times New Roman"/>
          <w:kern w:val="0"/>
          <w:sz w:val="32"/>
          <w:szCs w:val="32"/>
          <w:shd w:val="clear" w:fill="FFFFFF"/>
          <w:lang w:val="en-US" w:eastAsia="zh-CN" w:bidi="ar"/>
        </w:rPr>
        <w:t>0.29</w:t>
      </w:r>
      <w:r>
        <w:rPr>
          <w:rFonts w:hint="default" w:ascii="Times New Roman" w:hAnsi="Times New Roman" w:eastAsia="微软雅黑" w:cs="Times New Roman"/>
          <w:kern w:val="0"/>
          <w:sz w:val="32"/>
          <w:szCs w:val="32"/>
          <w:shd w:val="clear" w:fill="FFFFFF"/>
          <w:lang w:val="en-US" w:eastAsia="zh-CN" w:bidi="ar"/>
        </w:rPr>
        <w:t>%</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公共安全（类）</w:t>
      </w:r>
      <w:r>
        <w:rPr>
          <w:rFonts w:hint="eastAsia" w:ascii="宋体" w:hAnsi="宋体" w:eastAsia="宋体" w:cs="宋体"/>
          <w:kern w:val="0"/>
          <w:sz w:val="32"/>
          <w:szCs w:val="32"/>
          <w:shd w:val="clear" w:fill="FFFFFF"/>
          <w:lang w:val="en-US" w:eastAsia="zh-CN" w:bidi="ar"/>
        </w:rPr>
        <w:t>支出</w:t>
      </w:r>
      <w:r>
        <w:rPr>
          <w:rFonts w:hint="eastAsia" w:eastAsia="微软雅黑" w:cs="Times New Roman"/>
          <w:kern w:val="0"/>
          <w:sz w:val="32"/>
          <w:szCs w:val="32"/>
          <w:shd w:val="clear" w:fill="FFFFFF"/>
          <w:lang w:val="en-US" w:eastAsia="zh-CN" w:bidi="ar"/>
        </w:rPr>
        <w:t>22</w:t>
      </w:r>
      <w:r>
        <w:rPr>
          <w:rFonts w:hint="eastAsia" w:ascii="宋体" w:hAnsi="宋体" w:eastAsia="宋体" w:cs="宋体"/>
          <w:kern w:val="0"/>
          <w:sz w:val="32"/>
          <w:szCs w:val="32"/>
          <w:shd w:val="clear" w:fill="FFFFFF"/>
          <w:lang w:val="en-US" w:eastAsia="zh-CN" w:bidi="ar"/>
        </w:rPr>
        <w:t>万元，占</w:t>
      </w:r>
      <w:r>
        <w:rPr>
          <w:rFonts w:hint="eastAsia" w:eastAsia="微软雅黑" w:cs="Times New Roman"/>
          <w:kern w:val="0"/>
          <w:sz w:val="32"/>
          <w:szCs w:val="32"/>
          <w:shd w:val="clear" w:fill="FFFFFF"/>
          <w:lang w:val="en-US" w:eastAsia="zh-CN" w:bidi="ar"/>
        </w:rPr>
        <w:t>1.19</w:t>
      </w:r>
      <w:r>
        <w:rPr>
          <w:rFonts w:hint="default" w:ascii="Times New Roman" w:hAnsi="Times New Roman" w:eastAsia="微软雅黑" w:cs="Times New Roman"/>
          <w:kern w:val="0"/>
          <w:sz w:val="32"/>
          <w:szCs w:val="32"/>
          <w:shd w:val="clear" w:fill="FFFFFF"/>
          <w:lang w:val="en-US" w:eastAsia="zh-CN" w:bidi="ar"/>
        </w:rPr>
        <w:t>%</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文化体育与传媒（类）</w:t>
      </w:r>
      <w:r>
        <w:rPr>
          <w:rFonts w:hint="eastAsia" w:ascii="宋体" w:hAnsi="宋体" w:eastAsia="宋体" w:cs="宋体"/>
          <w:kern w:val="0"/>
          <w:sz w:val="32"/>
          <w:szCs w:val="32"/>
          <w:shd w:val="clear" w:fill="FFFFFF"/>
          <w:lang w:val="en-US" w:eastAsia="zh-CN" w:bidi="ar"/>
        </w:rPr>
        <w:t>支出</w:t>
      </w:r>
      <w:r>
        <w:rPr>
          <w:rFonts w:hint="eastAsia" w:eastAsia="微软雅黑" w:cs="Times New Roman"/>
          <w:kern w:val="0"/>
          <w:sz w:val="32"/>
          <w:szCs w:val="32"/>
          <w:shd w:val="clear" w:fill="FFFFFF"/>
          <w:lang w:val="en-US" w:eastAsia="zh-CN" w:bidi="ar"/>
        </w:rPr>
        <w:t>7.13</w:t>
      </w:r>
      <w:r>
        <w:rPr>
          <w:rFonts w:hint="eastAsia" w:ascii="宋体" w:hAnsi="宋体" w:eastAsia="宋体" w:cs="宋体"/>
          <w:kern w:val="0"/>
          <w:sz w:val="32"/>
          <w:szCs w:val="32"/>
          <w:shd w:val="clear" w:fill="FFFFFF"/>
          <w:lang w:val="en-US" w:eastAsia="zh-CN" w:bidi="ar"/>
        </w:rPr>
        <w:t>万元，占</w:t>
      </w:r>
      <w:r>
        <w:rPr>
          <w:rFonts w:hint="eastAsia" w:eastAsia="微软雅黑" w:cs="Times New Roman"/>
          <w:kern w:val="0"/>
          <w:sz w:val="32"/>
          <w:szCs w:val="32"/>
          <w:shd w:val="clear" w:fill="FFFFFF"/>
          <w:lang w:val="en-US" w:eastAsia="zh-CN" w:bidi="ar"/>
        </w:rPr>
        <w:t>0.39</w:t>
      </w:r>
      <w:r>
        <w:rPr>
          <w:rFonts w:hint="default" w:ascii="Times New Roman" w:hAnsi="Times New Roman" w:eastAsia="微软雅黑" w:cs="Times New Roman"/>
          <w:kern w:val="0"/>
          <w:sz w:val="32"/>
          <w:szCs w:val="32"/>
          <w:shd w:val="clear" w:fill="FFFFFF"/>
          <w:lang w:val="en-US" w:eastAsia="zh-CN" w:bidi="ar"/>
        </w:rPr>
        <w:t>%</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社会保障和就业（类）</w:t>
      </w:r>
      <w:r>
        <w:rPr>
          <w:rFonts w:hint="eastAsia" w:ascii="宋体" w:hAnsi="宋体" w:eastAsia="宋体" w:cs="宋体"/>
          <w:kern w:val="0"/>
          <w:sz w:val="32"/>
          <w:szCs w:val="32"/>
          <w:shd w:val="clear" w:fill="FFFFFF"/>
          <w:lang w:val="en-US" w:eastAsia="zh-CN" w:bidi="ar"/>
        </w:rPr>
        <w:t>支出</w:t>
      </w:r>
      <w:r>
        <w:rPr>
          <w:rFonts w:hint="eastAsia" w:eastAsia="微软雅黑" w:cs="Times New Roman"/>
          <w:kern w:val="0"/>
          <w:sz w:val="32"/>
          <w:szCs w:val="32"/>
          <w:shd w:val="clear" w:fill="FFFFFF"/>
          <w:lang w:val="en-US" w:eastAsia="zh-CN" w:bidi="ar"/>
        </w:rPr>
        <w:t>696.99</w:t>
      </w:r>
      <w:r>
        <w:rPr>
          <w:rFonts w:hint="eastAsia" w:ascii="宋体" w:hAnsi="宋体" w:eastAsia="宋体" w:cs="宋体"/>
          <w:kern w:val="0"/>
          <w:sz w:val="32"/>
          <w:szCs w:val="32"/>
          <w:shd w:val="clear" w:fill="FFFFFF"/>
          <w:lang w:val="en-US" w:eastAsia="zh-CN" w:bidi="ar"/>
        </w:rPr>
        <w:t>万元，占</w:t>
      </w:r>
      <w:r>
        <w:rPr>
          <w:rFonts w:hint="eastAsia" w:eastAsia="微软雅黑" w:cs="Times New Roman"/>
          <w:kern w:val="0"/>
          <w:sz w:val="32"/>
          <w:szCs w:val="32"/>
          <w:shd w:val="clear" w:fill="FFFFFF"/>
          <w:lang w:val="en-US" w:eastAsia="zh-CN" w:bidi="ar"/>
        </w:rPr>
        <w:t>37.64</w:t>
      </w:r>
      <w:r>
        <w:rPr>
          <w:rFonts w:hint="default" w:ascii="Times New Roman" w:hAnsi="Times New Roman" w:eastAsia="微软雅黑" w:cs="Times New Roman"/>
          <w:kern w:val="0"/>
          <w:sz w:val="32"/>
          <w:szCs w:val="32"/>
          <w:shd w:val="clear" w:fill="FFFFFF"/>
          <w:lang w:val="en-US" w:eastAsia="zh-CN" w:bidi="ar"/>
        </w:rPr>
        <w:t>%</w:t>
      </w:r>
      <w:r>
        <w:rPr>
          <w:rFonts w:hint="eastAsia" w:ascii="宋体" w:hAnsi="宋体" w:eastAsia="宋体" w:cs="宋体"/>
          <w:kern w:val="0"/>
          <w:sz w:val="32"/>
          <w:szCs w:val="32"/>
          <w:shd w:val="clear" w:fill="FFFFFF"/>
          <w:lang w:val="en-US" w:eastAsia="zh-CN" w:bidi="ar"/>
        </w:rPr>
        <w:t>；</w:t>
      </w:r>
      <w:r>
        <w:rPr>
          <w:rFonts w:hint="eastAsia" w:ascii="宋体" w:hAnsi="宋体" w:cs="宋体"/>
          <w:b/>
          <w:kern w:val="0"/>
          <w:sz w:val="32"/>
          <w:szCs w:val="32"/>
          <w:shd w:val="clear" w:fill="FFFFFF"/>
          <w:lang w:val="en-US" w:eastAsia="zh-CN" w:bidi="ar"/>
        </w:rPr>
        <w:t>卫生健康</w:t>
      </w:r>
      <w:r>
        <w:rPr>
          <w:rFonts w:hint="eastAsia" w:ascii="宋体" w:hAnsi="宋体" w:eastAsia="宋体" w:cs="宋体"/>
          <w:b/>
          <w:kern w:val="0"/>
          <w:sz w:val="32"/>
          <w:szCs w:val="32"/>
          <w:shd w:val="clear" w:fill="FFFFFF"/>
          <w:lang w:val="en-US" w:eastAsia="zh-CN" w:bidi="ar"/>
        </w:rPr>
        <w:t>（类）</w:t>
      </w:r>
      <w:r>
        <w:rPr>
          <w:rFonts w:hint="eastAsia" w:ascii="宋体" w:hAnsi="宋体" w:eastAsia="宋体" w:cs="宋体"/>
          <w:kern w:val="0"/>
          <w:sz w:val="32"/>
          <w:szCs w:val="32"/>
          <w:shd w:val="clear" w:fill="FFFFFF"/>
          <w:lang w:val="en-US" w:eastAsia="zh-CN" w:bidi="ar"/>
        </w:rPr>
        <w:t>支出</w:t>
      </w:r>
      <w:r>
        <w:rPr>
          <w:rFonts w:hint="eastAsia" w:eastAsia="微软雅黑" w:cs="Times New Roman"/>
          <w:kern w:val="0"/>
          <w:sz w:val="32"/>
          <w:szCs w:val="32"/>
          <w:shd w:val="clear" w:fill="FFFFFF"/>
          <w:lang w:val="en-US" w:eastAsia="zh-CN" w:bidi="ar"/>
        </w:rPr>
        <w:t>366.31</w:t>
      </w:r>
      <w:r>
        <w:rPr>
          <w:rFonts w:hint="eastAsia" w:ascii="宋体" w:hAnsi="宋体" w:eastAsia="宋体" w:cs="宋体"/>
          <w:kern w:val="0"/>
          <w:sz w:val="32"/>
          <w:szCs w:val="32"/>
          <w:shd w:val="clear" w:fill="FFFFFF"/>
          <w:lang w:val="en-US" w:eastAsia="zh-CN" w:bidi="ar"/>
        </w:rPr>
        <w:t>万元，占</w:t>
      </w:r>
      <w:r>
        <w:rPr>
          <w:rFonts w:hint="eastAsia" w:eastAsia="微软雅黑" w:cs="Times New Roman"/>
          <w:kern w:val="0"/>
          <w:sz w:val="32"/>
          <w:szCs w:val="32"/>
          <w:shd w:val="clear" w:fill="FFFFFF"/>
          <w:lang w:val="en-US" w:eastAsia="zh-CN" w:bidi="ar"/>
        </w:rPr>
        <w:t>19.78</w:t>
      </w:r>
      <w:r>
        <w:rPr>
          <w:rFonts w:hint="default" w:ascii="Times New Roman" w:hAnsi="Times New Roman" w:eastAsia="微软雅黑" w:cs="Times New Roman"/>
          <w:kern w:val="0"/>
          <w:sz w:val="32"/>
          <w:szCs w:val="32"/>
          <w:shd w:val="clear" w:fill="FFFFFF"/>
          <w:lang w:val="en-US" w:eastAsia="zh-CN" w:bidi="ar"/>
        </w:rPr>
        <w:t>%</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城乡社区（类）</w:t>
      </w:r>
      <w:r>
        <w:rPr>
          <w:rFonts w:hint="eastAsia" w:ascii="宋体" w:hAnsi="宋体" w:eastAsia="宋体" w:cs="宋体"/>
          <w:kern w:val="0"/>
          <w:sz w:val="32"/>
          <w:szCs w:val="32"/>
          <w:shd w:val="clear" w:fill="FFFFFF"/>
          <w:lang w:val="en-US" w:eastAsia="zh-CN" w:bidi="ar"/>
        </w:rPr>
        <w:t>支出</w:t>
      </w:r>
      <w:r>
        <w:rPr>
          <w:rFonts w:hint="eastAsia" w:eastAsia="微软雅黑" w:cs="Times New Roman"/>
          <w:kern w:val="0"/>
          <w:sz w:val="32"/>
          <w:szCs w:val="32"/>
          <w:shd w:val="clear" w:fill="FFFFFF"/>
          <w:lang w:val="en-US" w:eastAsia="zh-CN" w:bidi="ar"/>
        </w:rPr>
        <w:t>186</w:t>
      </w:r>
      <w:r>
        <w:rPr>
          <w:rFonts w:hint="eastAsia" w:ascii="宋体" w:hAnsi="宋体" w:eastAsia="宋体" w:cs="宋体"/>
          <w:kern w:val="0"/>
          <w:sz w:val="32"/>
          <w:szCs w:val="32"/>
          <w:shd w:val="clear" w:fill="FFFFFF"/>
          <w:lang w:val="en-US" w:eastAsia="zh-CN" w:bidi="ar"/>
        </w:rPr>
        <w:t>万元，占</w:t>
      </w:r>
      <w:r>
        <w:rPr>
          <w:rFonts w:hint="eastAsia" w:eastAsia="微软雅黑" w:cs="Times New Roman"/>
          <w:kern w:val="0"/>
          <w:sz w:val="32"/>
          <w:szCs w:val="32"/>
          <w:shd w:val="clear" w:fill="FFFFFF"/>
          <w:lang w:val="en-US" w:eastAsia="zh-CN" w:bidi="ar"/>
        </w:rPr>
        <w:t>10.05</w:t>
      </w:r>
      <w:r>
        <w:rPr>
          <w:rFonts w:hint="default" w:ascii="Times New Roman" w:hAnsi="Times New Roman" w:eastAsia="微软雅黑" w:cs="Times New Roman"/>
          <w:kern w:val="0"/>
          <w:sz w:val="32"/>
          <w:szCs w:val="32"/>
          <w:shd w:val="clear" w:fill="FFFFFF"/>
          <w:lang w:val="en-US" w:eastAsia="zh-CN" w:bidi="ar"/>
        </w:rPr>
        <w:t>%</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农林水（类）</w:t>
      </w:r>
      <w:r>
        <w:rPr>
          <w:rFonts w:hint="eastAsia" w:ascii="宋体" w:hAnsi="宋体" w:eastAsia="宋体" w:cs="宋体"/>
          <w:kern w:val="0"/>
          <w:sz w:val="32"/>
          <w:szCs w:val="32"/>
          <w:shd w:val="clear" w:fill="FFFFFF"/>
          <w:lang w:val="en-US" w:eastAsia="zh-CN" w:bidi="ar"/>
        </w:rPr>
        <w:t>支出</w:t>
      </w:r>
      <w:r>
        <w:rPr>
          <w:rFonts w:hint="eastAsia" w:eastAsia="微软雅黑" w:cs="Times New Roman"/>
          <w:kern w:val="0"/>
          <w:sz w:val="32"/>
          <w:szCs w:val="32"/>
          <w:shd w:val="clear" w:fill="FFFFFF"/>
          <w:lang w:val="en-US" w:eastAsia="zh-CN" w:bidi="ar"/>
        </w:rPr>
        <w:t>4.36</w:t>
      </w:r>
      <w:r>
        <w:rPr>
          <w:rFonts w:hint="eastAsia" w:ascii="宋体" w:hAnsi="宋体" w:eastAsia="宋体" w:cs="宋体"/>
          <w:kern w:val="0"/>
          <w:sz w:val="32"/>
          <w:szCs w:val="32"/>
          <w:shd w:val="clear" w:fill="FFFFFF"/>
          <w:lang w:val="en-US" w:eastAsia="zh-CN" w:bidi="ar"/>
        </w:rPr>
        <w:t>万元，占</w:t>
      </w:r>
      <w:r>
        <w:rPr>
          <w:rFonts w:hint="eastAsia" w:eastAsia="微软雅黑" w:cs="Times New Roman"/>
          <w:kern w:val="0"/>
          <w:sz w:val="32"/>
          <w:szCs w:val="32"/>
          <w:shd w:val="clear" w:fill="FFFFFF"/>
          <w:lang w:val="en-US" w:eastAsia="zh-CN" w:bidi="ar"/>
        </w:rPr>
        <w:t>0.24</w:t>
      </w:r>
      <w:r>
        <w:rPr>
          <w:rFonts w:hint="default" w:ascii="Times New Roman" w:hAnsi="Times New Roman" w:eastAsia="微软雅黑" w:cs="Times New Roman"/>
          <w:kern w:val="0"/>
          <w:sz w:val="32"/>
          <w:szCs w:val="32"/>
          <w:shd w:val="clear" w:fill="FFFFFF"/>
          <w:lang w:val="en-US" w:eastAsia="zh-CN" w:bidi="ar"/>
        </w:rPr>
        <w:t>%</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住房保障支出（类）</w:t>
      </w:r>
      <w:r>
        <w:rPr>
          <w:rFonts w:hint="eastAsia" w:ascii="宋体" w:hAnsi="宋体" w:eastAsia="宋体" w:cs="宋体"/>
          <w:kern w:val="0"/>
          <w:sz w:val="32"/>
          <w:szCs w:val="32"/>
          <w:shd w:val="clear" w:fill="FFFFFF"/>
          <w:lang w:val="en-US" w:eastAsia="zh-CN" w:bidi="ar"/>
        </w:rPr>
        <w:t>支出</w:t>
      </w:r>
      <w:r>
        <w:rPr>
          <w:rFonts w:hint="eastAsia" w:eastAsia="微软雅黑" w:cs="Times New Roman"/>
          <w:kern w:val="0"/>
          <w:sz w:val="32"/>
          <w:szCs w:val="32"/>
          <w:shd w:val="clear" w:fill="FFFFFF"/>
          <w:lang w:val="en-US" w:eastAsia="zh-CN" w:bidi="ar"/>
        </w:rPr>
        <w:t>44.82</w:t>
      </w:r>
      <w:r>
        <w:rPr>
          <w:rFonts w:hint="eastAsia" w:ascii="宋体" w:hAnsi="宋体" w:eastAsia="宋体" w:cs="宋体"/>
          <w:kern w:val="0"/>
          <w:sz w:val="32"/>
          <w:szCs w:val="32"/>
          <w:shd w:val="clear" w:fill="FFFFFF"/>
          <w:lang w:val="en-US" w:eastAsia="zh-CN" w:bidi="ar"/>
        </w:rPr>
        <w:t>万元，占</w:t>
      </w:r>
      <w:r>
        <w:rPr>
          <w:rFonts w:hint="eastAsia" w:eastAsia="微软雅黑" w:cs="Times New Roman"/>
          <w:kern w:val="0"/>
          <w:sz w:val="32"/>
          <w:szCs w:val="32"/>
          <w:shd w:val="clear" w:fill="FFFFFF"/>
          <w:lang w:val="en-US" w:eastAsia="zh-CN" w:bidi="ar"/>
        </w:rPr>
        <w:t>2.42</w:t>
      </w:r>
      <w:r>
        <w:rPr>
          <w:rFonts w:hint="default" w:ascii="Times New Roman" w:hAnsi="Times New Roman" w:eastAsia="微软雅黑" w:cs="Times New Roman"/>
          <w:kern w:val="0"/>
          <w:sz w:val="32"/>
          <w:szCs w:val="32"/>
          <w:shd w:val="clear" w:fill="FFFFFF"/>
          <w:lang w:val="en-US" w:eastAsia="zh-CN" w:bidi="ar"/>
        </w:rPr>
        <w:t>%</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灾害防治及应急管理（类）</w:t>
      </w:r>
      <w:r>
        <w:rPr>
          <w:rFonts w:hint="eastAsia" w:ascii="宋体" w:hAnsi="宋体" w:eastAsia="宋体" w:cs="宋体"/>
          <w:kern w:val="0"/>
          <w:sz w:val="32"/>
          <w:szCs w:val="32"/>
          <w:shd w:val="clear" w:fill="FFFFFF"/>
          <w:lang w:val="en-US" w:eastAsia="zh-CN" w:bidi="ar"/>
        </w:rPr>
        <w:t>支出</w:t>
      </w:r>
      <w:r>
        <w:rPr>
          <w:rFonts w:hint="eastAsia" w:eastAsia="微软雅黑" w:cs="Times New Roman"/>
          <w:kern w:val="0"/>
          <w:sz w:val="32"/>
          <w:szCs w:val="32"/>
          <w:shd w:val="clear" w:fill="FFFFFF"/>
          <w:lang w:val="en-US" w:eastAsia="zh-CN" w:bidi="ar"/>
        </w:rPr>
        <w:t>0.86</w:t>
      </w:r>
      <w:r>
        <w:rPr>
          <w:rFonts w:hint="eastAsia" w:ascii="宋体" w:hAnsi="宋体" w:eastAsia="宋体" w:cs="宋体"/>
          <w:kern w:val="0"/>
          <w:sz w:val="32"/>
          <w:szCs w:val="32"/>
          <w:shd w:val="clear" w:fill="FFFFFF"/>
          <w:lang w:val="en-US" w:eastAsia="zh-CN" w:bidi="ar"/>
        </w:rPr>
        <w:t>万元，占</w:t>
      </w:r>
      <w:r>
        <w:rPr>
          <w:rFonts w:hint="eastAsia" w:eastAsia="微软雅黑" w:cs="Times New Roman"/>
          <w:kern w:val="0"/>
          <w:sz w:val="32"/>
          <w:szCs w:val="32"/>
          <w:shd w:val="clear" w:fill="FFFFFF"/>
          <w:lang w:val="en-US" w:eastAsia="zh-CN" w:bidi="ar"/>
        </w:rPr>
        <w:t>0.05</w:t>
      </w:r>
      <w:r>
        <w:rPr>
          <w:rFonts w:hint="default" w:ascii="Times New Roman" w:hAnsi="Times New Roman" w:eastAsia="微软雅黑" w:cs="Times New Roman"/>
          <w:kern w:val="0"/>
          <w:sz w:val="32"/>
          <w:szCs w:val="32"/>
          <w:shd w:val="clear" w:fill="FFFFFF"/>
          <w:lang w:val="en-US" w:eastAsia="zh-CN" w:bidi="ar"/>
        </w:rPr>
        <w:t>%</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其他</w:t>
      </w:r>
      <w:r>
        <w:rPr>
          <w:rFonts w:hint="eastAsia" w:ascii="宋体" w:hAnsi="宋体" w:eastAsia="宋体" w:cs="宋体"/>
          <w:kern w:val="0"/>
          <w:sz w:val="32"/>
          <w:szCs w:val="32"/>
          <w:shd w:val="clear" w:fill="FFFFFF"/>
          <w:lang w:val="en-US" w:eastAsia="zh-CN" w:bidi="ar"/>
        </w:rPr>
        <w:t>支出</w:t>
      </w:r>
      <w:r>
        <w:rPr>
          <w:rFonts w:hint="eastAsia" w:eastAsia="微软雅黑" w:cs="Times New Roman"/>
          <w:kern w:val="0"/>
          <w:sz w:val="32"/>
          <w:szCs w:val="32"/>
          <w:shd w:val="clear" w:fill="FFFFFF"/>
          <w:lang w:val="en-US" w:eastAsia="zh-CN" w:bidi="ar"/>
        </w:rPr>
        <w:t>1.97</w:t>
      </w:r>
      <w:r>
        <w:rPr>
          <w:rFonts w:hint="eastAsia" w:ascii="宋体" w:hAnsi="宋体" w:eastAsia="宋体" w:cs="宋体"/>
          <w:kern w:val="0"/>
          <w:sz w:val="32"/>
          <w:szCs w:val="32"/>
          <w:shd w:val="clear" w:fill="FFFFFF"/>
          <w:lang w:val="en-US" w:eastAsia="zh-CN" w:bidi="ar"/>
        </w:rPr>
        <w:t>万元，占</w:t>
      </w:r>
      <w:r>
        <w:rPr>
          <w:rFonts w:hint="eastAsia" w:eastAsia="微软雅黑" w:cs="Times New Roman"/>
          <w:kern w:val="0"/>
          <w:sz w:val="32"/>
          <w:szCs w:val="32"/>
          <w:shd w:val="clear" w:fill="FFFFFF"/>
          <w:lang w:val="en-US" w:eastAsia="zh-CN" w:bidi="ar"/>
        </w:rPr>
        <w:t>0.1</w:t>
      </w:r>
      <w:r>
        <w:rPr>
          <w:rFonts w:hint="default" w:ascii="Times New Roman" w:hAnsi="Times New Roman" w:eastAsia="微软雅黑" w:cs="Times New Roman"/>
          <w:kern w:val="0"/>
          <w:sz w:val="32"/>
          <w:szCs w:val="32"/>
          <w:shd w:val="clear" w:fill="FFFFFF"/>
          <w:lang w:val="en-US" w:eastAsia="zh-CN" w:bidi="ar"/>
        </w:rPr>
        <w:t>%</w:t>
      </w:r>
      <w:r>
        <w:rPr>
          <w:rFonts w:hint="eastAsia" w:ascii="仿宋_GB2312" w:hAnsi="ˎ̥" w:eastAsia="仿宋_GB2312"/>
          <w:sz w:val="32"/>
          <w:szCs w:val="32"/>
        </w:rPr>
        <w:t>。</w:t>
      </w:r>
    </w:p>
    <w:p>
      <w:pPr>
        <w:ind w:firstLine="640" w:firstLineChars="200"/>
        <w:rPr>
          <w:rFonts w:hint="eastAsia" w:ascii="楷体" w:hAnsi="楷体" w:eastAsia="楷体" w:cs="楷体"/>
          <w:sz w:val="32"/>
          <w:szCs w:val="32"/>
        </w:rPr>
      </w:pPr>
      <w:bookmarkStart w:id="88" w:name="_Toc25136_WPSOffice_Level2"/>
      <w:bookmarkStart w:id="89" w:name="_Toc15415_WPSOffice_Level2"/>
      <w:bookmarkStart w:id="90" w:name="_Toc21701_WPSOffice_Level2"/>
      <w:bookmarkStart w:id="91" w:name="_Toc29364_WPSOffice_Level2"/>
      <w:bookmarkStart w:id="92" w:name="_Toc22318_WPSOffice_Level2"/>
      <w:bookmarkStart w:id="93" w:name="_Toc9502_WPSOffice_Level2"/>
      <w:r>
        <w:rPr>
          <w:rFonts w:hint="eastAsia" w:ascii="楷体" w:hAnsi="楷体" w:eastAsia="楷体" w:cs="楷体"/>
          <w:sz w:val="32"/>
          <w:szCs w:val="32"/>
        </w:rPr>
        <w:t>（三）一般公共预算财政拨款支出决算具体情况。</w:t>
      </w:r>
      <w:bookmarkEnd w:id="88"/>
      <w:bookmarkEnd w:id="89"/>
      <w:bookmarkEnd w:id="90"/>
      <w:bookmarkEnd w:id="91"/>
      <w:bookmarkEnd w:id="92"/>
      <w:bookmarkEnd w:id="93"/>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2020年度一般公共预算财政拨款支出年初预算为</w:t>
      </w:r>
      <w:r>
        <w:rPr>
          <w:rFonts w:hint="eastAsia" w:ascii="仿宋_GB2312" w:hAnsi="ˎ̥" w:eastAsia="仿宋_GB2312"/>
          <w:sz w:val="32"/>
          <w:szCs w:val="32"/>
          <w:lang w:val="en-US" w:eastAsia="zh-CN"/>
        </w:rPr>
        <w:t>1231.59</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1851.50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150.33</w:t>
      </w:r>
      <w:r>
        <w:rPr>
          <w:rFonts w:hint="eastAsia" w:ascii="仿宋_GB2312" w:hAnsi="ˎ̥" w:eastAsia="仿宋_GB2312"/>
          <w:sz w:val="32"/>
          <w:szCs w:val="32"/>
        </w:rPr>
        <w:t>%。其中：</w:t>
      </w:r>
    </w:p>
    <w:p>
      <w:pPr>
        <w:numPr>
          <w:ilvl w:val="0"/>
          <w:numId w:val="0"/>
        </w:numPr>
        <w:ind w:firstLine="643" w:firstLineChars="200"/>
        <w:rPr>
          <w:rFonts w:hint="eastAsia" w:ascii="仿宋_GB2312" w:hAnsi="ˎ̥" w:eastAsia="仿宋_GB2312"/>
          <w:b/>
          <w:sz w:val="32"/>
          <w:szCs w:val="32"/>
          <w:lang w:val="en-US" w:eastAsia="zh-CN"/>
        </w:rPr>
      </w:pPr>
      <w:r>
        <w:rPr>
          <w:rFonts w:hint="eastAsia" w:ascii="仿宋_GB2312" w:hAnsi="ˎ̥" w:eastAsia="仿宋_GB2312"/>
          <w:b/>
          <w:sz w:val="32"/>
          <w:szCs w:val="32"/>
          <w:lang w:val="en-US" w:eastAsia="zh-CN"/>
        </w:rPr>
        <w:t>1.一般公共服务（类）政府办公厅（室）及相关机构事务（款）行政运行（项）。</w:t>
      </w:r>
    </w:p>
    <w:p>
      <w:pPr>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199.14</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232.11</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116.56</w:t>
      </w:r>
      <w:r>
        <w:rPr>
          <w:rFonts w:hint="eastAsia" w:ascii="仿宋_GB2312" w:hAnsi="ˎ̥" w:eastAsia="仿宋_GB2312"/>
          <w:sz w:val="32"/>
          <w:szCs w:val="32"/>
        </w:rPr>
        <w:t>%。决算数大于预算数的主要原因：</w:t>
      </w:r>
      <w:r>
        <w:rPr>
          <w:rFonts w:hint="eastAsia" w:ascii="仿宋_GB2312" w:hAnsi="ˎ̥" w:eastAsia="仿宋_GB2312"/>
          <w:sz w:val="32"/>
          <w:szCs w:val="32"/>
          <w:lang w:val="en-US" w:eastAsia="zh-CN"/>
        </w:rPr>
        <w:t>历年结转结余资金不纳入本年预算，支出决算数包含历年财政拨款结转结余资金。</w:t>
      </w:r>
    </w:p>
    <w:p>
      <w:pPr>
        <w:ind w:firstLine="640" w:firstLineChars="200"/>
        <w:rPr>
          <w:rFonts w:hint="eastAsia" w:ascii="仿宋_GB2312" w:hAnsi="ˎ̥" w:eastAsia="仿宋_GB2312"/>
          <w:b/>
          <w:sz w:val="32"/>
          <w:szCs w:val="32"/>
        </w:rPr>
      </w:pPr>
      <w:r>
        <w:rPr>
          <w:rFonts w:hint="eastAsia" w:ascii="仿宋_GB2312" w:hAnsi="ˎ̥" w:eastAsia="仿宋_GB2312"/>
          <w:sz w:val="32"/>
          <w:szCs w:val="32"/>
        </w:rPr>
        <w:t>2.</w:t>
      </w:r>
      <w:r>
        <w:rPr>
          <w:rFonts w:hint="eastAsia" w:ascii="仿宋_GB2312" w:hAnsi="ˎ̥" w:eastAsia="仿宋_GB2312"/>
          <w:b/>
          <w:sz w:val="32"/>
          <w:szCs w:val="32"/>
          <w:lang w:val="en-US" w:eastAsia="zh-CN"/>
        </w:rPr>
        <w:t>一般公共服务（类）政府办公厅（室）及相关机构事务（款）其他政府办公厅（室）及相关机构事务支出。</w:t>
      </w:r>
    </w:p>
    <w:p>
      <w:pPr>
        <w:keepNext w:val="0"/>
        <w:keepLines w:val="0"/>
        <w:widowControl/>
        <w:suppressLineNumbers w:val="0"/>
        <w:spacing w:before="100" w:beforeAutospacing="0" w:after="100" w:afterAutospacing="0" w:line="408" w:lineRule="auto"/>
        <w:ind w:left="0" w:right="0"/>
        <w:jc w:val="both"/>
        <w:rPr>
          <w:rFonts w:hint="eastAsia" w:ascii="仿宋_GB2312" w:hAnsi="ˎ̥" w:eastAsia="仿宋_GB2312"/>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245.62</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213</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86.72</w:t>
      </w:r>
      <w:r>
        <w:rPr>
          <w:rFonts w:hint="eastAsia" w:ascii="仿宋_GB2312" w:hAnsi="ˎ̥" w:eastAsia="仿宋_GB2312"/>
          <w:sz w:val="32"/>
          <w:szCs w:val="32"/>
        </w:rPr>
        <w:t>%。决算数小于预算数的主要原因：</w:t>
      </w:r>
      <w:r>
        <w:rPr>
          <w:rFonts w:hint="eastAsia" w:ascii="仿宋_GB2312" w:hAnsi="ˎ̥" w:eastAsia="仿宋_GB2312"/>
          <w:sz w:val="32"/>
          <w:szCs w:val="32"/>
          <w:lang w:val="en-US" w:eastAsia="zh-CN"/>
        </w:rPr>
        <w:t>因业务需求变动影响，根据实际工作减少项目经费支出。</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3</w:t>
      </w:r>
      <w:r>
        <w:rPr>
          <w:rFonts w:hint="eastAsia" w:ascii="仿宋_GB2312" w:hAnsi="ˎ̥" w:eastAsia="仿宋_GB2312"/>
          <w:sz w:val="32"/>
          <w:szCs w:val="32"/>
        </w:rPr>
        <w:t>.</w:t>
      </w:r>
      <w:r>
        <w:rPr>
          <w:rFonts w:hint="eastAsia" w:ascii="仿宋_GB2312" w:hAnsi="ˎ̥" w:eastAsia="仿宋_GB2312"/>
          <w:b/>
          <w:sz w:val="32"/>
          <w:szCs w:val="32"/>
          <w:lang w:val="en-US" w:eastAsia="zh-CN"/>
        </w:rPr>
        <w:t>一般公共服务（类）政府办公厅（室）及相关机构事务（款）其他政府办公厅（室）及相关机构事务支出。</w:t>
      </w:r>
    </w:p>
    <w:p>
      <w:pPr>
        <w:keepNext w:val="0"/>
        <w:keepLines w:val="0"/>
        <w:widowControl/>
        <w:suppressLineNumbers w:val="0"/>
        <w:spacing w:before="100" w:beforeAutospacing="0" w:after="100" w:afterAutospacing="0" w:line="408" w:lineRule="auto"/>
        <w:ind w:left="0" w:right="0"/>
        <w:jc w:val="both"/>
        <w:rPr>
          <w:rFonts w:hint="eastAsia" w:ascii="仿宋_GB2312" w:hAnsi="ˎ̥" w:eastAsia="仿宋_GB2312"/>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245.62</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213</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86.72</w:t>
      </w:r>
      <w:r>
        <w:rPr>
          <w:rFonts w:hint="eastAsia" w:ascii="仿宋_GB2312" w:hAnsi="ˎ̥" w:eastAsia="仿宋_GB2312"/>
          <w:sz w:val="32"/>
          <w:szCs w:val="32"/>
        </w:rPr>
        <w:t>%。决算数小于预算数的主要原因：</w:t>
      </w:r>
      <w:r>
        <w:rPr>
          <w:rFonts w:hint="eastAsia" w:ascii="仿宋_GB2312" w:hAnsi="ˎ̥" w:eastAsia="仿宋_GB2312"/>
          <w:sz w:val="32"/>
          <w:szCs w:val="32"/>
          <w:lang w:val="en-US" w:eastAsia="zh-CN"/>
        </w:rPr>
        <w:t>因业务需求变动影响，根据实际工作减少项目经费支出。</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4</w:t>
      </w:r>
      <w:r>
        <w:rPr>
          <w:rFonts w:hint="eastAsia" w:ascii="仿宋_GB2312" w:hAnsi="ˎ̥" w:eastAsia="仿宋_GB2312"/>
          <w:sz w:val="32"/>
          <w:szCs w:val="32"/>
        </w:rPr>
        <w:t>.</w:t>
      </w:r>
      <w:r>
        <w:rPr>
          <w:rFonts w:hint="eastAsia" w:ascii="仿宋_GB2312" w:hAnsi="ˎ̥" w:eastAsia="仿宋_GB2312"/>
          <w:b/>
          <w:sz w:val="32"/>
          <w:szCs w:val="32"/>
          <w:lang w:val="en-US" w:eastAsia="zh-CN"/>
        </w:rPr>
        <w:t>一般公共服务（类）统计信息事务（款）专项普查活动支出。</w:t>
      </w:r>
    </w:p>
    <w:p>
      <w:pPr>
        <w:keepNext w:val="0"/>
        <w:keepLines w:val="0"/>
        <w:widowControl/>
        <w:suppressLineNumbers w:val="0"/>
        <w:spacing w:before="100" w:beforeAutospacing="0" w:after="100" w:afterAutospacing="0" w:line="408" w:lineRule="auto"/>
        <w:ind w:left="0" w:right="0"/>
        <w:jc w:val="both"/>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年初未安排预算,由于工作需要追加经费，支出决算为0.35万元。</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5</w:t>
      </w:r>
      <w:r>
        <w:rPr>
          <w:rFonts w:hint="eastAsia" w:ascii="仿宋_GB2312" w:hAnsi="ˎ̥" w:eastAsia="仿宋_GB2312"/>
          <w:sz w:val="32"/>
          <w:szCs w:val="32"/>
        </w:rPr>
        <w:t>.</w:t>
      </w:r>
      <w:r>
        <w:rPr>
          <w:rFonts w:hint="eastAsia" w:ascii="仿宋_GB2312" w:hAnsi="ˎ̥" w:eastAsia="仿宋_GB2312"/>
          <w:b/>
          <w:sz w:val="32"/>
          <w:szCs w:val="32"/>
          <w:lang w:val="en-US" w:eastAsia="zh-CN"/>
        </w:rPr>
        <w:t>一般公共服务（类）统计信息事务（款）其他统计信息事务支出。</w:t>
      </w:r>
    </w:p>
    <w:p>
      <w:pPr>
        <w:keepNext w:val="0"/>
        <w:keepLines w:val="0"/>
        <w:widowControl/>
        <w:suppressLineNumbers w:val="0"/>
        <w:spacing w:before="100" w:beforeAutospacing="0" w:after="100" w:afterAutospacing="0" w:line="408" w:lineRule="auto"/>
        <w:ind w:left="0" w:right="0"/>
        <w:jc w:val="both"/>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年初未安排预算,由于工作需要追加经费，支出决算为2.46万元。</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6</w:t>
      </w:r>
      <w:r>
        <w:rPr>
          <w:rFonts w:hint="eastAsia" w:ascii="仿宋_GB2312" w:hAnsi="ˎ̥" w:eastAsia="仿宋_GB2312"/>
          <w:sz w:val="32"/>
          <w:szCs w:val="32"/>
        </w:rPr>
        <w:t>.</w:t>
      </w:r>
      <w:r>
        <w:rPr>
          <w:rFonts w:hint="eastAsia" w:ascii="仿宋_GB2312" w:hAnsi="ˎ̥" w:eastAsia="仿宋_GB2312"/>
          <w:b/>
          <w:sz w:val="32"/>
          <w:szCs w:val="32"/>
          <w:lang w:val="en-US" w:eastAsia="zh-CN"/>
        </w:rPr>
        <w:t>一般公共服务（类）民主党派及工商联事务（款）其他民主党派及工商联事务支出。</w:t>
      </w:r>
    </w:p>
    <w:p>
      <w:pPr>
        <w:keepNext w:val="0"/>
        <w:keepLines w:val="0"/>
        <w:widowControl/>
        <w:suppressLineNumbers w:val="0"/>
        <w:spacing w:before="100" w:beforeAutospacing="0" w:after="100" w:afterAutospacing="0" w:line="408" w:lineRule="auto"/>
        <w:ind w:left="0" w:right="0"/>
        <w:jc w:val="both"/>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年初未安排预算,由于工作需要追加经费，支出决算为0.58万元。</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7</w:t>
      </w:r>
      <w:r>
        <w:rPr>
          <w:rFonts w:hint="eastAsia" w:ascii="仿宋_GB2312" w:hAnsi="ˎ̥" w:eastAsia="仿宋_GB2312"/>
          <w:sz w:val="32"/>
          <w:szCs w:val="32"/>
        </w:rPr>
        <w:t>.</w:t>
      </w:r>
      <w:r>
        <w:rPr>
          <w:rFonts w:hint="eastAsia" w:ascii="仿宋_GB2312" w:hAnsi="ˎ̥" w:eastAsia="仿宋_GB2312"/>
          <w:b/>
          <w:sz w:val="32"/>
          <w:szCs w:val="32"/>
          <w:lang w:val="en-US" w:eastAsia="zh-CN"/>
        </w:rPr>
        <w:t>一般公共服务（类）群众团体事务（款）其他群众团体事务支出。</w:t>
      </w:r>
    </w:p>
    <w:p>
      <w:pPr>
        <w:keepNext w:val="0"/>
        <w:keepLines w:val="0"/>
        <w:widowControl/>
        <w:suppressLineNumbers w:val="0"/>
        <w:spacing w:before="100" w:beforeAutospacing="0" w:after="100" w:afterAutospacing="0" w:line="408" w:lineRule="auto"/>
        <w:ind w:left="0" w:right="0"/>
        <w:jc w:val="both"/>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年初未安排预算,由于工作需要追加经费，支出决算为0.4万元。</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8</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一般公共服务（类）党委办公厅（室）及相关机构事务（款） 其他党委办公厅（室）及相关机构事务支出（项）。</w:t>
      </w:r>
    </w:p>
    <w:p>
      <w:pPr>
        <w:keepNext w:val="0"/>
        <w:keepLines w:val="0"/>
        <w:widowControl/>
        <w:suppressLineNumbers w:val="0"/>
        <w:spacing w:before="100" w:beforeAutospacing="0" w:after="100" w:afterAutospacing="0" w:line="408" w:lineRule="auto"/>
        <w:ind w:left="0" w:right="0"/>
        <w:jc w:val="both"/>
        <w:rPr>
          <w:rFonts w:hint="eastAsia" w:ascii="仿宋_GB2312" w:hAnsi="ˎ̥" w:eastAsia="仿宋_GB2312"/>
          <w:sz w:val="32"/>
          <w:szCs w:val="32"/>
          <w:lang w:val="en-US" w:eastAsia="zh-CN"/>
        </w:rPr>
      </w:pPr>
      <w:r>
        <w:rPr>
          <w:rFonts w:hint="eastAsia" w:ascii="宋体" w:hAnsi="宋体" w:eastAsia="宋体" w:cs="宋体"/>
          <w:kern w:val="0"/>
          <w:sz w:val="32"/>
          <w:szCs w:val="32"/>
          <w:shd w:val="clear" w:fill="FFFFFF"/>
          <w:lang w:val="en-US" w:eastAsia="zh-CN" w:bidi="ar"/>
        </w:rPr>
        <w:t>年初预算为13万元，支出决算为</w:t>
      </w:r>
      <w:r>
        <w:rPr>
          <w:rFonts w:hint="eastAsia" w:ascii="宋体" w:hAnsi="宋体" w:cs="宋体"/>
          <w:kern w:val="0"/>
          <w:sz w:val="32"/>
          <w:szCs w:val="32"/>
          <w:shd w:val="clear" w:fill="FFFFFF"/>
          <w:lang w:val="en-US" w:eastAsia="zh-CN" w:bidi="ar"/>
        </w:rPr>
        <w:t>10.68</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82.15</w:t>
      </w:r>
      <w:r>
        <w:rPr>
          <w:rFonts w:hint="eastAsia" w:ascii="宋体" w:hAnsi="宋体" w:eastAsia="宋体" w:cs="宋体"/>
          <w:kern w:val="0"/>
          <w:sz w:val="32"/>
          <w:szCs w:val="32"/>
          <w:shd w:val="clear" w:fill="FFFFFF"/>
          <w:lang w:val="en-US" w:eastAsia="zh-CN" w:bidi="ar"/>
        </w:rPr>
        <w:t>%。决算数</w:t>
      </w:r>
      <w:r>
        <w:rPr>
          <w:rFonts w:hint="eastAsia" w:ascii="宋体" w:hAnsi="宋体" w:cs="宋体"/>
          <w:kern w:val="0"/>
          <w:sz w:val="32"/>
          <w:szCs w:val="32"/>
          <w:shd w:val="clear" w:fill="FFFFFF"/>
          <w:lang w:val="en-US" w:eastAsia="zh-CN" w:bidi="ar"/>
        </w:rPr>
        <w:t>小于</w:t>
      </w:r>
      <w:r>
        <w:rPr>
          <w:rFonts w:hint="eastAsia" w:ascii="宋体" w:hAnsi="宋体" w:eastAsia="宋体" w:cs="宋体"/>
          <w:kern w:val="0"/>
          <w:sz w:val="32"/>
          <w:szCs w:val="32"/>
          <w:shd w:val="clear" w:fill="FFFFFF"/>
          <w:lang w:val="en-US" w:eastAsia="zh-CN" w:bidi="ar"/>
        </w:rPr>
        <w:t>预算数的主要原因</w:t>
      </w:r>
      <w:r>
        <w:rPr>
          <w:rFonts w:hint="eastAsia" w:ascii="宋体" w:hAnsi="宋体" w:eastAsia="宋体" w:cs="宋体"/>
          <w:color w:val="000000"/>
          <w:kern w:val="0"/>
          <w:sz w:val="32"/>
          <w:szCs w:val="32"/>
          <w:shd w:val="clear" w:fill="FFFFFF"/>
          <w:lang w:val="en-US" w:eastAsia="zh-CN" w:bidi="ar"/>
        </w:rPr>
        <w:t>：工作需要</w:t>
      </w:r>
      <w:r>
        <w:rPr>
          <w:rFonts w:hint="eastAsia" w:ascii="宋体" w:hAnsi="宋体" w:cs="宋体"/>
          <w:color w:val="000000"/>
          <w:kern w:val="0"/>
          <w:sz w:val="32"/>
          <w:szCs w:val="32"/>
          <w:shd w:val="clear" w:fill="FFFFFF"/>
          <w:lang w:val="en-US" w:eastAsia="zh-CN" w:bidi="ar"/>
        </w:rPr>
        <w:t>调减</w:t>
      </w:r>
      <w:r>
        <w:rPr>
          <w:rFonts w:hint="eastAsia" w:ascii="宋体" w:hAnsi="宋体" w:eastAsia="宋体" w:cs="宋体"/>
          <w:color w:val="000000"/>
          <w:kern w:val="0"/>
          <w:sz w:val="32"/>
          <w:szCs w:val="32"/>
          <w:shd w:val="clear" w:fill="FFFFFF"/>
          <w:lang w:val="en-US" w:eastAsia="zh-CN" w:bidi="ar"/>
        </w:rPr>
        <w:t>经费。</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9</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一般公共服务（类）组织事务（室）事业运行支出（项）。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color w:val="000000"/>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31.34</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31.1</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99.23</w:t>
      </w:r>
      <w:r>
        <w:rPr>
          <w:rFonts w:hint="eastAsia" w:ascii="宋体" w:hAnsi="宋体" w:eastAsia="宋体" w:cs="宋体"/>
          <w:kern w:val="0"/>
          <w:sz w:val="32"/>
          <w:szCs w:val="32"/>
          <w:shd w:val="clear" w:fill="FFFFFF"/>
          <w:lang w:val="en-US" w:eastAsia="zh-CN" w:bidi="ar"/>
        </w:rPr>
        <w:t>%。决算数</w:t>
      </w:r>
      <w:r>
        <w:rPr>
          <w:rFonts w:hint="eastAsia" w:ascii="宋体" w:hAnsi="宋体" w:cs="宋体"/>
          <w:kern w:val="0"/>
          <w:sz w:val="32"/>
          <w:szCs w:val="32"/>
          <w:shd w:val="clear" w:fill="FFFFFF"/>
          <w:lang w:val="en-US" w:eastAsia="zh-CN" w:bidi="ar"/>
        </w:rPr>
        <w:t>小于</w:t>
      </w:r>
      <w:r>
        <w:rPr>
          <w:rFonts w:hint="eastAsia" w:ascii="宋体" w:hAnsi="宋体" w:eastAsia="宋体" w:cs="宋体"/>
          <w:kern w:val="0"/>
          <w:sz w:val="32"/>
          <w:szCs w:val="32"/>
          <w:shd w:val="clear" w:fill="FFFFFF"/>
          <w:lang w:val="en-US" w:eastAsia="zh-CN" w:bidi="ar"/>
        </w:rPr>
        <w:t>预算数的主要原因</w:t>
      </w:r>
      <w:r>
        <w:rPr>
          <w:rFonts w:hint="eastAsia" w:ascii="宋体" w:hAnsi="宋体" w:eastAsia="宋体" w:cs="宋体"/>
          <w:color w:val="000000"/>
          <w:kern w:val="0"/>
          <w:sz w:val="32"/>
          <w:szCs w:val="32"/>
          <w:shd w:val="clear" w:fill="FFFFFF"/>
          <w:lang w:val="en-US" w:eastAsia="zh-CN" w:bidi="ar"/>
        </w:rPr>
        <w:t>：工作需要</w:t>
      </w:r>
      <w:r>
        <w:rPr>
          <w:rFonts w:hint="eastAsia" w:ascii="宋体" w:hAnsi="宋体" w:cs="宋体"/>
          <w:color w:val="000000"/>
          <w:kern w:val="0"/>
          <w:sz w:val="32"/>
          <w:szCs w:val="32"/>
          <w:shd w:val="clear" w:fill="FFFFFF"/>
          <w:lang w:val="en-US" w:eastAsia="zh-CN" w:bidi="ar"/>
        </w:rPr>
        <w:t>调减</w:t>
      </w:r>
      <w:r>
        <w:rPr>
          <w:rFonts w:hint="eastAsia" w:ascii="宋体" w:hAnsi="宋体" w:eastAsia="宋体" w:cs="宋体"/>
          <w:color w:val="000000"/>
          <w:kern w:val="0"/>
          <w:sz w:val="32"/>
          <w:szCs w:val="32"/>
          <w:shd w:val="clear" w:fill="FFFFFF"/>
          <w:lang w:val="en-US" w:eastAsia="zh-CN" w:bidi="ar"/>
        </w:rPr>
        <w:t>经费。</w:t>
      </w:r>
    </w:p>
    <w:p>
      <w:pPr>
        <w:keepNext w:val="0"/>
        <w:keepLines w:val="0"/>
        <w:widowControl/>
        <w:suppressLineNumbers w:val="0"/>
        <w:spacing w:before="100" w:beforeAutospacing="0" w:after="100" w:afterAutospacing="0" w:line="408" w:lineRule="auto"/>
        <w:ind w:left="0" w:right="0" w:firstLine="640"/>
        <w:jc w:val="left"/>
      </w:pPr>
      <w:r>
        <w:rPr>
          <w:rFonts w:hint="eastAsia" w:ascii="宋体" w:hAnsi="宋体" w:cs="宋体"/>
          <w:kern w:val="0"/>
          <w:sz w:val="32"/>
          <w:szCs w:val="32"/>
          <w:shd w:val="clear" w:fill="FFFFFF"/>
          <w:lang w:val="en-US" w:eastAsia="zh-CN" w:bidi="ar"/>
        </w:rPr>
        <w:t>10</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一般公共服务（类）组织事务（款）其他组织事务支出（项）。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年初未安排预算,由于组织事务需要追加经费，支出决算为</w:t>
      </w:r>
      <w:r>
        <w:rPr>
          <w:rFonts w:hint="eastAsia" w:ascii="宋体" w:hAnsi="宋体" w:cs="宋体"/>
          <w:kern w:val="0"/>
          <w:sz w:val="32"/>
          <w:szCs w:val="32"/>
          <w:shd w:val="clear" w:fill="FFFFFF"/>
          <w:lang w:val="en-US" w:eastAsia="zh-CN" w:bidi="ar"/>
        </w:rPr>
        <w:t>13.46</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left"/>
      </w:pPr>
      <w:r>
        <w:rPr>
          <w:rFonts w:hint="eastAsia" w:ascii="宋体" w:hAnsi="宋体" w:cs="宋体"/>
          <w:kern w:val="0"/>
          <w:sz w:val="32"/>
          <w:szCs w:val="32"/>
          <w:shd w:val="clear" w:fill="FFFFFF"/>
          <w:lang w:val="en-US" w:eastAsia="zh-CN" w:bidi="ar"/>
        </w:rPr>
        <w:t>11</w:t>
      </w:r>
      <w:r>
        <w:rPr>
          <w:rFonts w:hint="default" w:ascii="Times New Roman" w:hAnsi="Times New Roman" w:eastAsia="微软雅黑" w:cs="Times New Roman"/>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国防支出（类）其他国防支出（款）其他国防支出（项）。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年初预算为8万元，支出决算为</w:t>
      </w:r>
      <w:r>
        <w:rPr>
          <w:rFonts w:hint="eastAsia" w:ascii="宋体" w:hAnsi="宋体" w:cs="宋体"/>
          <w:kern w:val="0"/>
          <w:sz w:val="32"/>
          <w:szCs w:val="32"/>
          <w:shd w:val="clear" w:fill="FFFFFF"/>
          <w:lang w:val="en-US" w:eastAsia="zh-CN" w:bidi="ar"/>
        </w:rPr>
        <w:t>3.31</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41.38</w:t>
      </w:r>
      <w:r>
        <w:rPr>
          <w:rFonts w:hint="eastAsia" w:ascii="宋体" w:hAnsi="宋体" w:eastAsia="宋体" w:cs="宋体"/>
          <w:kern w:val="0"/>
          <w:sz w:val="32"/>
          <w:szCs w:val="32"/>
          <w:shd w:val="clear" w:fill="FFFFFF"/>
          <w:lang w:val="en-US" w:eastAsia="zh-CN" w:bidi="ar"/>
        </w:rPr>
        <w:t>%。决算数小于预算数的主要原因：工作需要调减经费。</w:t>
      </w:r>
    </w:p>
    <w:p>
      <w:pPr>
        <w:keepNext w:val="0"/>
        <w:keepLines w:val="0"/>
        <w:widowControl/>
        <w:suppressLineNumbers w:val="0"/>
        <w:spacing w:before="100" w:beforeAutospacing="0" w:after="100" w:afterAutospacing="0" w:line="408" w:lineRule="auto"/>
        <w:ind w:left="0" w:right="0" w:firstLine="640"/>
        <w:jc w:val="left"/>
      </w:pPr>
      <w:r>
        <w:rPr>
          <w:rFonts w:hint="eastAsia" w:ascii="宋体" w:hAnsi="宋体" w:cs="宋体"/>
          <w:kern w:val="0"/>
          <w:sz w:val="32"/>
          <w:szCs w:val="32"/>
          <w:shd w:val="clear" w:fill="FFFFFF"/>
          <w:lang w:val="en-US" w:eastAsia="zh-CN" w:bidi="ar"/>
        </w:rPr>
        <w:t>12</w:t>
      </w:r>
      <w:r>
        <w:rPr>
          <w:rFonts w:hint="default" w:ascii="Times New Roman" w:hAnsi="Times New Roman" w:eastAsia="微软雅黑" w:cs="Times New Roman"/>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公共安全支出（类）其他公共安全支出（款）其他公共安全支出（项）。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18</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22</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122.22</w:t>
      </w:r>
      <w:r>
        <w:rPr>
          <w:rFonts w:hint="eastAsia" w:ascii="宋体" w:hAnsi="宋体" w:eastAsia="宋体" w:cs="宋体"/>
          <w:kern w:val="0"/>
          <w:sz w:val="32"/>
          <w:szCs w:val="32"/>
          <w:shd w:val="clear" w:fill="FFFFFF"/>
          <w:lang w:val="en-US" w:eastAsia="zh-CN" w:bidi="ar"/>
        </w:rPr>
        <w:t>%。决算数大于预算数的主要原因：工作需要追加经费。</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eastAsia="宋体" w:cs="宋体"/>
          <w:kern w:val="0"/>
          <w:sz w:val="32"/>
          <w:szCs w:val="32"/>
          <w:shd w:val="clear" w:fill="FFFFFF"/>
          <w:lang w:val="en-US" w:eastAsia="zh-CN" w:bidi="ar"/>
        </w:rPr>
        <w:t>1</w:t>
      </w:r>
      <w:r>
        <w:rPr>
          <w:rFonts w:hint="eastAsia" w:ascii="宋体" w:hAnsi="宋体" w:cs="宋体"/>
          <w:kern w:val="0"/>
          <w:sz w:val="32"/>
          <w:szCs w:val="32"/>
          <w:shd w:val="clear" w:fill="FFFFFF"/>
          <w:lang w:val="en-US" w:eastAsia="zh-CN" w:bidi="ar"/>
        </w:rPr>
        <w:t>3</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文化体育与传媒支出（类）文化和旅游（款）一般行政管理事务</w:t>
      </w:r>
      <w:r>
        <w:rPr>
          <w:rFonts w:hint="eastAsia" w:ascii="宋体" w:hAnsi="宋体" w:cs="宋体"/>
          <w:b/>
          <w:kern w:val="0"/>
          <w:sz w:val="32"/>
          <w:szCs w:val="32"/>
          <w:shd w:val="clear" w:fill="FFFFFF"/>
          <w:lang w:val="en-US" w:eastAsia="zh-CN" w:bidi="ar"/>
        </w:rPr>
        <w:t>支出</w:t>
      </w:r>
      <w:r>
        <w:rPr>
          <w:rFonts w:hint="eastAsia" w:ascii="宋体" w:hAnsi="宋体" w:eastAsia="宋体" w:cs="宋体"/>
          <w:b/>
          <w:kern w:val="0"/>
          <w:sz w:val="32"/>
          <w:szCs w:val="32"/>
          <w:shd w:val="clear" w:fill="FFFFFF"/>
          <w:lang w:val="en-US" w:eastAsia="zh-CN" w:bidi="ar"/>
        </w:rPr>
        <w:t>（项）。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年初未安排预算,由于行政管理支出事务需要追加经费，支出决算为0.</w:t>
      </w:r>
      <w:r>
        <w:rPr>
          <w:rFonts w:hint="eastAsia" w:ascii="宋体" w:hAnsi="宋体" w:cs="宋体"/>
          <w:kern w:val="0"/>
          <w:sz w:val="32"/>
          <w:szCs w:val="32"/>
          <w:shd w:val="clear" w:fill="FFFFFF"/>
          <w:lang w:val="en-US" w:eastAsia="zh-CN" w:bidi="ar"/>
        </w:rPr>
        <w:t>5</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eastAsia="宋体" w:cs="宋体"/>
          <w:kern w:val="0"/>
          <w:sz w:val="32"/>
          <w:szCs w:val="32"/>
          <w:shd w:val="clear" w:fill="FFFFFF"/>
          <w:lang w:val="en-US" w:eastAsia="zh-CN" w:bidi="ar"/>
        </w:rPr>
        <w:t>1</w:t>
      </w:r>
      <w:r>
        <w:rPr>
          <w:rFonts w:hint="eastAsia" w:ascii="宋体" w:hAnsi="宋体" w:cs="宋体"/>
          <w:kern w:val="0"/>
          <w:sz w:val="32"/>
          <w:szCs w:val="32"/>
          <w:shd w:val="clear" w:fill="FFFFFF"/>
          <w:lang w:val="en-US" w:eastAsia="zh-CN" w:bidi="ar"/>
        </w:rPr>
        <w:t>4</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文化体育与传媒支出（类）文化和旅游（款）其他文化和旅游支出（项）。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年初未安排预算,由于其他文化和旅游支出需要追加经费，支出决算为0.</w:t>
      </w:r>
      <w:r>
        <w:rPr>
          <w:rFonts w:hint="eastAsia" w:ascii="宋体" w:hAnsi="宋体" w:cs="宋体"/>
          <w:kern w:val="0"/>
          <w:sz w:val="32"/>
          <w:szCs w:val="32"/>
          <w:shd w:val="clear" w:fill="FFFFFF"/>
          <w:lang w:val="en-US" w:eastAsia="zh-CN" w:bidi="ar"/>
        </w:rPr>
        <w:t>05</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eastAsia="宋体" w:cs="宋体"/>
          <w:kern w:val="0"/>
          <w:sz w:val="32"/>
          <w:szCs w:val="32"/>
          <w:shd w:val="clear" w:fill="FFFFFF"/>
          <w:lang w:val="en-US" w:eastAsia="zh-CN" w:bidi="ar"/>
        </w:rPr>
        <w:t>1</w:t>
      </w:r>
      <w:r>
        <w:rPr>
          <w:rFonts w:hint="eastAsia" w:ascii="宋体" w:hAnsi="宋体" w:cs="宋体"/>
          <w:kern w:val="0"/>
          <w:sz w:val="32"/>
          <w:szCs w:val="32"/>
          <w:shd w:val="clear" w:fill="FFFFFF"/>
          <w:lang w:val="en-US" w:eastAsia="zh-CN" w:bidi="ar"/>
        </w:rPr>
        <w:t>5</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文化体育与传媒支出（类）其他文化旅游体育与传媒支出（款）其他文化旅游体育与传媒支出（项）。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年初未安排预算,由于其他文化旅游体育与传媒支出事务需要追加经费，支出决算为</w:t>
      </w:r>
      <w:r>
        <w:rPr>
          <w:rFonts w:hint="eastAsia" w:ascii="宋体" w:hAnsi="宋体" w:cs="宋体"/>
          <w:kern w:val="0"/>
          <w:sz w:val="32"/>
          <w:szCs w:val="32"/>
          <w:shd w:val="clear" w:fill="FFFFFF"/>
          <w:lang w:val="en-US" w:eastAsia="zh-CN" w:bidi="ar"/>
        </w:rPr>
        <w:t>6.58</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eastAsia="宋体" w:cs="宋体"/>
          <w:kern w:val="0"/>
          <w:sz w:val="32"/>
          <w:szCs w:val="32"/>
          <w:shd w:val="clear" w:fill="FFFFFF"/>
          <w:lang w:val="en-US" w:eastAsia="zh-CN" w:bidi="ar"/>
        </w:rPr>
        <w:t>1</w:t>
      </w:r>
      <w:r>
        <w:rPr>
          <w:rFonts w:hint="eastAsia" w:ascii="宋体" w:hAnsi="宋体" w:cs="宋体"/>
          <w:kern w:val="0"/>
          <w:sz w:val="32"/>
          <w:szCs w:val="32"/>
          <w:shd w:val="clear" w:fill="FFFFFF"/>
          <w:lang w:val="en-US" w:eastAsia="zh-CN" w:bidi="ar"/>
        </w:rPr>
        <w:t>6</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社会保障和就业支出（类）人力资源和社会保障管理事务（款）就业管理事务</w:t>
      </w:r>
      <w:r>
        <w:rPr>
          <w:rFonts w:hint="eastAsia" w:ascii="宋体" w:hAnsi="宋体" w:cs="宋体"/>
          <w:b/>
          <w:kern w:val="0"/>
          <w:sz w:val="32"/>
          <w:szCs w:val="32"/>
          <w:shd w:val="clear" w:fill="FFFFFF"/>
          <w:lang w:val="en-US" w:eastAsia="zh-CN" w:bidi="ar"/>
        </w:rPr>
        <w:t>支出</w:t>
      </w:r>
      <w:r>
        <w:rPr>
          <w:rFonts w:hint="eastAsia" w:ascii="宋体" w:hAnsi="宋体" w:eastAsia="宋体" w:cs="宋体"/>
          <w:b/>
          <w:kern w:val="0"/>
          <w:sz w:val="32"/>
          <w:szCs w:val="32"/>
          <w:shd w:val="clear" w:fill="FFFFFF"/>
          <w:lang w:val="en-US" w:eastAsia="zh-CN" w:bidi="ar"/>
        </w:rPr>
        <w:t>（项）。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年初未安排预算,由于就业管理事务支出需要追加经费，支出决算为</w:t>
      </w:r>
      <w:r>
        <w:rPr>
          <w:rFonts w:hint="eastAsia" w:ascii="宋体" w:hAnsi="宋体" w:cs="宋体"/>
          <w:kern w:val="0"/>
          <w:sz w:val="32"/>
          <w:szCs w:val="32"/>
          <w:shd w:val="clear" w:fill="FFFFFF"/>
          <w:lang w:val="en-US" w:eastAsia="zh-CN" w:bidi="ar"/>
        </w:rPr>
        <w:t>1.6</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eastAsia="宋体" w:cs="宋体"/>
          <w:kern w:val="0"/>
          <w:sz w:val="32"/>
          <w:szCs w:val="32"/>
          <w:shd w:val="clear" w:fill="FFFFFF"/>
          <w:lang w:val="en-US" w:eastAsia="zh-CN" w:bidi="ar"/>
        </w:rPr>
        <w:t>1</w:t>
      </w:r>
      <w:r>
        <w:rPr>
          <w:rFonts w:hint="eastAsia" w:ascii="宋体" w:hAnsi="宋体" w:cs="宋体"/>
          <w:kern w:val="0"/>
          <w:sz w:val="32"/>
          <w:szCs w:val="32"/>
          <w:shd w:val="clear" w:fill="FFFFFF"/>
          <w:lang w:val="en-US" w:eastAsia="zh-CN" w:bidi="ar"/>
        </w:rPr>
        <w:t>7</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社会保障和就业支出（类）人力资源和社会保障管理事务（款）其他人力资源和社会保障管理事务支出（项）。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2.9</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2.13</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73.45</w:t>
      </w:r>
      <w:r>
        <w:rPr>
          <w:rFonts w:hint="eastAsia" w:ascii="宋体" w:hAnsi="宋体" w:eastAsia="宋体" w:cs="宋体"/>
          <w:kern w:val="0"/>
          <w:sz w:val="32"/>
          <w:szCs w:val="32"/>
          <w:shd w:val="clear" w:fill="FFFFFF"/>
          <w:lang w:val="en-US" w:eastAsia="zh-CN" w:bidi="ar"/>
        </w:rPr>
        <w:t>%。决算数</w:t>
      </w:r>
      <w:r>
        <w:rPr>
          <w:rFonts w:hint="eastAsia" w:ascii="宋体" w:hAnsi="宋体" w:cs="宋体"/>
          <w:kern w:val="0"/>
          <w:sz w:val="32"/>
          <w:szCs w:val="32"/>
          <w:shd w:val="clear" w:fill="FFFFFF"/>
          <w:lang w:val="en-US" w:eastAsia="zh-CN" w:bidi="ar"/>
        </w:rPr>
        <w:t>小于</w:t>
      </w:r>
      <w:r>
        <w:rPr>
          <w:rFonts w:hint="eastAsia" w:ascii="宋体" w:hAnsi="宋体" w:eastAsia="宋体" w:cs="宋体"/>
          <w:kern w:val="0"/>
          <w:sz w:val="32"/>
          <w:szCs w:val="32"/>
          <w:shd w:val="clear" w:fill="FFFFFF"/>
          <w:lang w:val="en-US" w:eastAsia="zh-CN" w:bidi="ar"/>
        </w:rPr>
        <w:t>预算数的主要原因：工作需要</w:t>
      </w:r>
      <w:r>
        <w:rPr>
          <w:rFonts w:hint="eastAsia" w:ascii="宋体" w:hAnsi="宋体" w:cs="宋体"/>
          <w:kern w:val="0"/>
          <w:sz w:val="32"/>
          <w:szCs w:val="32"/>
          <w:shd w:val="clear" w:fill="FFFFFF"/>
          <w:lang w:val="en-US" w:eastAsia="zh-CN" w:bidi="ar"/>
        </w:rPr>
        <w:t>调减</w:t>
      </w:r>
      <w:r>
        <w:rPr>
          <w:rFonts w:hint="eastAsia" w:ascii="宋体" w:hAnsi="宋体" w:eastAsia="宋体" w:cs="宋体"/>
          <w:kern w:val="0"/>
          <w:sz w:val="32"/>
          <w:szCs w:val="32"/>
          <w:shd w:val="clear" w:fill="FFFFFF"/>
          <w:lang w:val="en-US" w:eastAsia="zh-CN" w:bidi="ar"/>
        </w:rPr>
        <w:t>经费。</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eastAsia="宋体" w:cs="宋体"/>
          <w:kern w:val="0"/>
          <w:sz w:val="32"/>
          <w:szCs w:val="32"/>
          <w:shd w:val="clear" w:fill="FFFFFF"/>
          <w:lang w:val="en-US" w:eastAsia="zh-CN" w:bidi="ar"/>
        </w:rPr>
        <w:t>1</w:t>
      </w:r>
      <w:r>
        <w:rPr>
          <w:rFonts w:hint="eastAsia" w:ascii="宋体" w:hAnsi="宋体" w:cs="宋体"/>
          <w:kern w:val="0"/>
          <w:sz w:val="32"/>
          <w:szCs w:val="32"/>
          <w:shd w:val="clear" w:fill="FFFFFF"/>
          <w:lang w:val="en-US" w:eastAsia="zh-CN" w:bidi="ar"/>
        </w:rPr>
        <w:t>8</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社会保障和就业支出（类）民政管理事务</w:t>
      </w:r>
      <w:r>
        <w:rPr>
          <w:rFonts w:hint="eastAsia" w:ascii="宋体" w:hAnsi="宋体" w:cs="宋体"/>
          <w:b/>
          <w:kern w:val="0"/>
          <w:sz w:val="32"/>
          <w:szCs w:val="32"/>
          <w:shd w:val="clear" w:fill="FFFFFF"/>
          <w:lang w:val="en-US" w:eastAsia="zh-CN" w:bidi="ar"/>
        </w:rPr>
        <w:t>支出</w:t>
      </w:r>
      <w:r>
        <w:rPr>
          <w:rFonts w:hint="eastAsia" w:ascii="宋体" w:hAnsi="宋体" w:eastAsia="宋体" w:cs="宋体"/>
          <w:b/>
          <w:kern w:val="0"/>
          <w:sz w:val="32"/>
          <w:szCs w:val="32"/>
          <w:shd w:val="clear" w:fill="FFFFFF"/>
          <w:lang w:val="en-US" w:eastAsia="zh-CN" w:bidi="ar"/>
        </w:rPr>
        <w:t>（款）社会组织管理</w:t>
      </w:r>
      <w:r>
        <w:rPr>
          <w:rFonts w:hint="eastAsia" w:ascii="宋体" w:hAnsi="宋体" w:cs="宋体"/>
          <w:b/>
          <w:kern w:val="0"/>
          <w:sz w:val="32"/>
          <w:szCs w:val="32"/>
          <w:shd w:val="clear" w:fill="FFFFFF"/>
          <w:lang w:val="en-US" w:eastAsia="zh-CN" w:bidi="ar"/>
        </w:rPr>
        <w:t>支出</w:t>
      </w:r>
      <w:r>
        <w:rPr>
          <w:rFonts w:hint="eastAsia" w:ascii="宋体" w:hAnsi="宋体" w:eastAsia="宋体" w:cs="宋体"/>
          <w:b/>
          <w:kern w:val="0"/>
          <w:sz w:val="32"/>
          <w:szCs w:val="32"/>
          <w:shd w:val="clear" w:fill="FFFFFF"/>
          <w:lang w:val="en-US" w:eastAsia="zh-CN" w:bidi="ar"/>
        </w:rPr>
        <w:t>（项）。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288.24</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279.55</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96.99</w:t>
      </w:r>
      <w:r>
        <w:rPr>
          <w:rFonts w:hint="eastAsia" w:ascii="宋体" w:hAnsi="宋体" w:eastAsia="宋体" w:cs="宋体"/>
          <w:kern w:val="0"/>
          <w:sz w:val="32"/>
          <w:szCs w:val="32"/>
          <w:shd w:val="clear" w:fill="FFFFFF"/>
          <w:lang w:val="en-US" w:eastAsia="zh-CN" w:bidi="ar"/>
        </w:rPr>
        <w:t>%。决算数</w:t>
      </w:r>
      <w:r>
        <w:rPr>
          <w:rFonts w:hint="eastAsia" w:ascii="宋体" w:hAnsi="宋体" w:cs="宋体"/>
          <w:kern w:val="0"/>
          <w:sz w:val="32"/>
          <w:szCs w:val="32"/>
          <w:shd w:val="clear" w:fill="FFFFFF"/>
          <w:lang w:val="en-US" w:eastAsia="zh-CN" w:bidi="ar"/>
        </w:rPr>
        <w:t>小于</w:t>
      </w:r>
      <w:r>
        <w:rPr>
          <w:rFonts w:hint="eastAsia" w:ascii="宋体" w:hAnsi="宋体" w:eastAsia="宋体" w:cs="宋体"/>
          <w:kern w:val="0"/>
          <w:sz w:val="32"/>
          <w:szCs w:val="32"/>
          <w:shd w:val="clear" w:fill="FFFFFF"/>
          <w:lang w:val="en-US" w:eastAsia="zh-CN" w:bidi="ar"/>
        </w:rPr>
        <w:t>预算数的主要原因：工作需要</w:t>
      </w:r>
      <w:r>
        <w:rPr>
          <w:rFonts w:hint="eastAsia" w:ascii="宋体" w:hAnsi="宋体" w:cs="宋体"/>
          <w:kern w:val="0"/>
          <w:sz w:val="32"/>
          <w:szCs w:val="32"/>
          <w:shd w:val="clear" w:fill="FFFFFF"/>
          <w:lang w:val="en-US" w:eastAsia="zh-CN" w:bidi="ar"/>
        </w:rPr>
        <w:t>调减</w:t>
      </w:r>
      <w:r>
        <w:rPr>
          <w:rFonts w:hint="eastAsia" w:ascii="宋体" w:hAnsi="宋体" w:eastAsia="宋体" w:cs="宋体"/>
          <w:kern w:val="0"/>
          <w:sz w:val="32"/>
          <w:szCs w:val="32"/>
          <w:shd w:val="clear" w:fill="FFFFFF"/>
          <w:lang w:val="en-US" w:eastAsia="zh-CN" w:bidi="ar"/>
        </w:rPr>
        <w:t>经费。</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eastAsia="宋体" w:cs="宋体"/>
          <w:kern w:val="0"/>
          <w:sz w:val="32"/>
          <w:szCs w:val="32"/>
          <w:shd w:val="clear" w:fill="FFFFFF"/>
          <w:lang w:val="en-US" w:eastAsia="zh-CN" w:bidi="ar"/>
        </w:rPr>
        <w:t>1</w:t>
      </w:r>
      <w:r>
        <w:rPr>
          <w:rFonts w:hint="eastAsia" w:ascii="宋体" w:hAnsi="宋体" w:cs="宋体"/>
          <w:kern w:val="0"/>
          <w:sz w:val="32"/>
          <w:szCs w:val="32"/>
          <w:shd w:val="clear" w:fill="FFFFFF"/>
          <w:lang w:val="en-US" w:eastAsia="zh-CN" w:bidi="ar"/>
        </w:rPr>
        <w:t>9</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社会保障和就业支出（类）民政管理事务</w:t>
      </w:r>
      <w:r>
        <w:rPr>
          <w:rFonts w:hint="eastAsia" w:ascii="宋体" w:hAnsi="宋体" w:cs="宋体"/>
          <w:b/>
          <w:kern w:val="0"/>
          <w:sz w:val="32"/>
          <w:szCs w:val="32"/>
          <w:shd w:val="clear" w:fill="FFFFFF"/>
          <w:lang w:val="en-US" w:eastAsia="zh-CN" w:bidi="ar"/>
        </w:rPr>
        <w:t>支出</w:t>
      </w:r>
      <w:r>
        <w:rPr>
          <w:rFonts w:hint="eastAsia" w:ascii="宋体" w:hAnsi="宋体" w:eastAsia="宋体" w:cs="宋体"/>
          <w:b/>
          <w:kern w:val="0"/>
          <w:sz w:val="32"/>
          <w:szCs w:val="32"/>
          <w:shd w:val="clear" w:fill="FFFFFF"/>
          <w:lang w:val="en-US" w:eastAsia="zh-CN" w:bidi="ar"/>
        </w:rPr>
        <w:t>（款）基层政权建设和社区治理</w:t>
      </w:r>
      <w:r>
        <w:rPr>
          <w:rFonts w:hint="eastAsia" w:ascii="宋体" w:hAnsi="宋体" w:cs="宋体"/>
          <w:b/>
          <w:kern w:val="0"/>
          <w:sz w:val="32"/>
          <w:szCs w:val="32"/>
          <w:shd w:val="clear" w:fill="FFFFFF"/>
          <w:lang w:val="en-US" w:eastAsia="zh-CN" w:bidi="ar"/>
        </w:rPr>
        <w:t>支出</w:t>
      </w:r>
      <w:r>
        <w:rPr>
          <w:rFonts w:hint="eastAsia" w:ascii="宋体" w:hAnsi="宋体" w:eastAsia="宋体" w:cs="宋体"/>
          <w:b/>
          <w:kern w:val="0"/>
          <w:sz w:val="32"/>
          <w:szCs w:val="32"/>
          <w:shd w:val="clear" w:fill="FFFFFF"/>
          <w:lang w:val="en-US" w:eastAsia="zh-CN" w:bidi="ar"/>
        </w:rPr>
        <w:t>（项）。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79.9</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233.94</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292.79</w:t>
      </w:r>
      <w:r>
        <w:rPr>
          <w:rFonts w:hint="eastAsia" w:ascii="宋体" w:hAnsi="宋体" w:eastAsia="宋体" w:cs="宋体"/>
          <w:kern w:val="0"/>
          <w:sz w:val="32"/>
          <w:szCs w:val="32"/>
          <w:shd w:val="clear" w:fill="FFFFFF"/>
          <w:lang w:val="en-US" w:eastAsia="zh-CN" w:bidi="ar"/>
        </w:rPr>
        <w:t>%。决算数</w:t>
      </w:r>
      <w:r>
        <w:rPr>
          <w:rFonts w:hint="eastAsia" w:ascii="宋体" w:hAnsi="宋体" w:cs="宋体"/>
          <w:kern w:val="0"/>
          <w:sz w:val="32"/>
          <w:szCs w:val="32"/>
          <w:shd w:val="clear" w:fill="FFFFFF"/>
          <w:lang w:val="en-US" w:eastAsia="zh-CN" w:bidi="ar"/>
        </w:rPr>
        <w:t>大于</w:t>
      </w:r>
      <w:r>
        <w:rPr>
          <w:rFonts w:hint="eastAsia" w:ascii="宋体" w:hAnsi="宋体" w:eastAsia="宋体" w:cs="宋体"/>
          <w:kern w:val="0"/>
          <w:sz w:val="32"/>
          <w:szCs w:val="32"/>
          <w:shd w:val="clear" w:fill="FFFFFF"/>
          <w:lang w:val="en-US" w:eastAsia="zh-CN" w:bidi="ar"/>
        </w:rPr>
        <w:t>预算数的主要原因：工作需要</w:t>
      </w:r>
      <w:r>
        <w:rPr>
          <w:rFonts w:hint="eastAsia" w:ascii="宋体" w:hAnsi="宋体" w:cs="宋体"/>
          <w:kern w:val="0"/>
          <w:sz w:val="32"/>
          <w:szCs w:val="32"/>
          <w:shd w:val="clear" w:fill="FFFFFF"/>
          <w:lang w:val="en-US" w:eastAsia="zh-CN" w:bidi="ar"/>
        </w:rPr>
        <w:t>追加</w:t>
      </w:r>
      <w:r>
        <w:rPr>
          <w:rFonts w:hint="eastAsia" w:ascii="宋体" w:hAnsi="宋体" w:eastAsia="宋体" w:cs="宋体"/>
          <w:kern w:val="0"/>
          <w:sz w:val="32"/>
          <w:szCs w:val="32"/>
          <w:shd w:val="clear" w:fill="FFFFFF"/>
          <w:lang w:val="en-US" w:eastAsia="zh-CN" w:bidi="ar"/>
        </w:rPr>
        <w:t>经费。</w:t>
      </w:r>
    </w:p>
    <w:p>
      <w:pPr>
        <w:keepNext w:val="0"/>
        <w:keepLines w:val="0"/>
        <w:widowControl/>
        <w:suppressLineNumbers w:val="0"/>
        <w:spacing w:before="100" w:beforeAutospacing="0" w:after="100" w:afterAutospacing="0" w:line="408" w:lineRule="auto"/>
        <w:ind w:left="0" w:right="0" w:firstLine="640"/>
        <w:jc w:val="both"/>
      </w:pPr>
      <w:r>
        <w:rPr>
          <w:rFonts w:hint="eastAsia" w:eastAsia="微软雅黑" w:cs="Times New Roman"/>
          <w:kern w:val="0"/>
          <w:sz w:val="32"/>
          <w:szCs w:val="32"/>
          <w:shd w:val="clear" w:fill="FFFFFF"/>
          <w:lang w:val="en-US" w:eastAsia="zh-CN" w:bidi="ar"/>
        </w:rPr>
        <w:t>20</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社会保障和就业支出（类）民政管理事务</w:t>
      </w:r>
      <w:r>
        <w:rPr>
          <w:rFonts w:hint="eastAsia" w:ascii="宋体" w:hAnsi="宋体" w:cs="宋体"/>
          <w:b/>
          <w:kern w:val="0"/>
          <w:sz w:val="32"/>
          <w:szCs w:val="32"/>
          <w:shd w:val="clear" w:fill="FFFFFF"/>
          <w:lang w:val="en-US" w:eastAsia="zh-CN" w:bidi="ar"/>
        </w:rPr>
        <w:t>支出</w:t>
      </w:r>
      <w:r>
        <w:rPr>
          <w:rFonts w:hint="eastAsia" w:ascii="宋体" w:hAnsi="宋体" w:eastAsia="宋体" w:cs="宋体"/>
          <w:b/>
          <w:kern w:val="0"/>
          <w:sz w:val="32"/>
          <w:szCs w:val="32"/>
          <w:shd w:val="clear" w:fill="FFFFFF"/>
          <w:lang w:val="en-US" w:eastAsia="zh-CN" w:bidi="ar"/>
        </w:rPr>
        <w:t>（款） 其他民政管理事务支出（项）。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8</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52.37</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654.63</w:t>
      </w:r>
      <w:r>
        <w:rPr>
          <w:rFonts w:hint="eastAsia" w:ascii="宋体" w:hAnsi="宋体" w:eastAsia="宋体" w:cs="宋体"/>
          <w:kern w:val="0"/>
          <w:sz w:val="32"/>
          <w:szCs w:val="32"/>
          <w:shd w:val="clear" w:fill="FFFFFF"/>
          <w:lang w:val="en-US" w:eastAsia="zh-CN" w:bidi="ar"/>
        </w:rPr>
        <w:t>%。决算数</w:t>
      </w:r>
      <w:r>
        <w:rPr>
          <w:rFonts w:hint="eastAsia" w:ascii="宋体" w:hAnsi="宋体" w:cs="宋体"/>
          <w:kern w:val="0"/>
          <w:sz w:val="32"/>
          <w:szCs w:val="32"/>
          <w:shd w:val="clear" w:fill="FFFFFF"/>
          <w:lang w:val="en-US" w:eastAsia="zh-CN" w:bidi="ar"/>
        </w:rPr>
        <w:t>大于</w:t>
      </w:r>
      <w:r>
        <w:rPr>
          <w:rFonts w:hint="eastAsia" w:ascii="宋体" w:hAnsi="宋体" w:eastAsia="宋体" w:cs="宋体"/>
          <w:kern w:val="0"/>
          <w:sz w:val="32"/>
          <w:szCs w:val="32"/>
          <w:shd w:val="clear" w:fill="FFFFFF"/>
          <w:lang w:val="en-US" w:eastAsia="zh-CN" w:bidi="ar"/>
        </w:rPr>
        <w:t>预算数的主要原因：工作需要</w:t>
      </w:r>
      <w:r>
        <w:rPr>
          <w:rFonts w:hint="eastAsia" w:ascii="宋体" w:hAnsi="宋体" w:cs="宋体"/>
          <w:kern w:val="0"/>
          <w:sz w:val="32"/>
          <w:szCs w:val="32"/>
          <w:shd w:val="clear" w:fill="FFFFFF"/>
          <w:lang w:val="en-US" w:eastAsia="zh-CN" w:bidi="ar"/>
        </w:rPr>
        <w:t>追加</w:t>
      </w:r>
      <w:r>
        <w:rPr>
          <w:rFonts w:hint="eastAsia" w:ascii="宋体" w:hAnsi="宋体" w:eastAsia="宋体" w:cs="宋体"/>
          <w:kern w:val="0"/>
          <w:sz w:val="32"/>
          <w:szCs w:val="32"/>
          <w:shd w:val="clear" w:fill="FFFFFF"/>
          <w:lang w:val="en-US" w:eastAsia="zh-CN" w:bidi="ar"/>
        </w:rPr>
        <w:t>经费。</w:t>
      </w:r>
    </w:p>
    <w:p>
      <w:pPr>
        <w:keepNext w:val="0"/>
        <w:keepLines w:val="0"/>
        <w:widowControl/>
        <w:suppressLineNumbers w:val="0"/>
        <w:spacing w:before="100" w:beforeAutospacing="0" w:after="100" w:afterAutospacing="0" w:line="408" w:lineRule="auto"/>
        <w:ind w:left="0" w:right="0" w:firstLine="640"/>
        <w:jc w:val="both"/>
      </w:pPr>
      <w:r>
        <w:rPr>
          <w:rFonts w:hint="eastAsia" w:eastAsia="微软雅黑" w:cs="Times New Roman"/>
          <w:kern w:val="0"/>
          <w:sz w:val="32"/>
          <w:szCs w:val="32"/>
          <w:shd w:val="clear" w:fill="FFFFFF"/>
          <w:lang w:val="en-US" w:eastAsia="zh-CN" w:bidi="ar"/>
        </w:rPr>
        <w:t>21</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社会保障和就业支出（类）行政事业单位养老支出（款） 机关事业单位基本养老保险缴费支出（项）。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64.87</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75.51</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116.40</w:t>
      </w:r>
      <w:r>
        <w:rPr>
          <w:rFonts w:hint="eastAsia" w:ascii="宋体" w:hAnsi="宋体" w:eastAsia="宋体" w:cs="宋体"/>
          <w:kern w:val="0"/>
          <w:sz w:val="32"/>
          <w:szCs w:val="32"/>
          <w:shd w:val="clear" w:fill="FFFFFF"/>
          <w:lang w:val="en-US" w:eastAsia="zh-CN" w:bidi="ar"/>
        </w:rPr>
        <w:t>%。决算数</w:t>
      </w:r>
      <w:r>
        <w:rPr>
          <w:rFonts w:hint="eastAsia" w:ascii="宋体" w:hAnsi="宋体" w:cs="宋体"/>
          <w:kern w:val="0"/>
          <w:sz w:val="32"/>
          <w:szCs w:val="32"/>
          <w:shd w:val="clear" w:fill="FFFFFF"/>
          <w:lang w:val="en-US" w:eastAsia="zh-CN" w:bidi="ar"/>
        </w:rPr>
        <w:t>大于</w:t>
      </w:r>
      <w:r>
        <w:rPr>
          <w:rFonts w:hint="eastAsia" w:ascii="宋体" w:hAnsi="宋体" w:eastAsia="宋体" w:cs="宋体"/>
          <w:kern w:val="0"/>
          <w:sz w:val="32"/>
          <w:szCs w:val="32"/>
          <w:shd w:val="clear" w:fill="FFFFFF"/>
          <w:lang w:val="en-US" w:eastAsia="zh-CN" w:bidi="ar"/>
        </w:rPr>
        <w:t>预算数的主要原因：工作需要</w:t>
      </w:r>
      <w:r>
        <w:rPr>
          <w:rFonts w:hint="eastAsia" w:ascii="宋体" w:hAnsi="宋体" w:cs="宋体"/>
          <w:kern w:val="0"/>
          <w:sz w:val="32"/>
          <w:szCs w:val="32"/>
          <w:shd w:val="clear" w:fill="FFFFFF"/>
          <w:lang w:val="en-US" w:eastAsia="zh-CN" w:bidi="ar"/>
        </w:rPr>
        <w:t>追加</w:t>
      </w:r>
      <w:r>
        <w:rPr>
          <w:rFonts w:hint="eastAsia" w:ascii="宋体" w:hAnsi="宋体" w:eastAsia="宋体" w:cs="宋体"/>
          <w:kern w:val="0"/>
          <w:sz w:val="32"/>
          <w:szCs w:val="32"/>
          <w:shd w:val="clear" w:fill="FFFFFF"/>
          <w:lang w:val="en-US" w:eastAsia="zh-CN" w:bidi="ar"/>
        </w:rPr>
        <w:t>经费。</w:t>
      </w:r>
    </w:p>
    <w:p>
      <w:pPr>
        <w:keepNext w:val="0"/>
        <w:keepLines w:val="0"/>
        <w:widowControl/>
        <w:suppressLineNumbers w:val="0"/>
        <w:spacing w:before="100" w:beforeAutospacing="0" w:after="100" w:afterAutospacing="0" w:line="408" w:lineRule="auto"/>
        <w:ind w:left="0" w:right="0" w:firstLine="640"/>
        <w:jc w:val="both"/>
      </w:pPr>
      <w:r>
        <w:rPr>
          <w:rFonts w:hint="eastAsia" w:eastAsia="微软雅黑" w:cs="Times New Roman"/>
          <w:kern w:val="0"/>
          <w:sz w:val="32"/>
          <w:szCs w:val="32"/>
          <w:shd w:val="clear" w:fill="FFFFFF"/>
          <w:lang w:val="en-US" w:eastAsia="zh-CN" w:bidi="ar"/>
        </w:rPr>
        <w:t>22</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社会保障和就业支出（类）行政事业单位养老支出（款） 机关事业单位职业年金缴费支出（项）。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年初未安排预算,由于机关事业单位职业年金缴费支出需要追加经费，支出决算为</w:t>
      </w:r>
      <w:r>
        <w:rPr>
          <w:rFonts w:hint="eastAsia" w:ascii="宋体" w:hAnsi="宋体" w:cs="宋体"/>
          <w:kern w:val="0"/>
          <w:sz w:val="32"/>
          <w:szCs w:val="32"/>
          <w:shd w:val="clear" w:fill="FFFFFF"/>
          <w:lang w:val="en-US" w:eastAsia="zh-CN" w:bidi="ar"/>
        </w:rPr>
        <w:t>5.6</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eastAsia="微软雅黑" w:cs="Times New Roman"/>
          <w:kern w:val="0"/>
          <w:sz w:val="32"/>
          <w:szCs w:val="32"/>
          <w:shd w:val="clear" w:fill="FFFFFF"/>
          <w:lang w:val="en-US" w:eastAsia="zh-CN" w:bidi="ar"/>
        </w:rPr>
        <w:t>23</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社会保障和就业支出（类）抚恤</w:t>
      </w:r>
      <w:r>
        <w:rPr>
          <w:rFonts w:hint="eastAsia" w:ascii="宋体" w:hAnsi="宋体" w:cs="宋体"/>
          <w:b/>
          <w:kern w:val="0"/>
          <w:sz w:val="32"/>
          <w:szCs w:val="32"/>
          <w:shd w:val="clear" w:fill="FFFFFF"/>
          <w:lang w:val="en-US" w:eastAsia="zh-CN" w:bidi="ar"/>
        </w:rPr>
        <w:t>支出</w:t>
      </w:r>
      <w:r>
        <w:rPr>
          <w:rFonts w:hint="eastAsia" w:ascii="宋体" w:hAnsi="宋体" w:eastAsia="宋体" w:cs="宋体"/>
          <w:b/>
          <w:kern w:val="0"/>
          <w:sz w:val="32"/>
          <w:szCs w:val="32"/>
          <w:shd w:val="clear" w:fill="FFFFFF"/>
          <w:lang w:val="en-US" w:eastAsia="zh-CN" w:bidi="ar"/>
        </w:rPr>
        <w:t>（款） 优抚事业单位支出（项）。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年初未安排预算,由于优抚事业单位支出需要追加经费，支出决算为</w:t>
      </w:r>
      <w:r>
        <w:rPr>
          <w:rFonts w:hint="eastAsia" w:ascii="宋体" w:hAnsi="宋体" w:cs="宋体"/>
          <w:kern w:val="0"/>
          <w:sz w:val="32"/>
          <w:szCs w:val="32"/>
          <w:shd w:val="clear" w:fill="FFFFFF"/>
          <w:lang w:val="en-US" w:eastAsia="zh-CN" w:bidi="ar"/>
        </w:rPr>
        <w:t>0.6</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eastAsia="微软雅黑" w:cs="Times New Roman"/>
          <w:kern w:val="0"/>
          <w:sz w:val="32"/>
          <w:szCs w:val="32"/>
          <w:shd w:val="clear" w:fill="FFFFFF"/>
          <w:lang w:val="en-US" w:eastAsia="zh-CN" w:bidi="ar"/>
        </w:rPr>
        <w:t>24</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社会保障和就业支出（类）抚恤</w:t>
      </w:r>
      <w:r>
        <w:rPr>
          <w:rFonts w:hint="eastAsia" w:ascii="宋体" w:hAnsi="宋体" w:cs="宋体"/>
          <w:b/>
          <w:kern w:val="0"/>
          <w:sz w:val="32"/>
          <w:szCs w:val="32"/>
          <w:shd w:val="clear" w:fill="FFFFFF"/>
          <w:lang w:val="en-US" w:eastAsia="zh-CN" w:bidi="ar"/>
        </w:rPr>
        <w:t>支出</w:t>
      </w:r>
      <w:r>
        <w:rPr>
          <w:rFonts w:hint="eastAsia" w:ascii="宋体" w:hAnsi="宋体" w:eastAsia="宋体" w:cs="宋体"/>
          <w:b/>
          <w:kern w:val="0"/>
          <w:sz w:val="32"/>
          <w:szCs w:val="32"/>
          <w:shd w:val="clear" w:fill="FFFFFF"/>
          <w:lang w:val="en-US" w:eastAsia="zh-CN" w:bidi="ar"/>
        </w:rPr>
        <w:t>（款） 其他优抚支出（项）。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4.54</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15.45</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399.21</w:t>
      </w:r>
      <w:r>
        <w:rPr>
          <w:rFonts w:hint="eastAsia" w:ascii="宋体" w:hAnsi="宋体" w:eastAsia="宋体" w:cs="宋体"/>
          <w:kern w:val="0"/>
          <w:sz w:val="32"/>
          <w:szCs w:val="32"/>
          <w:shd w:val="clear" w:fill="FFFFFF"/>
          <w:lang w:val="en-US" w:eastAsia="zh-CN" w:bidi="ar"/>
        </w:rPr>
        <w:t>%。决算数</w:t>
      </w:r>
      <w:r>
        <w:rPr>
          <w:rFonts w:hint="eastAsia" w:ascii="宋体" w:hAnsi="宋体" w:cs="宋体"/>
          <w:kern w:val="0"/>
          <w:sz w:val="32"/>
          <w:szCs w:val="32"/>
          <w:shd w:val="clear" w:fill="FFFFFF"/>
          <w:lang w:val="en-US" w:eastAsia="zh-CN" w:bidi="ar"/>
        </w:rPr>
        <w:t>大于</w:t>
      </w:r>
      <w:r>
        <w:rPr>
          <w:rFonts w:hint="eastAsia" w:ascii="宋体" w:hAnsi="宋体" w:eastAsia="宋体" w:cs="宋体"/>
          <w:kern w:val="0"/>
          <w:sz w:val="32"/>
          <w:szCs w:val="32"/>
          <w:shd w:val="clear" w:fill="FFFFFF"/>
          <w:lang w:val="en-US" w:eastAsia="zh-CN" w:bidi="ar"/>
        </w:rPr>
        <w:t>预算数的主要原因：工作需要</w:t>
      </w:r>
      <w:r>
        <w:rPr>
          <w:rFonts w:hint="eastAsia" w:ascii="宋体" w:hAnsi="宋体" w:cs="宋体"/>
          <w:kern w:val="0"/>
          <w:sz w:val="32"/>
          <w:szCs w:val="32"/>
          <w:shd w:val="clear" w:fill="FFFFFF"/>
          <w:lang w:val="en-US" w:eastAsia="zh-CN" w:bidi="ar"/>
        </w:rPr>
        <w:t>追加</w:t>
      </w:r>
      <w:r>
        <w:rPr>
          <w:rFonts w:hint="eastAsia" w:ascii="宋体" w:hAnsi="宋体" w:eastAsia="宋体" w:cs="宋体"/>
          <w:kern w:val="0"/>
          <w:sz w:val="32"/>
          <w:szCs w:val="32"/>
          <w:shd w:val="clear" w:fill="FFFFFF"/>
          <w:lang w:val="en-US" w:eastAsia="zh-CN" w:bidi="ar"/>
        </w:rPr>
        <w:t>经费。</w:t>
      </w:r>
    </w:p>
    <w:p>
      <w:pPr>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br w:type="page"/>
      </w:r>
    </w:p>
    <w:p>
      <w:pPr>
        <w:keepNext w:val="0"/>
        <w:keepLines w:val="0"/>
        <w:widowControl/>
        <w:suppressLineNumbers w:val="0"/>
        <w:spacing w:before="100" w:beforeAutospacing="0" w:after="100" w:afterAutospacing="0" w:line="408" w:lineRule="auto"/>
        <w:ind w:left="0" w:right="0" w:firstLine="640"/>
        <w:jc w:val="both"/>
      </w:pPr>
      <w:r>
        <w:rPr>
          <w:rFonts w:hint="eastAsia" w:eastAsia="微软雅黑" w:cs="Times New Roman"/>
          <w:kern w:val="0"/>
          <w:sz w:val="32"/>
          <w:szCs w:val="32"/>
          <w:shd w:val="clear" w:fill="FFFFFF"/>
          <w:lang w:val="en-US" w:eastAsia="zh-CN" w:bidi="ar"/>
        </w:rPr>
        <w:t>25</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社会保障和就业支出（类）社会福利</w:t>
      </w:r>
      <w:r>
        <w:rPr>
          <w:rFonts w:hint="eastAsia" w:ascii="宋体" w:hAnsi="宋体" w:cs="宋体"/>
          <w:b/>
          <w:kern w:val="0"/>
          <w:sz w:val="32"/>
          <w:szCs w:val="32"/>
          <w:shd w:val="clear" w:fill="FFFFFF"/>
          <w:lang w:val="en-US" w:eastAsia="zh-CN" w:bidi="ar"/>
        </w:rPr>
        <w:t>支出</w:t>
      </w:r>
      <w:r>
        <w:rPr>
          <w:rFonts w:hint="eastAsia" w:ascii="宋体" w:hAnsi="宋体" w:eastAsia="宋体" w:cs="宋体"/>
          <w:b/>
          <w:kern w:val="0"/>
          <w:sz w:val="32"/>
          <w:szCs w:val="32"/>
          <w:shd w:val="clear" w:fill="FFFFFF"/>
          <w:lang w:val="en-US" w:eastAsia="zh-CN" w:bidi="ar"/>
        </w:rPr>
        <w:t>（款） 老年福利支出（项）。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年初未安排预算,由于老年福利支出需要追加经费，支出决算为</w:t>
      </w:r>
      <w:r>
        <w:rPr>
          <w:rFonts w:hint="eastAsia" w:ascii="宋体" w:hAnsi="宋体" w:cs="宋体"/>
          <w:kern w:val="0"/>
          <w:sz w:val="32"/>
          <w:szCs w:val="32"/>
          <w:shd w:val="clear" w:fill="FFFFFF"/>
          <w:lang w:val="en-US" w:eastAsia="zh-CN" w:bidi="ar"/>
        </w:rPr>
        <w:t>13.51</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eastAsia="微软雅黑" w:cs="Times New Roman"/>
          <w:kern w:val="0"/>
          <w:sz w:val="32"/>
          <w:szCs w:val="32"/>
          <w:shd w:val="clear" w:fill="FFFFFF"/>
          <w:lang w:val="en-US" w:eastAsia="zh-CN" w:bidi="ar"/>
        </w:rPr>
        <w:t>26</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社会保障和就业支出（类）残疾人事业</w:t>
      </w:r>
      <w:r>
        <w:rPr>
          <w:rFonts w:hint="eastAsia" w:ascii="宋体" w:hAnsi="宋体" w:cs="宋体"/>
          <w:b/>
          <w:kern w:val="0"/>
          <w:sz w:val="32"/>
          <w:szCs w:val="32"/>
          <w:shd w:val="clear" w:fill="FFFFFF"/>
          <w:lang w:val="en-US" w:eastAsia="zh-CN" w:bidi="ar"/>
        </w:rPr>
        <w:t>支出</w:t>
      </w:r>
      <w:r>
        <w:rPr>
          <w:rFonts w:hint="eastAsia" w:ascii="宋体" w:hAnsi="宋体" w:eastAsia="宋体" w:cs="宋体"/>
          <w:b/>
          <w:kern w:val="0"/>
          <w:sz w:val="32"/>
          <w:szCs w:val="32"/>
          <w:shd w:val="clear" w:fill="FFFFFF"/>
          <w:lang w:val="en-US" w:eastAsia="zh-CN" w:bidi="ar"/>
        </w:rPr>
        <w:t>（款） 其他残疾人事业支出（项）。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年初未安排预算,由于其他残疾人事业支出需要追加经费，支出决算为</w:t>
      </w:r>
      <w:r>
        <w:rPr>
          <w:rFonts w:hint="eastAsia" w:ascii="宋体" w:hAnsi="宋体" w:cs="宋体"/>
          <w:kern w:val="0"/>
          <w:sz w:val="32"/>
          <w:szCs w:val="32"/>
          <w:shd w:val="clear" w:fill="FFFFFF"/>
          <w:lang w:val="en-US" w:eastAsia="zh-CN" w:bidi="ar"/>
        </w:rPr>
        <w:t>2.86</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eastAsia="微软雅黑" w:cs="Times New Roman"/>
          <w:kern w:val="0"/>
          <w:sz w:val="32"/>
          <w:szCs w:val="32"/>
          <w:shd w:val="clear" w:fill="FFFFFF"/>
          <w:lang w:val="en-US" w:eastAsia="zh-CN" w:bidi="ar"/>
        </w:rPr>
        <w:t>27</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社会保障和就业支出（类）退役军人管理事务</w:t>
      </w:r>
      <w:r>
        <w:rPr>
          <w:rFonts w:hint="eastAsia" w:ascii="宋体" w:hAnsi="宋体" w:cs="宋体"/>
          <w:b/>
          <w:kern w:val="0"/>
          <w:sz w:val="32"/>
          <w:szCs w:val="32"/>
          <w:shd w:val="clear" w:fill="FFFFFF"/>
          <w:lang w:val="en-US" w:eastAsia="zh-CN" w:bidi="ar"/>
        </w:rPr>
        <w:t>支出</w:t>
      </w:r>
      <w:r>
        <w:rPr>
          <w:rFonts w:hint="eastAsia" w:ascii="宋体" w:hAnsi="宋体" w:eastAsia="宋体" w:cs="宋体"/>
          <w:b/>
          <w:kern w:val="0"/>
          <w:sz w:val="32"/>
          <w:szCs w:val="32"/>
          <w:shd w:val="clear" w:fill="FFFFFF"/>
          <w:lang w:val="en-US" w:eastAsia="zh-CN" w:bidi="ar"/>
        </w:rPr>
        <w:t>（款） 拥军优属支出（项）。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年初未安排预算,由于拥军优属支出需要追加经费，支出决算为</w:t>
      </w:r>
      <w:r>
        <w:rPr>
          <w:rFonts w:hint="eastAsia" w:ascii="宋体" w:hAnsi="宋体" w:cs="宋体"/>
          <w:kern w:val="0"/>
          <w:sz w:val="32"/>
          <w:szCs w:val="32"/>
          <w:shd w:val="clear" w:fill="FFFFFF"/>
          <w:lang w:val="en-US" w:eastAsia="zh-CN" w:bidi="ar"/>
        </w:rPr>
        <w:t>2.13</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eastAsia="微软雅黑" w:cs="Times New Roman"/>
          <w:kern w:val="0"/>
          <w:sz w:val="32"/>
          <w:szCs w:val="32"/>
          <w:shd w:val="clear" w:fill="FFFFFF"/>
          <w:lang w:val="en-US" w:eastAsia="zh-CN" w:bidi="ar"/>
        </w:rPr>
        <w:t>28</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社会保障和就业支出（类）退役军人管理事务</w:t>
      </w:r>
      <w:r>
        <w:rPr>
          <w:rFonts w:hint="eastAsia" w:ascii="宋体" w:hAnsi="宋体" w:cs="宋体"/>
          <w:b/>
          <w:kern w:val="0"/>
          <w:sz w:val="32"/>
          <w:szCs w:val="32"/>
          <w:shd w:val="clear" w:fill="FFFFFF"/>
          <w:lang w:val="en-US" w:eastAsia="zh-CN" w:bidi="ar"/>
        </w:rPr>
        <w:t>支出</w:t>
      </w:r>
      <w:r>
        <w:rPr>
          <w:rFonts w:hint="eastAsia" w:ascii="宋体" w:hAnsi="宋体" w:eastAsia="宋体" w:cs="宋体"/>
          <w:b/>
          <w:kern w:val="0"/>
          <w:sz w:val="32"/>
          <w:szCs w:val="32"/>
          <w:shd w:val="clear" w:fill="FFFFFF"/>
          <w:lang w:val="en-US" w:eastAsia="zh-CN" w:bidi="ar"/>
        </w:rPr>
        <w:t>（款） 其他退役军人事务管理支出（项）。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年初未安排预算,由于退役军人管理事务支出需要追加经费，支出决算为</w:t>
      </w:r>
      <w:r>
        <w:rPr>
          <w:rFonts w:hint="eastAsia" w:ascii="宋体" w:hAnsi="宋体" w:cs="宋体"/>
          <w:kern w:val="0"/>
          <w:sz w:val="32"/>
          <w:szCs w:val="32"/>
          <w:shd w:val="clear" w:fill="FFFFFF"/>
          <w:lang w:val="en-US" w:eastAsia="zh-CN" w:bidi="ar"/>
        </w:rPr>
        <w:t>1.44</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eastAsia="微软雅黑" w:cs="Times New Roman"/>
          <w:kern w:val="0"/>
          <w:sz w:val="32"/>
          <w:szCs w:val="32"/>
          <w:shd w:val="clear" w:fill="FFFFFF"/>
          <w:lang w:val="en-US" w:eastAsia="zh-CN" w:bidi="ar"/>
        </w:rPr>
        <w:t>29</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社会保障和就业支出（类）其他社会保障和就业支出（款） 其他社会保障和就业支出（项）。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年初未安排预算,由于其他社会保障和就业支出需要追加经费，支出决算为</w:t>
      </w:r>
      <w:r>
        <w:rPr>
          <w:rFonts w:hint="eastAsia" w:ascii="宋体" w:hAnsi="宋体" w:cs="宋体"/>
          <w:kern w:val="0"/>
          <w:sz w:val="32"/>
          <w:szCs w:val="32"/>
          <w:shd w:val="clear" w:fill="FFFFFF"/>
          <w:lang w:val="en-US" w:eastAsia="zh-CN" w:bidi="ar"/>
        </w:rPr>
        <w:t>10.3</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eastAsia="微软雅黑" w:cs="Times New Roman"/>
          <w:kern w:val="0"/>
          <w:sz w:val="32"/>
          <w:szCs w:val="32"/>
          <w:shd w:val="clear" w:fill="FFFFFF"/>
          <w:lang w:val="en-US" w:eastAsia="zh-CN" w:bidi="ar"/>
        </w:rPr>
        <w:t>30</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卫生健康支出（类）卫生健康管理事务（款） 其他卫生健康管理事务支出（项）。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年初未安排预算,由于其他卫生健康管理事务支出需要追加经费，支出决算为</w:t>
      </w:r>
      <w:r>
        <w:rPr>
          <w:rFonts w:hint="eastAsia" w:ascii="宋体" w:hAnsi="宋体" w:cs="宋体"/>
          <w:kern w:val="0"/>
          <w:sz w:val="32"/>
          <w:szCs w:val="32"/>
          <w:shd w:val="clear" w:fill="FFFFFF"/>
          <w:lang w:val="en-US" w:eastAsia="zh-CN" w:bidi="ar"/>
        </w:rPr>
        <w:t>4.39</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eastAsia="微软雅黑" w:cs="Times New Roman"/>
          <w:kern w:val="0"/>
          <w:sz w:val="32"/>
          <w:szCs w:val="32"/>
          <w:shd w:val="clear" w:fill="FFFFFF"/>
          <w:lang w:val="en-US" w:eastAsia="zh-CN" w:bidi="ar"/>
        </w:rPr>
        <w:t>31</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卫生健康支出（类）公共卫生支出（款） 基本公共卫生服务（项）。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年初未安排预算,由于基本公共卫生服务支出需要追加经费，支出决算为</w:t>
      </w:r>
      <w:r>
        <w:rPr>
          <w:rFonts w:hint="eastAsia" w:ascii="宋体" w:hAnsi="宋体" w:cs="宋体"/>
          <w:kern w:val="0"/>
          <w:sz w:val="32"/>
          <w:szCs w:val="32"/>
          <w:shd w:val="clear" w:fill="FFFFFF"/>
          <w:lang w:val="en-US" w:eastAsia="zh-CN" w:bidi="ar"/>
        </w:rPr>
        <w:t>7.95</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eastAsia="微软雅黑" w:cs="Times New Roman"/>
          <w:kern w:val="0"/>
          <w:sz w:val="32"/>
          <w:szCs w:val="32"/>
          <w:shd w:val="clear" w:fill="FFFFFF"/>
          <w:lang w:val="en-US" w:eastAsia="zh-CN" w:bidi="ar"/>
        </w:rPr>
        <w:t>32</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卫生健康支出（类）公共卫生支出（款） 其他公共卫生支出（项）。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w:t>
      </w:r>
      <w:r>
        <w:rPr>
          <w:rFonts w:hint="eastAsia" w:ascii="宋体" w:hAnsi="宋体" w:cs="宋体"/>
          <w:kern w:val="0"/>
          <w:sz w:val="32"/>
          <w:szCs w:val="32"/>
          <w:shd w:val="clear" w:fill="FFFFFF"/>
          <w:lang w:val="en-US" w:eastAsia="zh-CN" w:bidi="ar"/>
        </w:rPr>
        <w:t>其</w:t>
      </w:r>
      <w:r>
        <w:rPr>
          <w:rFonts w:hint="eastAsia" w:ascii="宋体" w:hAnsi="宋体" w:eastAsia="宋体" w:cs="宋体"/>
          <w:kern w:val="0"/>
          <w:sz w:val="32"/>
          <w:szCs w:val="32"/>
          <w:shd w:val="clear" w:fill="FFFFFF"/>
          <w:lang w:val="en-US" w:eastAsia="zh-CN" w:bidi="ar"/>
        </w:rPr>
        <w:t>他公共卫生支出需要追加经费，支出决算为</w:t>
      </w:r>
      <w:r>
        <w:rPr>
          <w:rFonts w:hint="eastAsia" w:ascii="宋体" w:hAnsi="宋体" w:cs="宋体"/>
          <w:kern w:val="0"/>
          <w:sz w:val="32"/>
          <w:szCs w:val="32"/>
          <w:shd w:val="clear" w:fill="FFFFFF"/>
          <w:lang w:val="en-US" w:eastAsia="zh-CN" w:bidi="ar"/>
        </w:rPr>
        <w:t>241.26</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eastAsia="微软雅黑" w:cs="Times New Roman"/>
          <w:kern w:val="0"/>
          <w:sz w:val="32"/>
          <w:szCs w:val="32"/>
          <w:shd w:val="clear" w:fill="FFFFFF"/>
          <w:lang w:val="en-US" w:eastAsia="zh-CN" w:bidi="ar"/>
        </w:rPr>
        <w:t>33</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卫生健康支出（类）计划生育事务（款）计划生育事务支出（项）。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年初未安排预算,由于计划生育事务支出需要追加经费，支出决算为</w:t>
      </w:r>
      <w:r>
        <w:rPr>
          <w:rFonts w:hint="eastAsia" w:ascii="宋体" w:hAnsi="宋体" w:cs="宋体"/>
          <w:kern w:val="0"/>
          <w:sz w:val="32"/>
          <w:szCs w:val="32"/>
          <w:shd w:val="clear" w:fill="FFFFFF"/>
          <w:lang w:val="en-US" w:eastAsia="zh-CN" w:bidi="ar"/>
        </w:rPr>
        <w:t>1.17</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34</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卫生健康支出（类）计划生育事务（款）其他计划生育事务支出（项）。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29.3</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28.37</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96.83</w:t>
      </w:r>
      <w:r>
        <w:rPr>
          <w:rFonts w:hint="eastAsia" w:ascii="宋体" w:hAnsi="宋体" w:eastAsia="宋体" w:cs="宋体"/>
          <w:kern w:val="0"/>
          <w:sz w:val="32"/>
          <w:szCs w:val="32"/>
          <w:shd w:val="clear" w:fill="FFFFFF"/>
          <w:lang w:val="en-US" w:eastAsia="zh-CN" w:bidi="ar"/>
        </w:rPr>
        <w:t>%。决算数</w:t>
      </w:r>
      <w:r>
        <w:rPr>
          <w:rFonts w:hint="eastAsia" w:ascii="宋体" w:hAnsi="宋体" w:cs="宋体"/>
          <w:kern w:val="0"/>
          <w:sz w:val="32"/>
          <w:szCs w:val="32"/>
          <w:shd w:val="clear" w:fill="FFFFFF"/>
          <w:lang w:val="en-US" w:eastAsia="zh-CN" w:bidi="ar"/>
        </w:rPr>
        <w:t>小</w:t>
      </w:r>
      <w:r>
        <w:rPr>
          <w:rFonts w:hint="eastAsia" w:ascii="宋体" w:hAnsi="宋体" w:eastAsia="宋体" w:cs="宋体"/>
          <w:kern w:val="0"/>
          <w:sz w:val="32"/>
          <w:szCs w:val="32"/>
          <w:shd w:val="clear" w:fill="FFFFFF"/>
          <w:lang w:val="en-US" w:eastAsia="zh-CN" w:bidi="ar"/>
        </w:rPr>
        <w:t>于预算数的主要原因：工作需要</w:t>
      </w:r>
      <w:r>
        <w:rPr>
          <w:rFonts w:hint="eastAsia" w:ascii="宋体" w:hAnsi="宋体" w:cs="宋体"/>
          <w:kern w:val="0"/>
          <w:sz w:val="32"/>
          <w:szCs w:val="32"/>
          <w:shd w:val="clear" w:fill="FFFFFF"/>
          <w:lang w:val="en-US" w:eastAsia="zh-CN" w:bidi="ar"/>
        </w:rPr>
        <w:t>减少</w:t>
      </w:r>
      <w:r>
        <w:rPr>
          <w:rFonts w:hint="eastAsia" w:ascii="宋体" w:hAnsi="宋体" w:eastAsia="宋体" w:cs="宋体"/>
          <w:kern w:val="0"/>
          <w:sz w:val="32"/>
          <w:szCs w:val="32"/>
          <w:shd w:val="clear" w:fill="FFFFFF"/>
          <w:lang w:val="en-US" w:eastAsia="zh-CN" w:bidi="ar"/>
        </w:rPr>
        <w:t>经费。</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35</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卫生健康支出（类）行政事业单位医疗（款）行政事业单位医疗支出（项）。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11.46</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14.28</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124.61</w:t>
      </w:r>
      <w:r>
        <w:rPr>
          <w:rFonts w:hint="eastAsia" w:ascii="宋体" w:hAnsi="宋体" w:eastAsia="宋体" w:cs="宋体"/>
          <w:kern w:val="0"/>
          <w:sz w:val="32"/>
          <w:szCs w:val="32"/>
          <w:shd w:val="clear" w:fill="FFFFFF"/>
          <w:lang w:val="en-US" w:eastAsia="zh-CN" w:bidi="ar"/>
        </w:rPr>
        <w:t>%。决算数</w:t>
      </w:r>
      <w:r>
        <w:rPr>
          <w:rFonts w:hint="eastAsia" w:ascii="宋体" w:hAnsi="宋体" w:cs="宋体"/>
          <w:kern w:val="0"/>
          <w:sz w:val="32"/>
          <w:szCs w:val="32"/>
          <w:shd w:val="clear" w:fill="FFFFFF"/>
          <w:lang w:val="en-US" w:eastAsia="zh-CN" w:bidi="ar"/>
        </w:rPr>
        <w:t>大</w:t>
      </w:r>
      <w:r>
        <w:rPr>
          <w:rFonts w:hint="eastAsia" w:ascii="宋体" w:hAnsi="宋体" w:eastAsia="宋体" w:cs="宋体"/>
          <w:kern w:val="0"/>
          <w:sz w:val="32"/>
          <w:szCs w:val="32"/>
          <w:shd w:val="clear" w:fill="FFFFFF"/>
          <w:lang w:val="en-US" w:eastAsia="zh-CN" w:bidi="ar"/>
        </w:rPr>
        <w:t>于预算数的主要原因：工作需要</w:t>
      </w:r>
      <w:r>
        <w:rPr>
          <w:rFonts w:hint="eastAsia" w:ascii="宋体" w:hAnsi="宋体" w:cs="宋体"/>
          <w:kern w:val="0"/>
          <w:sz w:val="32"/>
          <w:szCs w:val="32"/>
          <w:shd w:val="clear" w:fill="FFFFFF"/>
          <w:lang w:val="en-US" w:eastAsia="zh-CN" w:bidi="ar"/>
        </w:rPr>
        <w:t>追加</w:t>
      </w:r>
      <w:r>
        <w:rPr>
          <w:rFonts w:hint="eastAsia" w:ascii="宋体" w:hAnsi="宋体" w:eastAsia="宋体" w:cs="宋体"/>
          <w:kern w:val="0"/>
          <w:sz w:val="32"/>
          <w:szCs w:val="32"/>
          <w:shd w:val="clear" w:fill="FFFFFF"/>
          <w:lang w:val="en-US" w:eastAsia="zh-CN" w:bidi="ar"/>
        </w:rPr>
        <w:t>经费。</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36</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卫生健康支出（类）行政事业单位医疗（款）其事业单位医疗支出（项）。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23.75</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23.75</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100</w:t>
      </w:r>
      <w:r>
        <w:rPr>
          <w:rFonts w:hint="eastAsia" w:ascii="宋体" w:hAnsi="宋体" w:eastAsia="宋体" w:cs="宋体"/>
          <w:kern w:val="0"/>
          <w:sz w:val="32"/>
          <w:szCs w:val="32"/>
          <w:shd w:val="clear" w:fill="FFFFFF"/>
          <w:lang w:val="en-US" w:eastAsia="zh-CN" w:bidi="ar"/>
        </w:rPr>
        <w:t>%。</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37</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卫生健康支出（类）行政事业单位医疗（款）公务员医疗补助支出（项）。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45.14</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45.14</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100</w:t>
      </w:r>
      <w:r>
        <w:rPr>
          <w:rFonts w:hint="eastAsia" w:ascii="宋体" w:hAnsi="宋体" w:eastAsia="宋体" w:cs="宋体"/>
          <w:kern w:val="0"/>
          <w:sz w:val="32"/>
          <w:szCs w:val="32"/>
          <w:shd w:val="clear" w:fill="FFFFFF"/>
          <w:lang w:val="en-US" w:eastAsia="zh-CN" w:bidi="ar"/>
        </w:rPr>
        <w:t>%。</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38</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城乡社区支出（类）城乡社区管理事务（款）其他城乡社区管理事务支出（项）。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97.3</w:t>
      </w:r>
      <w:r>
        <w:rPr>
          <w:rFonts w:hint="eastAsia" w:ascii="宋体" w:hAnsi="宋体" w:eastAsia="宋体" w:cs="宋体"/>
          <w:kern w:val="0"/>
          <w:sz w:val="32"/>
          <w:szCs w:val="32"/>
          <w:shd w:val="clear" w:fill="FFFFFF"/>
          <w:lang w:val="en-US" w:eastAsia="zh-CN" w:bidi="ar"/>
        </w:rPr>
        <w:t>万元，支出决算为8</w:t>
      </w:r>
      <w:r>
        <w:rPr>
          <w:rFonts w:hint="eastAsia" w:ascii="宋体" w:hAnsi="宋体" w:cs="宋体"/>
          <w:kern w:val="0"/>
          <w:sz w:val="32"/>
          <w:szCs w:val="32"/>
          <w:shd w:val="clear" w:fill="FFFFFF"/>
          <w:lang w:val="en-US" w:eastAsia="zh-CN" w:bidi="ar"/>
        </w:rPr>
        <w:t>7</w:t>
      </w:r>
      <w:r>
        <w:rPr>
          <w:rFonts w:hint="eastAsia" w:ascii="宋体" w:hAnsi="宋体" w:eastAsia="宋体" w:cs="宋体"/>
          <w:kern w:val="0"/>
          <w:sz w:val="32"/>
          <w:szCs w:val="32"/>
          <w:shd w:val="clear" w:fill="FFFFFF"/>
          <w:lang w:val="en-US" w:eastAsia="zh-CN" w:bidi="ar"/>
        </w:rPr>
        <w:t>.</w:t>
      </w:r>
      <w:r>
        <w:rPr>
          <w:rFonts w:hint="eastAsia" w:ascii="宋体" w:hAnsi="宋体" w:cs="宋体"/>
          <w:kern w:val="0"/>
          <w:sz w:val="32"/>
          <w:szCs w:val="32"/>
          <w:shd w:val="clear" w:fill="FFFFFF"/>
          <w:lang w:val="en-US" w:eastAsia="zh-CN" w:bidi="ar"/>
        </w:rPr>
        <w:t>35</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89.77</w:t>
      </w:r>
      <w:r>
        <w:rPr>
          <w:rFonts w:hint="eastAsia" w:ascii="宋体" w:hAnsi="宋体" w:eastAsia="宋体" w:cs="宋体"/>
          <w:kern w:val="0"/>
          <w:sz w:val="32"/>
          <w:szCs w:val="32"/>
          <w:shd w:val="clear" w:fill="FFFFFF"/>
          <w:lang w:val="en-US" w:eastAsia="zh-CN" w:bidi="ar"/>
        </w:rPr>
        <w:t>%。决算数</w:t>
      </w:r>
      <w:r>
        <w:rPr>
          <w:rFonts w:hint="eastAsia" w:ascii="宋体" w:hAnsi="宋体" w:cs="宋体"/>
          <w:kern w:val="0"/>
          <w:sz w:val="32"/>
          <w:szCs w:val="32"/>
          <w:shd w:val="clear" w:fill="FFFFFF"/>
          <w:lang w:val="en-US" w:eastAsia="zh-CN" w:bidi="ar"/>
        </w:rPr>
        <w:t>小</w:t>
      </w:r>
      <w:r>
        <w:rPr>
          <w:rFonts w:hint="eastAsia" w:ascii="宋体" w:hAnsi="宋体" w:eastAsia="宋体" w:cs="宋体"/>
          <w:kern w:val="0"/>
          <w:sz w:val="32"/>
          <w:szCs w:val="32"/>
          <w:shd w:val="clear" w:fill="FFFFFF"/>
          <w:lang w:val="en-US" w:eastAsia="zh-CN" w:bidi="ar"/>
        </w:rPr>
        <w:t>于预算数的主要原因：工作需要</w:t>
      </w:r>
      <w:r>
        <w:rPr>
          <w:rFonts w:hint="eastAsia" w:ascii="宋体" w:hAnsi="宋体" w:cs="宋体"/>
          <w:kern w:val="0"/>
          <w:sz w:val="32"/>
          <w:szCs w:val="32"/>
          <w:shd w:val="clear" w:fill="FFFFFF"/>
          <w:lang w:val="en-US" w:eastAsia="zh-CN" w:bidi="ar"/>
        </w:rPr>
        <w:t>调减</w:t>
      </w:r>
      <w:r>
        <w:rPr>
          <w:rFonts w:hint="eastAsia" w:ascii="宋体" w:hAnsi="宋体" w:eastAsia="宋体" w:cs="宋体"/>
          <w:kern w:val="0"/>
          <w:sz w:val="32"/>
          <w:szCs w:val="32"/>
          <w:shd w:val="clear" w:fill="FFFFFF"/>
          <w:lang w:val="en-US" w:eastAsia="zh-CN" w:bidi="ar"/>
        </w:rPr>
        <w:t>经费。</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eastAsia="宋体" w:cs="宋体"/>
          <w:kern w:val="0"/>
          <w:sz w:val="32"/>
          <w:szCs w:val="32"/>
          <w:shd w:val="clear" w:fill="FFFFFF"/>
          <w:lang w:val="en-US" w:eastAsia="zh-CN" w:bidi="ar"/>
        </w:rPr>
        <w:t>3</w:t>
      </w:r>
      <w:r>
        <w:rPr>
          <w:rFonts w:hint="eastAsia" w:ascii="宋体" w:hAnsi="宋体" w:cs="宋体"/>
          <w:kern w:val="0"/>
          <w:sz w:val="32"/>
          <w:szCs w:val="32"/>
          <w:shd w:val="clear" w:fill="FFFFFF"/>
          <w:lang w:val="en-US" w:eastAsia="zh-CN" w:bidi="ar"/>
        </w:rPr>
        <w:t>9</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城乡社区支出（类）城乡社区公共设施（款）其他城乡社区公共设施支出（项）。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年初未安排预算,由于其他城乡社区公共设施支出需要追加经费，支出决算为</w:t>
      </w:r>
      <w:r>
        <w:rPr>
          <w:rFonts w:hint="eastAsia" w:ascii="宋体" w:hAnsi="宋体" w:cs="宋体"/>
          <w:kern w:val="0"/>
          <w:sz w:val="32"/>
          <w:szCs w:val="32"/>
          <w:shd w:val="clear" w:fill="FFFFFF"/>
          <w:lang w:val="en-US" w:eastAsia="zh-CN" w:bidi="ar"/>
        </w:rPr>
        <w:t>7.12</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40</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城乡社区支出（类）城乡社区环境卫生（款）城乡社区环境卫生支出（项）。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年初未安排预算,由于城乡社区环境卫生支出需要追加经费，支出决算为</w:t>
      </w:r>
      <w:r>
        <w:rPr>
          <w:rFonts w:hint="eastAsia" w:ascii="宋体" w:hAnsi="宋体" w:cs="宋体"/>
          <w:kern w:val="0"/>
          <w:sz w:val="32"/>
          <w:szCs w:val="32"/>
          <w:shd w:val="clear" w:fill="FFFFFF"/>
          <w:lang w:val="en-US" w:eastAsia="zh-CN" w:bidi="ar"/>
        </w:rPr>
        <w:t>3.74</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41</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城乡社区支出（类）其他城乡社区支出（款）其他城乡社区支出（项）。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年初未安排预算,由于其他城乡社区支出需要追加经费，支出决算为</w:t>
      </w:r>
      <w:r>
        <w:rPr>
          <w:rFonts w:hint="eastAsia" w:ascii="宋体" w:hAnsi="宋体" w:cs="宋体"/>
          <w:kern w:val="0"/>
          <w:sz w:val="32"/>
          <w:szCs w:val="32"/>
          <w:shd w:val="clear" w:fill="FFFFFF"/>
          <w:lang w:val="en-US" w:eastAsia="zh-CN" w:bidi="ar"/>
        </w:rPr>
        <w:t>87.79</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42</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农林水支出（类）水利（款）水资源节约管理与保护支出（项）。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4.5</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3.48</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77.33</w:t>
      </w:r>
      <w:r>
        <w:rPr>
          <w:rFonts w:hint="eastAsia" w:ascii="宋体" w:hAnsi="宋体" w:eastAsia="宋体" w:cs="宋体"/>
          <w:kern w:val="0"/>
          <w:sz w:val="32"/>
          <w:szCs w:val="32"/>
          <w:shd w:val="clear" w:fill="FFFFFF"/>
          <w:lang w:val="en-US" w:eastAsia="zh-CN" w:bidi="ar"/>
        </w:rPr>
        <w:t>%。决算数小于预算数的主要原因：工作需要调减经费。</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43</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农林水支出（类）水利（款）防汛支出（项）。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2.1</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0.88</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41.90</w:t>
      </w:r>
      <w:r>
        <w:rPr>
          <w:rFonts w:hint="eastAsia" w:ascii="宋体" w:hAnsi="宋体" w:eastAsia="宋体" w:cs="宋体"/>
          <w:kern w:val="0"/>
          <w:sz w:val="32"/>
          <w:szCs w:val="32"/>
          <w:shd w:val="clear" w:fill="FFFFFF"/>
          <w:lang w:val="en-US" w:eastAsia="zh-CN" w:bidi="ar"/>
        </w:rPr>
        <w:t>%。决算数小于预算数的主要原因：工作需要调减经费。</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44</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自然资源海洋气象等支出（类）自然资源事务（款）其他自然资源事务支出（项）。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7.10</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11.58</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163.10</w:t>
      </w:r>
      <w:r>
        <w:rPr>
          <w:rFonts w:hint="eastAsia" w:ascii="宋体" w:hAnsi="宋体" w:eastAsia="宋体" w:cs="宋体"/>
          <w:kern w:val="0"/>
          <w:sz w:val="32"/>
          <w:szCs w:val="32"/>
          <w:shd w:val="clear" w:fill="FFFFFF"/>
          <w:lang w:val="en-US" w:eastAsia="zh-CN" w:bidi="ar"/>
        </w:rPr>
        <w:t>%。决算数</w:t>
      </w:r>
      <w:r>
        <w:rPr>
          <w:rFonts w:hint="eastAsia" w:ascii="宋体" w:hAnsi="宋体" w:cs="宋体"/>
          <w:kern w:val="0"/>
          <w:sz w:val="32"/>
          <w:szCs w:val="32"/>
          <w:shd w:val="clear" w:fill="FFFFFF"/>
          <w:lang w:val="en-US" w:eastAsia="zh-CN" w:bidi="ar"/>
        </w:rPr>
        <w:t>大</w:t>
      </w:r>
      <w:r>
        <w:rPr>
          <w:rFonts w:hint="eastAsia" w:ascii="宋体" w:hAnsi="宋体" w:eastAsia="宋体" w:cs="宋体"/>
          <w:kern w:val="0"/>
          <w:sz w:val="32"/>
          <w:szCs w:val="32"/>
          <w:shd w:val="clear" w:fill="FFFFFF"/>
          <w:lang w:val="en-US" w:eastAsia="zh-CN" w:bidi="ar"/>
        </w:rPr>
        <w:t>于预算数的主要原因：工作需要</w:t>
      </w:r>
      <w:r>
        <w:rPr>
          <w:rFonts w:hint="eastAsia" w:ascii="宋体" w:hAnsi="宋体" w:cs="宋体"/>
          <w:kern w:val="0"/>
          <w:sz w:val="32"/>
          <w:szCs w:val="32"/>
          <w:shd w:val="clear" w:fill="FFFFFF"/>
          <w:lang w:val="en-US" w:eastAsia="zh-CN" w:bidi="ar"/>
        </w:rPr>
        <w:t>追加</w:t>
      </w:r>
      <w:r>
        <w:rPr>
          <w:rFonts w:hint="eastAsia" w:ascii="宋体" w:hAnsi="宋体" w:eastAsia="宋体" w:cs="宋体"/>
          <w:kern w:val="0"/>
          <w:sz w:val="32"/>
          <w:szCs w:val="32"/>
          <w:shd w:val="clear" w:fill="FFFFFF"/>
          <w:lang w:val="en-US" w:eastAsia="zh-CN" w:bidi="ar"/>
        </w:rPr>
        <w:t>经费。</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45</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住房保障支出（类）住房改革支出（款）住房公积金（项）。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47.18</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44.82</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95</w:t>
      </w:r>
      <w:r>
        <w:rPr>
          <w:rFonts w:hint="eastAsia" w:ascii="宋体" w:hAnsi="宋体" w:eastAsia="宋体" w:cs="宋体"/>
          <w:kern w:val="0"/>
          <w:sz w:val="32"/>
          <w:szCs w:val="32"/>
          <w:shd w:val="clear" w:fill="FFFFFF"/>
          <w:lang w:val="en-US" w:eastAsia="zh-CN" w:bidi="ar"/>
        </w:rPr>
        <w:t>%。决算数小于预算数的主要原因：工作需要调减经费。</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46</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灾害防治及应急管理支出（类）应急管理事务（款）其他应急管理支出（项）。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年初未安排预算,由于其他应急管理支出需要追加经费，支出决算为</w:t>
      </w:r>
      <w:r>
        <w:rPr>
          <w:rFonts w:hint="eastAsia" w:ascii="宋体" w:hAnsi="宋体" w:cs="宋体"/>
          <w:kern w:val="0"/>
          <w:sz w:val="32"/>
          <w:szCs w:val="32"/>
          <w:shd w:val="clear" w:fill="FFFFFF"/>
          <w:lang w:val="en-US" w:eastAsia="zh-CN" w:bidi="ar"/>
        </w:rPr>
        <w:t>0.1</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47</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灾害防治及应急管理支出（类）地震事务（款）防震减灾信息管理支出（项）。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年初未安排预算,由于防震减灾信息管理支出需要追加经费，支出决算为</w:t>
      </w:r>
      <w:r>
        <w:rPr>
          <w:rFonts w:hint="eastAsia" w:ascii="宋体" w:hAnsi="宋体" w:cs="宋体"/>
          <w:kern w:val="0"/>
          <w:sz w:val="32"/>
          <w:szCs w:val="32"/>
          <w:shd w:val="clear" w:fill="FFFFFF"/>
          <w:lang w:val="en-US" w:eastAsia="zh-CN" w:bidi="ar"/>
        </w:rPr>
        <w:t>0.76</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48</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其他支出（类）其他支出（款）其他支出（项）。</w:t>
      </w:r>
    </w:p>
    <w:p>
      <w:pPr>
        <w:keepNext w:val="0"/>
        <w:keepLines w:val="0"/>
        <w:widowControl/>
        <w:suppressLineNumbers w:val="0"/>
        <w:spacing w:before="100" w:beforeAutospacing="0" w:after="100" w:afterAutospacing="0" w:line="408" w:lineRule="auto"/>
        <w:ind w:left="0" w:right="0"/>
        <w:jc w:val="both"/>
        <w:rPr>
          <w:rFonts w:hint="eastAsia" w:ascii="仿宋_GB2312" w:hAnsi="ˎ̥" w:eastAsia="仿宋_GB2312"/>
          <w:b/>
          <w:sz w:val="32"/>
          <w:szCs w:val="32"/>
        </w:rPr>
      </w:pPr>
      <w:r>
        <w:rPr>
          <w:rFonts w:hint="eastAsia" w:ascii="宋体" w:hAnsi="宋体" w:eastAsia="宋体" w:cs="宋体"/>
          <w:kern w:val="0"/>
          <w:sz w:val="32"/>
          <w:szCs w:val="32"/>
          <w:shd w:val="clear" w:fill="FFFFFF"/>
          <w:lang w:val="en-US" w:eastAsia="zh-CN" w:bidi="ar"/>
        </w:rPr>
        <w:t>年初未安排预算,由于其他支出需要追加经费，支出决算为</w:t>
      </w:r>
      <w:r>
        <w:rPr>
          <w:rFonts w:hint="eastAsia" w:ascii="宋体" w:hAnsi="宋体" w:cs="宋体"/>
          <w:kern w:val="0"/>
          <w:sz w:val="32"/>
          <w:szCs w:val="32"/>
          <w:shd w:val="clear" w:fill="FFFFFF"/>
          <w:lang w:val="en-US" w:eastAsia="zh-CN" w:bidi="ar"/>
        </w:rPr>
        <w:t>1.97</w:t>
      </w:r>
      <w:r>
        <w:rPr>
          <w:rFonts w:hint="eastAsia" w:ascii="宋体" w:hAnsi="宋体" w:eastAsia="宋体" w:cs="宋体"/>
          <w:kern w:val="0"/>
          <w:sz w:val="32"/>
          <w:szCs w:val="32"/>
          <w:shd w:val="clear" w:fill="FFFFFF"/>
          <w:lang w:val="en-US" w:eastAsia="zh-CN" w:bidi="ar"/>
        </w:rPr>
        <w:t>万元。</w:t>
      </w:r>
    </w:p>
    <w:p>
      <w:pPr>
        <w:ind w:firstLine="627" w:firstLineChars="196"/>
        <w:rPr>
          <w:rFonts w:hint="eastAsia" w:ascii="黑体" w:hAnsi="黑体" w:eastAsia="黑体" w:cs="黑体"/>
          <w:sz w:val="32"/>
          <w:szCs w:val="32"/>
        </w:rPr>
      </w:pPr>
      <w:r>
        <w:rPr>
          <w:rFonts w:hint="eastAsia" w:ascii="黑体" w:hAnsi="黑体" w:eastAsia="黑体" w:cs="黑体"/>
          <w:bCs/>
          <w:sz w:val="32"/>
          <w:szCs w:val="32"/>
        </w:rPr>
        <w:t>六、一般公共预算财政拨款基本支出决算情况说明。</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rPr>
        <w:t>2020年度财政拨款基本支出</w:t>
      </w:r>
      <w:r>
        <w:rPr>
          <w:rFonts w:hint="eastAsia" w:ascii="仿宋_GB2312" w:hAnsi="ˎ̥" w:eastAsia="仿宋_GB2312"/>
          <w:sz w:val="32"/>
          <w:szCs w:val="32"/>
          <w:lang w:val="en-US" w:eastAsia="zh-CN"/>
        </w:rPr>
        <w:t>793.37</w:t>
      </w:r>
      <w:r>
        <w:rPr>
          <w:rFonts w:hint="eastAsia" w:ascii="仿宋_GB2312" w:hAnsi="ˎ̥" w:eastAsia="仿宋_GB2312"/>
          <w:sz w:val="32"/>
          <w:szCs w:val="32"/>
        </w:rPr>
        <w:t>万元，其中：人员经费</w:t>
      </w:r>
      <w:r>
        <w:rPr>
          <w:rFonts w:hint="eastAsia" w:ascii="仿宋_GB2312" w:hAnsi="ˎ̥" w:eastAsia="仿宋_GB2312"/>
          <w:sz w:val="32"/>
          <w:szCs w:val="32"/>
          <w:lang w:val="en-US" w:eastAsia="zh-CN"/>
        </w:rPr>
        <w:t>741.76</w:t>
      </w:r>
      <w:r>
        <w:rPr>
          <w:rFonts w:hint="eastAsia" w:ascii="仿宋_GB2312" w:hAnsi="ˎ̥" w:eastAsia="仿宋_GB2312"/>
          <w:sz w:val="32"/>
          <w:szCs w:val="32"/>
        </w:rPr>
        <w:t>万元，主要包括：基本工资、津贴补贴、奖金、绩效工资、机关事业单位基本养老保险缴费、职业年金缴费、职工基本医疗保险缴费、公务员医疗补助缴费、其他社会保障缴费、住房公积金、医疗费、其他工资福利支、生活补助、奖励金、其他对个人和家庭的补助等。公用经费</w:t>
      </w:r>
      <w:r>
        <w:rPr>
          <w:rFonts w:hint="eastAsia" w:ascii="仿宋_GB2312" w:hAnsi="ˎ̥" w:eastAsia="仿宋_GB2312"/>
          <w:sz w:val="32"/>
          <w:szCs w:val="32"/>
          <w:lang w:val="en-US" w:eastAsia="zh-CN"/>
        </w:rPr>
        <w:t>51.61</w:t>
      </w:r>
      <w:r>
        <w:rPr>
          <w:rFonts w:hint="eastAsia" w:ascii="仿宋_GB2312" w:hAnsi="ˎ̥" w:eastAsia="仿宋_GB2312"/>
          <w:sz w:val="32"/>
          <w:szCs w:val="32"/>
        </w:rPr>
        <w:t>万元，主要包括：办公费、印刷费、电费、邮电费、维修（护）费、劳务费、工会经费、公务用车运行维护费、其他交通费用、其他商品和服务支出。</w:t>
      </w:r>
    </w:p>
    <w:p>
      <w:pPr>
        <w:tabs>
          <w:tab w:val="center" w:pos="4473"/>
        </w:tabs>
        <w:ind w:firstLine="627" w:firstLineChars="196"/>
        <w:rPr>
          <w:rFonts w:hint="eastAsia"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（一）政府性基金预算财政拨款支出决算总体情况。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2020年度政府性基金预算财政拨款支出</w:t>
      </w:r>
      <w:r>
        <w:rPr>
          <w:rFonts w:hint="eastAsia" w:ascii="仿宋_GB2312" w:hAnsi="ˎ̥" w:eastAsia="仿宋_GB2312"/>
          <w:sz w:val="32"/>
          <w:szCs w:val="32"/>
          <w:lang w:val="en-US" w:eastAsia="zh-CN"/>
        </w:rPr>
        <w:t>10.05</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0.55</w:t>
      </w:r>
      <w:r>
        <w:rPr>
          <w:rFonts w:hint="eastAsia" w:ascii="仿宋_GB2312" w:hAnsi="ˎ̥" w:eastAsia="仿宋_GB2312"/>
          <w:sz w:val="32"/>
          <w:szCs w:val="32"/>
        </w:rPr>
        <w:t>%。与2019年度相比，政府性基金预算财政拨款支出减少</w:t>
      </w:r>
      <w:r>
        <w:rPr>
          <w:rFonts w:hint="eastAsia" w:ascii="仿宋_GB2312" w:hAnsi="ˎ̥" w:eastAsia="仿宋_GB2312"/>
          <w:sz w:val="32"/>
          <w:szCs w:val="32"/>
          <w:lang w:val="en-US" w:eastAsia="zh-CN"/>
        </w:rPr>
        <w:t>56.30</w:t>
      </w:r>
      <w:r>
        <w:rPr>
          <w:rFonts w:hint="eastAsia" w:ascii="仿宋_GB2312" w:hAnsi="ˎ̥" w:eastAsia="仿宋_GB2312"/>
          <w:sz w:val="32"/>
          <w:szCs w:val="32"/>
        </w:rPr>
        <w:t>万元，下降</w:t>
      </w:r>
      <w:r>
        <w:rPr>
          <w:rFonts w:hint="eastAsia" w:ascii="仿宋_GB2312" w:hAnsi="ˎ̥" w:eastAsia="仿宋_GB2312"/>
          <w:sz w:val="32"/>
          <w:szCs w:val="32"/>
          <w:lang w:val="en-US" w:eastAsia="zh-CN"/>
        </w:rPr>
        <w:t>84.96</w:t>
      </w:r>
      <w:r>
        <w:rPr>
          <w:rFonts w:hint="eastAsia" w:ascii="仿宋_GB2312" w:hAnsi="ˎ̥" w:eastAsia="仿宋_GB2312"/>
          <w:sz w:val="32"/>
          <w:szCs w:val="32"/>
        </w:rPr>
        <w:t>%，主要原因是城市基础设施配套费安排的支出</w:t>
      </w:r>
      <w:r>
        <w:rPr>
          <w:rFonts w:hint="eastAsia" w:ascii="仿宋_GB2312" w:hAnsi="ˎ̥" w:eastAsia="仿宋_GB2312"/>
          <w:sz w:val="32"/>
          <w:szCs w:val="32"/>
          <w:lang w:eastAsia="zh-CN"/>
        </w:rPr>
        <w:t>减少</w:t>
      </w:r>
      <w:r>
        <w:rPr>
          <w:rFonts w:hint="eastAsia" w:ascii="仿宋_GB2312" w:hAnsi="ˎ̥" w:eastAsia="仿宋_GB2312"/>
          <w:sz w:val="32"/>
          <w:szCs w:val="32"/>
        </w:rPr>
        <w:t>。</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（二）政府性基金预算财政拨款支出决算结构情况。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2020年度政府性基金预算财政拨款支出</w:t>
      </w:r>
      <w:r>
        <w:rPr>
          <w:rFonts w:hint="eastAsia" w:ascii="仿宋_GB2312" w:hAnsi="ˎ̥" w:eastAsia="仿宋_GB2312"/>
          <w:sz w:val="32"/>
          <w:szCs w:val="32"/>
          <w:lang w:val="en-US" w:eastAsia="zh-CN"/>
        </w:rPr>
        <w:t>17.55</w:t>
      </w:r>
      <w:r>
        <w:rPr>
          <w:rFonts w:hint="eastAsia" w:ascii="仿宋_GB2312" w:hAnsi="ˎ̥" w:eastAsia="仿宋_GB2312"/>
          <w:sz w:val="32"/>
          <w:szCs w:val="32"/>
        </w:rPr>
        <w:t>万元，主要用于以下方面：城乡社区支出</w:t>
      </w:r>
      <w:r>
        <w:rPr>
          <w:rFonts w:hint="eastAsia" w:ascii="仿宋_GB2312" w:hAnsi="ˎ̥" w:eastAsia="仿宋_GB2312"/>
          <w:b/>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10.05</w:t>
      </w:r>
      <w:r>
        <w:rPr>
          <w:rFonts w:hint="eastAsia" w:ascii="仿宋_GB2312" w:hAnsi="ˎ̥" w:eastAsia="仿宋_GB2312"/>
          <w:sz w:val="32"/>
          <w:szCs w:val="32"/>
        </w:rPr>
        <w:t>万元，占</w:t>
      </w:r>
      <w:r>
        <w:rPr>
          <w:rFonts w:hint="eastAsia" w:ascii="仿宋_GB2312" w:hAnsi="ˎ̥" w:eastAsia="仿宋_GB2312"/>
          <w:sz w:val="32"/>
          <w:szCs w:val="32"/>
          <w:lang w:val="en-US" w:eastAsia="zh-CN"/>
        </w:rPr>
        <w:t>57.26</w:t>
      </w:r>
      <w:r>
        <w:rPr>
          <w:rFonts w:hint="eastAsia" w:ascii="仿宋_GB2312" w:hAnsi="ˎ̥" w:eastAsia="仿宋_GB2312"/>
          <w:sz w:val="32"/>
          <w:szCs w:val="32"/>
        </w:rPr>
        <w:t>%；</w:t>
      </w:r>
      <w:r>
        <w:rPr>
          <w:rFonts w:hint="eastAsia" w:ascii="仿宋_GB2312" w:hAnsi="ˎ̥" w:eastAsia="仿宋_GB2312"/>
          <w:sz w:val="32"/>
          <w:szCs w:val="32"/>
          <w:lang w:eastAsia="zh-CN"/>
        </w:rPr>
        <w:t>其他</w:t>
      </w:r>
      <w:r>
        <w:rPr>
          <w:rFonts w:hint="eastAsia" w:ascii="仿宋_GB2312" w:hAnsi="ˎ̥" w:eastAsia="仿宋_GB2312"/>
          <w:sz w:val="32"/>
          <w:szCs w:val="32"/>
        </w:rPr>
        <w:t>支出</w:t>
      </w:r>
      <w:r>
        <w:rPr>
          <w:rFonts w:hint="eastAsia" w:ascii="仿宋_GB2312" w:hAnsi="ˎ̥" w:eastAsia="仿宋_GB2312"/>
          <w:b/>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7.50</w:t>
      </w:r>
      <w:r>
        <w:rPr>
          <w:rFonts w:hint="eastAsia" w:ascii="仿宋_GB2312" w:hAnsi="ˎ̥" w:eastAsia="仿宋_GB2312"/>
          <w:sz w:val="32"/>
          <w:szCs w:val="32"/>
        </w:rPr>
        <w:t>万元，占</w:t>
      </w:r>
      <w:r>
        <w:rPr>
          <w:rFonts w:hint="eastAsia" w:ascii="仿宋_GB2312" w:hAnsi="ˎ̥" w:eastAsia="仿宋_GB2312"/>
          <w:sz w:val="32"/>
          <w:szCs w:val="32"/>
          <w:lang w:val="en-US" w:eastAsia="zh-CN"/>
        </w:rPr>
        <w:t>42.74</w:t>
      </w:r>
      <w:r>
        <w:rPr>
          <w:rFonts w:hint="eastAsia" w:ascii="仿宋_GB2312" w:hAnsi="ˎ̥" w:eastAsia="仿宋_GB2312"/>
          <w:sz w:val="32"/>
          <w:szCs w:val="32"/>
        </w:rPr>
        <w:t>%。</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（三）政府性基金预算财政拨款支出决算具体情况。</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2020年度政府性基金预算财政拨款支出年初未安排预算,由于城市基础设施配套费安排的支出和用于其他社会公益事业的彩票公益金支出需要追加经费，支出决算为17.55万元。其中：</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1</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城乡社区支出（类）城市基础设施配套费安排的支出（款）城市公共设施</w:t>
      </w:r>
      <w:r>
        <w:rPr>
          <w:rFonts w:hint="eastAsia" w:ascii="宋体" w:hAnsi="宋体" w:cs="宋体"/>
          <w:b/>
          <w:kern w:val="0"/>
          <w:sz w:val="32"/>
          <w:szCs w:val="32"/>
          <w:shd w:val="clear" w:fill="FFFFFF"/>
          <w:lang w:val="en-US" w:eastAsia="zh-CN" w:bidi="ar"/>
        </w:rPr>
        <w:t>支出</w:t>
      </w:r>
      <w:r>
        <w:rPr>
          <w:rFonts w:hint="eastAsia" w:ascii="宋体" w:hAnsi="宋体" w:eastAsia="宋体" w:cs="宋体"/>
          <w:b/>
          <w:kern w:val="0"/>
          <w:sz w:val="32"/>
          <w:szCs w:val="32"/>
          <w:shd w:val="clear" w:fill="FFFFFF"/>
          <w:lang w:val="en-US" w:eastAsia="zh-CN" w:bidi="ar"/>
        </w:rPr>
        <w:t>（项）。</w:t>
      </w:r>
    </w:p>
    <w:p>
      <w:pPr>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年初未安排预算,由于城市公共设施支出需要追加经费，支出决算为10.05万元。</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2</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其他支出（类）彩票公益金安排的支出（款）用于其他社会公益事业的彩票公益金支出（项）。</w:t>
      </w:r>
    </w:p>
    <w:p>
      <w:pPr>
        <w:rPr>
          <w:rFonts w:hint="eastAsia" w:ascii="仿宋_GB2312" w:hAnsi="ˎ̥" w:eastAsia="仿宋_GB2312"/>
          <w:sz w:val="32"/>
          <w:szCs w:val="32"/>
        </w:rPr>
      </w:pPr>
      <w:r>
        <w:rPr>
          <w:rFonts w:hint="eastAsia" w:ascii="仿宋_GB2312" w:hAnsi="ˎ̥" w:eastAsia="仿宋_GB2312"/>
          <w:sz w:val="32"/>
          <w:szCs w:val="32"/>
          <w:lang w:val="en-US" w:eastAsia="zh-CN"/>
        </w:rPr>
        <w:t>年初未安排预算,由于其他社会公益事业的彩票公益金支出需要追加经费，支出决算为7.5万元。</w:t>
      </w:r>
    </w:p>
    <w:p>
      <w:pPr>
        <w:tabs>
          <w:tab w:val="center" w:pos="4473"/>
        </w:tabs>
        <w:ind w:firstLine="627" w:firstLineChars="196"/>
        <w:rPr>
          <w:rFonts w:hint="eastAsia"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tabs>
          <w:tab w:val="center" w:pos="4473"/>
        </w:tabs>
        <w:ind w:firstLine="627" w:firstLineChars="196"/>
        <w:rPr>
          <w:rFonts w:hint="eastAsia" w:ascii="黑体" w:hAnsi="黑体" w:eastAsia="黑体" w:cs="黑体"/>
          <w:bCs/>
          <w:sz w:val="32"/>
          <w:szCs w:val="32"/>
        </w:rPr>
      </w:pPr>
      <w:r>
        <w:rPr>
          <w:rFonts w:hint="eastAsia" w:ascii="仿宋_GB2312" w:hAnsi="ˎ̥" w:eastAsia="仿宋_GB2312"/>
          <w:sz w:val="32"/>
          <w:szCs w:val="32"/>
        </w:rPr>
        <w:t>2020年度美兰区</w:t>
      </w:r>
      <w:r>
        <w:rPr>
          <w:rFonts w:hint="eastAsia" w:ascii="仿宋_GB2312" w:hAnsi="ˎ̥" w:eastAsia="仿宋_GB2312"/>
          <w:sz w:val="32"/>
          <w:szCs w:val="32"/>
          <w:lang w:eastAsia="zh-CN"/>
        </w:rPr>
        <w:t>新埠街道办事处</w:t>
      </w:r>
      <w:r>
        <w:rPr>
          <w:rFonts w:hint="eastAsia" w:ascii="仿宋_GB2312" w:hAnsi="ˎ̥" w:eastAsia="仿宋_GB2312"/>
          <w:sz w:val="32"/>
          <w:szCs w:val="32"/>
        </w:rPr>
        <w:t>部门决算无此情况。</w:t>
      </w:r>
    </w:p>
    <w:p>
      <w:pPr>
        <w:ind w:firstLine="627" w:firstLineChars="196"/>
        <w:rPr>
          <w:rFonts w:hint="eastAsia" w:ascii="仿宋_GB2312" w:hAnsi="ˎ̥" w:eastAsia="楷体_GB2312"/>
          <w:sz w:val="32"/>
          <w:szCs w:val="32"/>
        </w:rPr>
      </w:pPr>
      <w:r>
        <w:rPr>
          <w:rFonts w:hint="eastAsia" w:ascii="黑体" w:hAnsi="黑体" w:eastAsia="黑体" w:cs="黑体"/>
          <w:bCs/>
          <w:sz w:val="32"/>
          <w:szCs w:val="32"/>
        </w:rPr>
        <w:t>九、一般公共预算财政拨款“三公”经费支出决算情况说明</w:t>
      </w:r>
    </w:p>
    <w:p>
      <w:pPr>
        <w:ind w:firstLine="643" w:firstLineChars="200"/>
        <w:rPr>
          <w:rFonts w:hint="eastAsia"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rPr>
          <w:rFonts w:hint="eastAsia" w:ascii="仿宋_GB2312" w:hAnsi="ˎ̥" w:eastAsia="仿宋_GB2312"/>
          <w:sz w:val="32"/>
          <w:szCs w:val="32"/>
        </w:rPr>
      </w:pPr>
      <w:r>
        <w:rPr>
          <w:rFonts w:hint="eastAsia" w:ascii="仿宋_GB2312" w:hAnsi="ˎ̥" w:eastAsia="仿宋_GB2312"/>
          <w:sz w:val="32"/>
          <w:szCs w:val="32"/>
        </w:rPr>
        <w:t xml:space="preserve">    2020年度一般公共预算财政拨款“三公”经费支出预算为</w:t>
      </w:r>
      <w:r>
        <w:rPr>
          <w:rFonts w:hint="eastAsia" w:ascii="仿宋_GB2312" w:hAnsi="ˎ̥" w:eastAsia="仿宋_GB2312"/>
          <w:sz w:val="32"/>
          <w:szCs w:val="32"/>
          <w:lang w:val="en-US" w:eastAsia="zh-CN"/>
        </w:rPr>
        <w:t>13.22</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2.55</w:t>
      </w:r>
      <w:r>
        <w:rPr>
          <w:rFonts w:hint="eastAsia" w:ascii="仿宋_GB2312" w:hAnsi="ˎ̥" w:eastAsia="仿宋_GB2312"/>
          <w:sz w:val="32"/>
          <w:szCs w:val="32"/>
        </w:rPr>
        <w:t>万元，完成预算的</w:t>
      </w:r>
      <w:r>
        <w:rPr>
          <w:rFonts w:hint="eastAsia" w:ascii="仿宋_GB2312" w:hAnsi="ˎ̥" w:eastAsia="仿宋_GB2312"/>
          <w:sz w:val="32"/>
          <w:szCs w:val="32"/>
          <w:lang w:val="en-US" w:eastAsia="zh-CN"/>
        </w:rPr>
        <w:t>19.29</w:t>
      </w:r>
      <w:r>
        <w:rPr>
          <w:rFonts w:hint="eastAsia" w:ascii="仿宋_GB2312" w:hAnsi="ˎ̥" w:eastAsia="仿宋_GB2312"/>
          <w:sz w:val="32"/>
          <w:szCs w:val="32"/>
        </w:rPr>
        <w:t>%。</w:t>
      </w:r>
    </w:p>
    <w:p>
      <w:pPr>
        <w:rPr>
          <w:rFonts w:hint="eastAsia" w:ascii="楷体" w:hAnsi="楷体" w:eastAsia="楷体" w:cs="楷体"/>
          <w:b/>
          <w:bCs/>
          <w:sz w:val="32"/>
          <w:szCs w:val="32"/>
        </w:rPr>
      </w:pPr>
      <w:r>
        <w:rPr>
          <w:rFonts w:hint="eastAsia" w:ascii="楷体" w:hAnsi="楷体" w:eastAsia="楷体" w:cs="楷体"/>
          <w:b/>
          <w:bCs/>
          <w:sz w:val="32"/>
          <w:szCs w:val="32"/>
        </w:rPr>
        <w:t xml:space="preserve">    （二）一般公共预算财政拨款“三公”经费支出决算具体情况说明。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2020年度一般公共预算财政拨款“三公”经费支出决算中，因公出国（境）费支出决算</w:t>
      </w:r>
      <w:r>
        <w:rPr>
          <w:rFonts w:hint="eastAsia" w:ascii="仿宋_GB2312" w:hAnsi="ˎ̥" w:eastAsia="仿宋_GB2312"/>
          <w:sz w:val="32"/>
          <w:szCs w:val="32"/>
          <w:lang w:val="en-US" w:eastAsia="zh-CN"/>
        </w:rPr>
        <w:t>0.00</w:t>
      </w:r>
      <w:r>
        <w:rPr>
          <w:rFonts w:hint="eastAsia" w:ascii="仿宋_GB2312" w:hAnsi="ˎ̥" w:eastAsia="仿宋_GB2312"/>
          <w:sz w:val="32"/>
          <w:szCs w:val="32"/>
        </w:rPr>
        <w:t>万元；公务用车购置及运行费支出决算</w:t>
      </w:r>
      <w:r>
        <w:rPr>
          <w:rFonts w:hint="eastAsia" w:ascii="仿宋_GB2312" w:hAnsi="ˎ̥" w:eastAsia="仿宋_GB2312"/>
          <w:sz w:val="32"/>
          <w:szCs w:val="32"/>
          <w:lang w:val="en-US" w:eastAsia="zh-CN"/>
        </w:rPr>
        <w:t>2.55</w:t>
      </w:r>
      <w:r>
        <w:rPr>
          <w:rFonts w:hint="eastAsia" w:ascii="仿宋_GB2312" w:hAnsi="ˎ̥" w:eastAsia="仿宋_GB2312"/>
          <w:sz w:val="32"/>
          <w:szCs w:val="32"/>
        </w:rPr>
        <w:t>万元，占</w:t>
      </w:r>
      <w:r>
        <w:rPr>
          <w:rFonts w:hint="eastAsia" w:ascii="仿宋_GB2312" w:hAnsi="ˎ̥" w:eastAsia="仿宋_GB2312"/>
          <w:sz w:val="32"/>
          <w:szCs w:val="32"/>
          <w:lang w:val="en-US" w:eastAsia="zh-CN"/>
        </w:rPr>
        <w:t>100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0.00</w:t>
      </w:r>
      <w:r>
        <w:rPr>
          <w:rFonts w:hint="eastAsia" w:ascii="仿宋_GB2312" w:hAnsi="ˎ̥" w:eastAsia="仿宋_GB2312"/>
          <w:sz w:val="32"/>
          <w:szCs w:val="32"/>
        </w:rPr>
        <w:t>万元。具体情况如下：</w:t>
      </w:r>
    </w:p>
    <w:p>
      <w:pPr>
        <w:ind w:firstLine="643" w:firstLineChars="200"/>
        <w:rPr>
          <w:rFonts w:hint="eastAsia" w:ascii="仿宋_GB2312" w:hAnsi="ˎ̥" w:eastAsia="仿宋_GB2312"/>
          <w:sz w:val="32"/>
          <w:szCs w:val="32"/>
        </w:rPr>
      </w:pPr>
      <w:r>
        <w:rPr>
          <w:rFonts w:hint="eastAsia" w:ascii="仿宋_GB2312" w:hAnsi="ˎ̥" w:eastAsia="仿宋_GB2312"/>
          <w:b/>
          <w:sz w:val="32"/>
          <w:szCs w:val="32"/>
        </w:rPr>
        <w:t>1.因公出国（境）费</w:t>
      </w:r>
      <w:r>
        <w:rPr>
          <w:rFonts w:hint="eastAsia" w:ascii="仿宋_GB2312" w:hAnsi="ˎ̥" w:eastAsia="仿宋_GB2312"/>
          <w:sz w:val="32"/>
          <w:szCs w:val="32"/>
        </w:rPr>
        <w:t>支出</w:t>
      </w:r>
      <w:r>
        <w:rPr>
          <w:rFonts w:hint="eastAsia" w:ascii="仿宋_GB2312" w:hAnsi="ˎ̥" w:eastAsia="仿宋_GB2312"/>
          <w:sz w:val="32"/>
          <w:szCs w:val="32"/>
          <w:lang w:val="en-US" w:eastAsia="zh-CN"/>
        </w:rPr>
        <w:t>0.00</w:t>
      </w:r>
      <w:r>
        <w:rPr>
          <w:rFonts w:hint="eastAsia" w:ascii="仿宋_GB2312" w:hAnsi="ˎ̥" w:eastAsia="仿宋_GB2312"/>
          <w:sz w:val="32"/>
          <w:szCs w:val="32"/>
        </w:rPr>
        <w:t>万元。</w:t>
      </w:r>
    </w:p>
    <w:p>
      <w:pPr>
        <w:rPr>
          <w:rFonts w:hint="eastAsia" w:ascii="仿宋_GB2312" w:hAnsi="ˎ̥" w:eastAsia="仿宋_GB2312"/>
          <w:sz w:val="32"/>
          <w:szCs w:val="32"/>
        </w:rPr>
      </w:pPr>
      <w:r>
        <w:rPr>
          <w:rFonts w:hint="eastAsia" w:ascii="仿宋_GB2312" w:hAnsi="ˎ̥" w:eastAsia="仿宋_GB2312"/>
          <w:b/>
          <w:sz w:val="32"/>
          <w:szCs w:val="32"/>
        </w:rPr>
        <w:t xml:space="preserve">    2.公务用车购置及运行费支出</w:t>
      </w:r>
      <w:r>
        <w:rPr>
          <w:rFonts w:hint="eastAsia" w:ascii="仿宋_GB2312" w:hAnsi="ˎ̥" w:eastAsia="仿宋_GB2312"/>
          <w:sz w:val="32"/>
          <w:szCs w:val="32"/>
          <w:lang w:val="en-US" w:eastAsia="zh-CN"/>
        </w:rPr>
        <w:t>2.55</w:t>
      </w:r>
      <w:r>
        <w:rPr>
          <w:rFonts w:hint="eastAsia" w:ascii="仿宋_GB2312" w:hAnsi="ˎ̥" w:eastAsia="仿宋_GB2312"/>
          <w:sz w:val="32"/>
          <w:szCs w:val="32"/>
        </w:rPr>
        <w:t>万元。其中：</w:t>
      </w:r>
    </w:p>
    <w:p>
      <w:pPr>
        <w:keepNext w:val="0"/>
        <w:keepLines w:val="0"/>
        <w:widowControl/>
        <w:suppressLineNumbers w:val="0"/>
        <w:spacing w:before="100" w:beforeAutospacing="1" w:after="100" w:afterAutospacing="1"/>
        <w:ind w:left="0" w:right="0" w:firstLine="643" w:firstLineChars="200"/>
        <w:rPr>
          <w:rFonts w:hint="eastAsia" w:ascii="仿宋_GB2312" w:hAnsi="ˎ̥" w:eastAsia="仿宋_GB2312"/>
          <w:sz w:val="32"/>
          <w:szCs w:val="32"/>
          <w:lang w:eastAsia="zh-CN"/>
        </w:rPr>
      </w:pPr>
      <w:r>
        <w:rPr>
          <w:rFonts w:hint="eastAsia" w:ascii="仿宋_GB2312" w:hAnsi="ˎ̥" w:eastAsia="仿宋_GB2312"/>
          <w:b/>
          <w:sz w:val="32"/>
          <w:szCs w:val="32"/>
        </w:rPr>
        <w:t>公务用车购置支出</w:t>
      </w:r>
      <w:r>
        <w:rPr>
          <w:rFonts w:hint="eastAsia" w:ascii="仿宋_GB2312" w:hAnsi="ˎ̥" w:eastAsia="仿宋_GB2312"/>
          <w:sz w:val="32"/>
          <w:szCs w:val="32"/>
          <w:lang w:val="en-US" w:eastAsia="zh-CN"/>
        </w:rPr>
        <w:t>0.00</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default" w:ascii="仿宋_GB2312" w:hAnsi="ˎ̥" w:eastAsia="仿宋_GB2312" w:cs="仿宋_GB2312"/>
          <w:kern w:val="0"/>
          <w:sz w:val="32"/>
          <w:szCs w:val="32"/>
        </w:rPr>
        <w:t>全年购置公务用车0辆，年末公务用车保有量2辆。</w:t>
      </w:r>
    </w:p>
    <w:p>
      <w:p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公务用车运行维护费支出</w:t>
      </w:r>
      <w:r>
        <w:rPr>
          <w:rFonts w:hint="eastAsia" w:ascii="仿宋_GB2312" w:hAnsi="ˎ̥" w:eastAsia="仿宋_GB2312"/>
          <w:sz w:val="32"/>
          <w:szCs w:val="32"/>
          <w:lang w:val="en-US" w:eastAsia="zh-CN"/>
        </w:rPr>
        <w:t>2.55</w:t>
      </w:r>
      <w:r>
        <w:rPr>
          <w:rFonts w:hint="eastAsia" w:ascii="仿宋_GB2312" w:hAnsi="ˎ̥" w:eastAsia="仿宋_GB2312"/>
          <w:sz w:val="32"/>
          <w:szCs w:val="32"/>
        </w:rPr>
        <w:t>万元，主要用于</w:t>
      </w:r>
      <w:r>
        <w:rPr>
          <w:rFonts w:hint="eastAsia" w:ascii="仿宋_GB2312" w:hAnsi="ˎ̥" w:eastAsia="仿宋_GB2312"/>
          <w:sz w:val="32"/>
          <w:szCs w:val="32"/>
          <w:lang w:val="en-US" w:eastAsia="zh-CN"/>
        </w:rPr>
        <w:t>车辆日常运行维修保养及油料购置</w:t>
      </w:r>
      <w:r>
        <w:rPr>
          <w:rFonts w:hint="eastAsia" w:ascii="仿宋_GB2312" w:hAnsi="ˎ̥" w:eastAsia="仿宋_GB2312"/>
          <w:sz w:val="32"/>
          <w:szCs w:val="32"/>
        </w:rPr>
        <w:t>。</w:t>
      </w:r>
    </w:p>
    <w:p>
      <w:pPr>
        <w:ind w:firstLine="640" w:firstLineChars="200"/>
        <w:rPr>
          <w:rFonts w:hint="eastAsia" w:ascii="仿宋_GB2312" w:hAnsi="ˎ̥" w:eastAsia="仿宋_GB2312"/>
          <w:bCs/>
          <w:sz w:val="32"/>
          <w:szCs w:val="32"/>
        </w:rPr>
      </w:pPr>
      <w:r>
        <w:rPr>
          <w:rFonts w:hint="eastAsia" w:ascii="仿宋_GB2312" w:hAnsi="ˎ̥" w:eastAsia="仿宋_GB2312"/>
          <w:bCs/>
          <w:sz w:val="32"/>
          <w:szCs w:val="32"/>
        </w:rPr>
        <w:t>公务用车购置及运行费支出决算数</w:t>
      </w:r>
      <w:r>
        <w:rPr>
          <w:rFonts w:hint="eastAsia" w:ascii="仿宋_GB2312" w:hAnsi="ˎ̥" w:eastAsia="仿宋_GB2312"/>
          <w:sz w:val="32"/>
          <w:szCs w:val="32"/>
        </w:rPr>
        <w:t>比预算数减少</w:t>
      </w:r>
      <w:r>
        <w:rPr>
          <w:rFonts w:hint="eastAsia" w:ascii="仿宋_GB2312" w:hAnsi="ˎ̥" w:eastAsia="仿宋_GB2312"/>
          <w:sz w:val="32"/>
          <w:szCs w:val="32"/>
          <w:lang w:val="en-US" w:eastAsia="zh-CN"/>
        </w:rPr>
        <w:t>10.67</w:t>
      </w:r>
      <w:r>
        <w:rPr>
          <w:rFonts w:hint="eastAsia" w:ascii="仿宋_GB2312" w:hAnsi="ˎ̥" w:eastAsia="仿宋_GB2312"/>
          <w:sz w:val="32"/>
          <w:szCs w:val="32"/>
        </w:rPr>
        <w:t>万元，下降</w:t>
      </w:r>
      <w:r>
        <w:rPr>
          <w:rFonts w:hint="eastAsia" w:ascii="仿宋_GB2312" w:hAnsi="ˎ̥" w:eastAsia="仿宋_GB2312"/>
          <w:sz w:val="32"/>
          <w:szCs w:val="32"/>
          <w:lang w:val="en-US" w:eastAsia="zh-CN"/>
        </w:rPr>
        <w:t>80.71</w:t>
      </w:r>
      <w:r>
        <w:rPr>
          <w:rFonts w:hint="eastAsia" w:ascii="仿宋_GB2312" w:hAnsi="ˎ̥" w:eastAsia="仿宋_GB2312"/>
          <w:sz w:val="32"/>
          <w:szCs w:val="32"/>
        </w:rPr>
        <w:t>%。主要原因是</w:t>
      </w:r>
      <w:r>
        <w:rPr>
          <w:rFonts w:hint="eastAsia" w:ascii="仿宋_GB2312" w:hAnsi="ˎ̥" w:eastAsia="仿宋_GB2312"/>
          <w:sz w:val="32"/>
          <w:szCs w:val="32"/>
          <w:lang w:val="en-US" w:eastAsia="zh-CN"/>
        </w:rPr>
        <w:t>公务用车运行费维护费支出</w:t>
      </w:r>
      <w:r>
        <w:rPr>
          <w:rFonts w:hint="eastAsia" w:ascii="仿宋_GB2312" w:hAnsi="ˎ̥" w:eastAsia="仿宋_GB2312"/>
          <w:sz w:val="32"/>
          <w:szCs w:val="32"/>
        </w:rPr>
        <w:t>。</w:t>
      </w:r>
    </w:p>
    <w:p>
      <w:pPr>
        <w:ind w:firstLine="643" w:firstLineChars="200"/>
        <w:rPr>
          <w:rFonts w:hint="eastAsia" w:ascii="仿宋_GB2312" w:hAnsi="ˎ̥" w:eastAsia="仿宋_GB2312"/>
          <w:sz w:val="32"/>
          <w:szCs w:val="32"/>
        </w:rPr>
      </w:pPr>
      <w:r>
        <w:rPr>
          <w:rFonts w:hint="eastAsia" w:ascii="仿宋_GB2312" w:hAnsi="ˎ̥" w:eastAsia="仿宋_GB2312"/>
          <w:b/>
          <w:sz w:val="32"/>
          <w:szCs w:val="32"/>
        </w:rPr>
        <w:t>3.公务接待费支出</w:t>
      </w:r>
      <w:r>
        <w:rPr>
          <w:rFonts w:hint="eastAsia" w:ascii="仿宋_GB2312" w:hAnsi="ˎ̥" w:eastAsia="仿宋_GB2312"/>
          <w:sz w:val="32"/>
          <w:szCs w:val="32"/>
          <w:lang w:val="en-US" w:eastAsia="zh-CN"/>
        </w:rPr>
        <w:t>0.00</w:t>
      </w:r>
      <w:r>
        <w:rPr>
          <w:rFonts w:hint="eastAsia" w:ascii="仿宋_GB2312" w:hAnsi="ˎ̥" w:eastAsia="仿宋_GB2312"/>
          <w:sz w:val="32"/>
          <w:szCs w:val="32"/>
        </w:rPr>
        <w:t>万元，</w:t>
      </w:r>
    </w:p>
    <w:p>
      <w:pPr>
        <w:ind w:firstLine="627" w:firstLineChars="196"/>
        <w:rPr>
          <w:rFonts w:hint="eastAsia" w:ascii="仿宋_GB2312" w:hAnsi="ˎ̥" w:eastAsia="楷体_GB2312"/>
          <w:sz w:val="32"/>
          <w:szCs w:val="32"/>
        </w:rPr>
      </w:pPr>
      <w:r>
        <w:rPr>
          <w:rFonts w:hint="eastAsia" w:ascii="黑体" w:hAnsi="黑体" w:eastAsia="黑体" w:cs="黑体"/>
          <w:bCs/>
          <w:sz w:val="32"/>
          <w:szCs w:val="32"/>
        </w:rPr>
        <w:t>十、政府性基金预算财政拨款“三公”经费支出决算情况说明</w:t>
      </w:r>
    </w:p>
    <w:p>
      <w:pPr>
        <w:tabs>
          <w:tab w:val="center" w:pos="4473"/>
        </w:tabs>
        <w:ind w:firstLine="627" w:firstLineChars="196"/>
        <w:rPr>
          <w:rFonts w:hint="eastAsia" w:ascii="黑体" w:hAnsi="黑体" w:eastAsia="黑体" w:cs="黑体"/>
          <w:bCs/>
          <w:sz w:val="32"/>
          <w:szCs w:val="32"/>
        </w:rPr>
      </w:pPr>
      <w:r>
        <w:rPr>
          <w:rFonts w:hint="eastAsia" w:ascii="仿宋_GB2312" w:hAnsi="ˎ̥" w:eastAsia="仿宋_GB2312"/>
          <w:sz w:val="32"/>
          <w:szCs w:val="32"/>
        </w:rPr>
        <w:t>2020年度美兰区</w:t>
      </w:r>
      <w:r>
        <w:rPr>
          <w:rFonts w:hint="eastAsia" w:ascii="仿宋_GB2312" w:hAnsi="ˎ̥" w:eastAsia="仿宋_GB2312"/>
          <w:sz w:val="32"/>
          <w:szCs w:val="32"/>
          <w:lang w:eastAsia="zh-CN"/>
        </w:rPr>
        <w:t>新埠街道办事处</w:t>
      </w:r>
      <w:r>
        <w:rPr>
          <w:rFonts w:hint="eastAsia" w:ascii="仿宋_GB2312" w:hAnsi="ˎ̥" w:eastAsia="仿宋_GB2312"/>
          <w:sz w:val="32"/>
          <w:szCs w:val="32"/>
        </w:rPr>
        <w:t>部门决算无此情况。</w:t>
      </w:r>
    </w:p>
    <w:p>
      <w:pPr>
        <w:ind w:firstLine="627" w:firstLineChars="196"/>
        <w:rPr>
          <w:rFonts w:hint="eastAsia" w:ascii="仿宋_GB2312" w:hAnsi="ˎ̥" w:eastAsia="楷体_GB2312"/>
          <w:sz w:val="32"/>
          <w:szCs w:val="32"/>
        </w:rPr>
      </w:pPr>
      <w:r>
        <w:rPr>
          <w:rFonts w:hint="eastAsia" w:ascii="黑体" w:hAnsi="黑体" w:eastAsia="黑体" w:cs="黑体"/>
          <w:bCs/>
          <w:sz w:val="32"/>
          <w:szCs w:val="32"/>
        </w:rPr>
        <w:t>十一、国有资本经营预算财政拨款“三公”经费支出决算情况说明</w:t>
      </w:r>
    </w:p>
    <w:p>
      <w:pPr>
        <w:tabs>
          <w:tab w:val="center" w:pos="4473"/>
        </w:tabs>
        <w:ind w:firstLine="627" w:firstLineChars="196"/>
        <w:rPr>
          <w:rFonts w:hint="eastAsia" w:ascii="黑体" w:hAnsi="黑体" w:eastAsia="黑体" w:cs="黑体"/>
          <w:bCs/>
          <w:sz w:val="32"/>
          <w:szCs w:val="32"/>
        </w:rPr>
      </w:pPr>
      <w:r>
        <w:rPr>
          <w:rFonts w:hint="eastAsia" w:ascii="仿宋_GB2312" w:hAnsi="ˎ̥" w:eastAsia="仿宋_GB2312"/>
          <w:sz w:val="32"/>
          <w:szCs w:val="32"/>
        </w:rPr>
        <w:t>2020年度美兰区</w:t>
      </w:r>
      <w:r>
        <w:rPr>
          <w:rFonts w:hint="eastAsia" w:ascii="仿宋_GB2312" w:hAnsi="ˎ̥" w:eastAsia="仿宋_GB2312"/>
          <w:sz w:val="32"/>
          <w:szCs w:val="32"/>
          <w:lang w:eastAsia="zh-CN"/>
        </w:rPr>
        <w:t>新埠街道办事处</w:t>
      </w:r>
      <w:r>
        <w:rPr>
          <w:rFonts w:hint="eastAsia" w:ascii="仿宋_GB2312" w:hAnsi="ˎ̥" w:eastAsia="仿宋_GB2312"/>
          <w:sz w:val="32"/>
          <w:szCs w:val="32"/>
        </w:rPr>
        <w:t>部门决算无此情况。</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十二、预算绩效情况说明。</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根据财政预算绩效管理要求，可按照如下格式说明：根据财政预算管理要求，我部门（单位）组织对2020年度一般公共预算项目支出全面开展绩效自评。自评项目</w:t>
      </w:r>
      <w:r>
        <w:rPr>
          <w:rFonts w:hint="eastAsia" w:ascii="仿宋_GB2312" w:eastAsia="仿宋_GB2312"/>
          <w:sz w:val="32"/>
          <w:szCs w:val="32"/>
          <w:lang w:val="en-US" w:eastAsia="zh-CN"/>
        </w:rPr>
        <w:t>23</w:t>
      </w:r>
      <w:r>
        <w:rPr>
          <w:rFonts w:hint="eastAsia" w:ascii="仿宋_GB2312" w:eastAsia="仿宋_GB2312"/>
          <w:sz w:val="32"/>
          <w:szCs w:val="32"/>
        </w:rPr>
        <w:t>个，共涉及资金</w:t>
      </w:r>
      <w:r>
        <w:rPr>
          <w:rFonts w:hint="eastAsia" w:ascii="仿宋_GB2312" w:eastAsia="仿宋_GB2312"/>
          <w:sz w:val="32"/>
          <w:szCs w:val="32"/>
          <w:lang w:val="en-US" w:eastAsia="zh-CN"/>
        </w:rPr>
        <w:t>468.7</w:t>
      </w:r>
      <w:r>
        <w:rPr>
          <w:rFonts w:hint="eastAsia" w:ascii="仿宋_GB2312" w:eastAsia="仿宋_GB2312"/>
          <w:sz w:val="32"/>
          <w:szCs w:val="32"/>
        </w:rPr>
        <w:t>万元，自评覆盖率达到</w:t>
      </w:r>
      <w:r>
        <w:rPr>
          <w:rFonts w:hint="eastAsia" w:ascii="仿宋_GB2312" w:eastAsia="仿宋_GB2312"/>
          <w:sz w:val="32"/>
          <w:szCs w:val="32"/>
          <w:lang w:val="en-US" w:eastAsia="zh-CN"/>
        </w:rPr>
        <w:t>100</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共组织对“</w:t>
      </w:r>
      <w:r>
        <w:rPr>
          <w:rFonts w:hint="eastAsia" w:ascii="仿宋_GB2312" w:eastAsia="仿宋_GB2312"/>
          <w:sz w:val="32"/>
          <w:szCs w:val="32"/>
          <w:lang w:eastAsia="zh-CN"/>
        </w:rPr>
        <w:t>社区管理事务”、“购买服务</w:t>
      </w:r>
      <w:r>
        <w:rPr>
          <w:rFonts w:hint="eastAsia" w:ascii="仿宋_GB2312" w:eastAsia="仿宋_GB2312"/>
          <w:sz w:val="32"/>
          <w:szCs w:val="32"/>
        </w:rPr>
        <w:t>”等</w:t>
      </w:r>
      <w:r>
        <w:rPr>
          <w:rFonts w:hint="eastAsia" w:ascii="仿宋_GB2312" w:eastAsia="仿宋_GB2312"/>
          <w:sz w:val="32"/>
          <w:szCs w:val="32"/>
          <w:lang w:val="en-US" w:eastAsia="zh-CN"/>
        </w:rPr>
        <w:t>23</w:t>
      </w:r>
      <w:r>
        <w:rPr>
          <w:rFonts w:hint="eastAsia" w:ascii="仿宋_GB2312" w:eastAsia="仿宋_GB2312"/>
          <w:sz w:val="32"/>
          <w:szCs w:val="32"/>
        </w:rPr>
        <w:t>个项目开展了部门评价，涉及资金</w:t>
      </w:r>
      <w:r>
        <w:rPr>
          <w:rFonts w:hint="eastAsia" w:ascii="仿宋_GB2312" w:eastAsia="仿宋_GB2312"/>
          <w:sz w:val="32"/>
          <w:szCs w:val="32"/>
          <w:lang w:val="en-US" w:eastAsia="zh-CN"/>
        </w:rPr>
        <w:t>468.7</w:t>
      </w:r>
      <w:r>
        <w:rPr>
          <w:rFonts w:hint="eastAsia" w:ascii="仿宋_GB2312" w:eastAsia="仿宋_GB2312"/>
          <w:sz w:val="32"/>
          <w:szCs w:val="32"/>
        </w:rPr>
        <w:t>万元。从评价情况来看，项目建设能够按照计划执行，项目预算经费基本能够满足需求，项目建设成果能够达到预定目标，产生较好的经济效益和公共服务效能，项目整体评价结果均为优秀。</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开展整体支出绩效评价，涉及资金</w:t>
      </w:r>
      <w:r>
        <w:rPr>
          <w:rFonts w:hint="eastAsia" w:ascii="仿宋_GB2312" w:eastAsia="仿宋_GB2312"/>
          <w:sz w:val="32"/>
          <w:szCs w:val="32"/>
          <w:lang w:val="en-US" w:eastAsia="zh-CN"/>
        </w:rPr>
        <w:t>1922.98</w:t>
      </w:r>
      <w:r>
        <w:rPr>
          <w:rFonts w:hint="eastAsia" w:ascii="仿宋_GB2312" w:eastAsia="仿宋_GB2312"/>
          <w:sz w:val="32"/>
          <w:szCs w:val="32"/>
        </w:rPr>
        <w:t>万元。从评价情况来看，项目支出预算执行管理责任制，加大对结转资金的统筹使用力度，加快专项经费项目支付进度，加大对结转资金的统筹使用力度</w:t>
      </w:r>
      <w:r>
        <w:rPr>
          <w:rFonts w:hint="eastAsia" w:ascii="仿宋_GB2312" w:eastAsia="仿宋_GB2312"/>
          <w:sz w:val="32"/>
          <w:szCs w:val="32"/>
          <w:lang w:eastAsia="zh-CN"/>
        </w:rPr>
        <w:t>。重视部门预算绩效管理工作，加强部门整体支出管理，提高财政资金使用效益和保障部门更好地履行职责。</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十三、其他重要事项情况说明。</w:t>
      </w:r>
    </w:p>
    <w:p>
      <w:pPr>
        <w:ind w:firstLine="643" w:firstLineChars="200"/>
        <w:rPr>
          <w:rFonts w:hint="eastAsia" w:ascii="楷体" w:hAnsi="楷体" w:eastAsia="楷体" w:cs="楷体"/>
          <w:b/>
          <w:sz w:val="32"/>
          <w:szCs w:val="32"/>
        </w:rPr>
      </w:pPr>
      <w:bookmarkStart w:id="94" w:name="_Toc5978_WPSOffice_Level2"/>
      <w:bookmarkStart w:id="95" w:name="_Toc15262_WPSOffice_Level2"/>
      <w:bookmarkStart w:id="96" w:name="_Toc32639_WPSOffice_Level2"/>
      <w:bookmarkStart w:id="97" w:name="_Toc15565_WPSOffice_Level2"/>
      <w:bookmarkStart w:id="98" w:name="_Toc18325_WPSOffice_Level2"/>
      <w:bookmarkStart w:id="99" w:name="_Toc23598_WPSOffice_Level2"/>
      <w:r>
        <w:rPr>
          <w:rFonts w:hint="eastAsia" w:ascii="楷体" w:hAnsi="楷体" w:eastAsia="楷体" w:cs="楷体"/>
          <w:b/>
          <w:sz w:val="32"/>
          <w:szCs w:val="32"/>
        </w:rPr>
        <w:t>（一）机关运行经费支出情况。</w:t>
      </w:r>
      <w:bookmarkEnd w:id="94"/>
      <w:bookmarkEnd w:id="95"/>
      <w:bookmarkEnd w:id="96"/>
      <w:bookmarkEnd w:id="97"/>
      <w:bookmarkEnd w:id="98"/>
      <w:bookmarkEnd w:id="99"/>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w:t>
      </w:r>
      <w:r>
        <w:rPr>
          <w:rFonts w:hint="eastAsia" w:ascii="仿宋_GB2312" w:hAnsi="ˎ̥" w:eastAsia="仿宋_GB2312"/>
          <w:sz w:val="32"/>
          <w:szCs w:val="32"/>
          <w:lang w:eastAsia="zh-CN"/>
        </w:rPr>
        <w:t>美兰区新埠街道办事处</w:t>
      </w:r>
      <w:r>
        <w:rPr>
          <w:rFonts w:hint="eastAsia" w:ascii="仿宋_GB2312" w:hAnsi="ˎ̥" w:eastAsia="仿宋_GB2312"/>
          <w:sz w:val="32"/>
          <w:szCs w:val="32"/>
        </w:rPr>
        <w:t>部门（单位）机关运行经费</w:t>
      </w:r>
      <w:r>
        <w:rPr>
          <w:rFonts w:hint="eastAsia" w:ascii="仿宋_GB2312" w:hAnsi="ˎ̥" w:eastAsia="仿宋_GB2312"/>
          <w:sz w:val="32"/>
          <w:szCs w:val="32"/>
          <w:lang w:val="en-US" w:eastAsia="zh-CN"/>
        </w:rPr>
        <w:t>51.61</w:t>
      </w:r>
      <w:r>
        <w:rPr>
          <w:rFonts w:hint="eastAsia" w:ascii="仿宋_GB2312" w:hAnsi="ˎ̥" w:eastAsia="仿宋_GB2312"/>
          <w:sz w:val="32"/>
          <w:szCs w:val="32"/>
        </w:rPr>
        <w:t>万元，比年初预算减少</w:t>
      </w:r>
      <w:r>
        <w:rPr>
          <w:rFonts w:hint="eastAsia" w:ascii="仿宋_GB2312" w:hAnsi="ˎ̥" w:eastAsia="仿宋_GB2312"/>
          <w:sz w:val="32"/>
          <w:szCs w:val="32"/>
          <w:lang w:val="en-US" w:eastAsia="zh-CN"/>
        </w:rPr>
        <w:t>3.39</w:t>
      </w:r>
      <w:r>
        <w:rPr>
          <w:rFonts w:hint="eastAsia" w:ascii="仿宋_GB2312" w:hAnsi="ˎ̥" w:eastAsia="仿宋_GB2312"/>
          <w:sz w:val="32"/>
          <w:szCs w:val="32"/>
        </w:rPr>
        <w:t>万元，降低</w:t>
      </w:r>
      <w:r>
        <w:rPr>
          <w:rFonts w:hint="eastAsia" w:ascii="仿宋_GB2312" w:hAnsi="ˎ̥" w:eastAsia="仿宋_GB2312"/>
          <w:sz w:val="32"/>
          <w:szCs w:val="32"/>
          <w:lang w:val="en-US" w:eastAsia="zh-CN"/>
        </w:rPr>
        <w:t>6.16</w:t>
      </w:r>
      <w:r>
        <w:rPr>
          <w:rFonts w:hint="eastAsia" w:ascii="仿宋_GB2312" w:hAnsi="ˎ̥" w:eastAsia="仿宋_GB2312"/>
          <w:sz w:val="32"/>
          <w:szCs w:val="32"/>
        </w:rPr>
        <w:t>%。主要原因是：一是贯彻落实中央过紧日子，厉行勤俭节约；二是加强办公大楼及设备的日常维护管理，降低故障率，减少维修费用；三是节能减排措施落实到位，办公用品消耗及水电费用减少。</w:t>
      </w:r>
    </w:p>
    <w:p>
      <w:pPr>
        <w:ind w:firstLine="643" w:firstLineChars="200"/>
        <w:rPr>
          <w:rFonts w:hint="eastAsia" w:ascii="楷体" w:hAnsi="楷体" w:eastAsia="楷体" w:cs="楷体"/>
          <w:b/>
          <w:sz w:val="32"/>
          <w:szCs w:val="32"/>
        </w:rPr>
      </w:pPr>
      <w:bookmarkStart w:id="100" w:name="_Toc23966_WPSOffice_Level2"/>
      <w:bookmarkStart w:id="101" w:name="_Toc13084_WPSOffice_Level2"/>
      <w:bookmarkStart w:id="102" w:name="_Toc25333_WPSOffice_Level2"/>
      <w:bookmarkStart w:id="103" w:name="_Toc3131_WPSOffice_Level2"/>
      <w:bookmarkStart w:id="104" w:name="_Toc30383_WPSOffice_Level2"/>
      <w:bookmarkStart w:id="105" w:name="_Toc32689_WPSOffice_Level2"/>
      <w:r>
        <w:rPr>
          <w:rFonts w:hint="eastAsia" w:ascii="楷体" w:hAnsi="楷体" w:eastAsia="楷体" w:cs="楷体"/>
          <w:b/>
          <w:sz w:val="32"/>
          <w:szCs w:val="32"/>
        </w:rPr>
        <w:t>（二）政府采购支出情况。</w:t>
      </w:r>
      <w:bookmarkEnd w:id="100"/>
      <w:bookmarkEnd w:id="101"/>
      <w:bookmarkEnd w:id="102"/>
      <w:bookmarkEnd w:id="103"/>
      <w:bookmarkEnd w:id="104"/>
      <w:bookmarkEnd w:id="105"/>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w:t>
      </w:r>
      <w:r>
        <w:rPr>
          <w:rFonts w:hint="eastAsia" w:ascii="仿宋_GB2312" w:hAnsi="ˎ̥" w:eastAsia="仿宋_GB2312"/>
          <w:sz w:val="32"/>
          <w:szCs w:val="32"/>
          <w:lang w:eastAsia="zh-CN"/>
        </w:rPr>
        <w:t>美兰区新埠街道办事处</w:t>
      </w:r>
      <w:r>
        <w:rPr>
          <w:rFonts w:hint="eastAsia" w:ascii="仿宋_GB2312" w:hAnsi="ˎ̥" w:eastAsia="仿宋_GB2312"/>
          <w:sz w:val="32"/>
          <w:szCs w:val="32"/>
        </w:rPr>
        <w:t>部门（单位）政府采购支出总额</w:t>
      </w:r>
      <w:r>
        <w:rPr>
          <w:rFonts w:hint="eastAsia" w:ascii="仿宋_GB2312" w:hAnsi="ˎ̥" w:eastAsia="仿宋_GB2312"/>
          <w:sz w:val="32"/>
          <w:szCs w:val="32"/>
          <w:lang w:val="en-US" w:eastAsia="zh-CN"/>
        </w:rPr>
        <w:t>2.9</w:t>
      </w:r>
      <w:r>
        <w:rPr>
          <w:rFonts w:hint="eastAsia" w:ascii="仿宋_GB2312" w:hAnsi="ˎ̥" w:eastAsia="仿宋_GB2312"/>
          <w:sz w:val="32"/>
          <w:szCs w:val="32"/>
        </w:rPr>
        <w:t>万元，其中：政府采购货物支出</w:t>
      </w:r>
      <w:r>
        <w:rPr>
          <w:rFonts w:hint="eastAsia" w:ascii="仿宋_GB2312" w:hAnsi="ˎ̥" w:eastAsia="仿宋_GB2312"/>
          <w:sz w:val="32"/>
          <w:szCs w:val="32"/>
          <w:lang w:val="en-US" w:eastAsia="zh-CN"/>
        </w:rPr>
        <w:t>2.9</w:t>
      </w:r>
      <w:r>
        <w:rPr>
          <w:rFonts w:hint="eastAsia" w:ascii="仿宋_GB2312" w:hAnsi="ˎ̥" w:eastAsia="仿宋_GB2312"/>
          <w:sz w:val="32"/>
          <w:szCs w:val="32"/>
        </w:rPr>
        <w:t>万元、政府采购工程支出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万元、政府采购服务支出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万元。授予中小企业合同金额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%，其中：授予小微企业合同金额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3" w:firstLineChars="200"/>
        <w:rPr>
          <w:rFonts w:hint="eastAsia" w:ascii="楷体" w:hAnsi="楷体" w:eastAsia="楷体" w:cs="楷体"/>
          <w:b/>
          <w:sz w:val="32"/>
          <w:szCs w:val="32"/>
        </w:rPr>
      </w:pPr>
      <w:bookmarkStart w:id="106" w:name="_Toc15129_WPSOffice_Level2"/>
      <w:bookmarkStart w:id="107" w:name="_Toc10902_WPSOffice_Level2"/>
      <w:bookmarkStart w:id="108" w:name="_Toc19989_WPSOffice_Level2"/>
      <w:bookmarkStart w:id="109" w:name="_Toc527_WPSOffice_Level2"/>
      <w:bookmarkStart w:id="110" w:name="_Toc29584_WPSOffice_Level2"/>
      <w:bookmarkStart w:id="111" w:name="_Toc6016_WPSOffice_Level2"/>
      <w:r>
        <w:rPr>
          <w:rFonts w:hint="eastAsia" w:ascii="楷体" w:hAnsi="楷体" w:eastAsia="楷体" w:cs="楷体"/>
          <w:b/>
          <w:sz w:val="32"/>
          <w:szCs w:val="32"/>
        </w:rPr>
        <w:t>（三）国有资产占用情况。</w:t>
      </w:r>
      <w:bookmarkEnd w:id="106"/>
      <w:bookmarkEnd w:id="107"/>
      <w:bookmarkEnd w:id="108"/>
      <w:bookmarkEnd w:id="109"/>
      <w:bookmarkEnd w:id="110"/>
      <w:bookmarkEnd w:id="111"/>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截至2020年12月31日，</w:t>
      </w:r>
      <w:r>
        <w:rPr>
          <w:rFonts w:hint="eastAsia" w:ascii="仿宋_GB2312" w:hAnsi="ˎ̥" w:eastAsia="仿宋_GB2312"/>
          <w:sz w:val="32"/>
          <w:szCs w:val="32"/>
          <w:lang w:val="en-US" w:eastAsia="zh-CN"/>
        </w:rPr>
        <w:t>本部门占用房屋面积101平方米，其中：办公用房101平方米。</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lang w:val="en-US" w:eastAsia="zh-CN"/>
        </w:rPr>
        <w:t>本部门共有车辆2辆，其中，应急保障用车2辆；单位价值50万元以上通用设备0台（套），单价100万元以上专用设备0台（套）。</w:t>
      </w:r>
    </w:p>
    <w:p>
      <w:pPr>
        <w:spacing w:line="578" w:lineRule="exact"/>
        <w:ind w:firstLine="640" w:firstLineChars="200"/>
        <w:rPr>
          <w:rFonts w:hint="eastAsia" w:ascii="仿宋_GB2312" w:hAnsi="ˎ̥" w:eastAsia="仿宋_GB2312"/>
          <w:sz w:val="32"/>
          <w:szCs w:val="32"/>
        </w:rPr>
      </w:pPr>
    </w:p>
    <w:p>
      <w:pPr>
        <w:jc w:val="center"/>
        <w:rPr>
          <w:rFonts w:hint="eastAsia" w:ascii="黑体" w:hAnsi="ˎ̥" w:eastAsia="黑体"/>
          <w:sz w:val="32"/>
          <w:szCs w:val="32"/>
        </w:rPr>
      </w:pPr>
      <w:bookmarkStart w:id="112" w:name="_Toc17580_WPSOffice_Level1"/>
      <w:bookmarkStart w:id="113" w:name="_Toc11039_WPSOffice_Level1"/>
      <w:bookmarkStart w:id="114" w:name="_Toc8874_WPSOffice_Level1"/>
      <w:bookmarkStart w:id="115" w:name="_Toc15425_WPSOffice_Level1"/>
      <w:bookmarkStart w:id="116" w:name="_Toc4398_WPSOffice_Level1"/>
      <w:bookmarkStart w:id="117" w:name="_Toc8808_WPSOffice_Level1"/>
      <w:r>
        <w:rPr>
          <w:rFonts w:hint="eastAsia" w:ascii="黑体" w:hAnsi="ˎ̥" w:eastAsia="黑体"/>
          <w:sz w:val="32"/>
          <w:szCs w:val="32"/>
        </w:rPr>
        <w:t>第四部分  名词解释</w:t>
      </w:r>
      <w:bookmarkEnd w:id="112"/>
      <w:bookmarkEnd w:id="113"/>
      <w:bookmarkEnd w:id="114"/>
      <w:bookmarkEnd w:id="115"/>
      <w:bookmarkEnd w:id="116"/>
      <w:bookmarkEnd w:id="117"/>
    </w:p>
    <w:p>
      <w:pPr>
        <w:jc w:val="center"/>
        <w:rPr>
          <w:rFonts w:hint="eastAsia" w:ascii="黑体" w:hAnsi="ˎ̥" w:eastAsia="黑体"/>
          <w:sz w:val="32"/>
          <w:szCs w:val="32"/>
        </w:rPr>
      </w:pPr>
    </w:p>
    <w:p>
      <w:pPr>
        <w:ind w:firstLine="640" w:firstLineChars="200"/>
        <w:rPr>
          <w:rFonts w:hint="eastAsia" w:ascii="仿宋_GB2312" w:hAnsi="ˎ̥" w:eastAsia="仿宋_GB2312"/>
          <w:sz w:val="32"/>
          <w:szCs w:val="32"/>
        </w:rPr>
      </w:pPr>
      <w:r>
        <w:rPr>
          <w:rFonts w:hint="eastAsia" w:ascii="仿宋_GB2312" w:hAnsi="ˎ̥" w:eastAsia="仿宋_GB2312"/>
          <w:sz w:val="32"/>
          <w:szCs w:val="32"/>
        </w:rPr>
        <w:t>一、财政拨款收入：指本级财政当年拨付的资金。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二、事业收入：指事业单位开展专业业务活动及辅助活动取得的收入。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三、经营收入：指事业单位在专业业务活动及其辅助活动之外开展非独立核算经营活动取得的收入。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四、其他收入：指除上述“财政拨款收入”“事业收入”“经营收入”等以外的收入。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六、年初结转和结余：指以前年度尚未完成、结转到本年按有关规定继续使用的资金。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七、结余分配：指事业单位按规定提取的职工福利基金、事业基金和缴纳的所得税，以及建设单位按规定应交回的基本建设竣工项目结余资金。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八、年末结转和结余：指本年度或以前年度预算安排、因客观条件发生变化无法按原计划实施，需要延迟到以后年度按有关规定继续使用的资金。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九、基本支出：指为保障机构正常运转、完成日常工作任务而发生的人员支出和公用支出。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十一、经营支出：指事业单位在专业业务活动及其辅助活动之外开展非独立核算经营活动发生的支出。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二、“三公”经费：纳入本级财政预决算管理的“三公”经费，是指本级部门用一般公共预算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24ECDE"/>
    <w:multiLevelType w:val="singleLevel"/>
    <w:tmpl w:val="FA24ECDE"/>
    <w:lvl w:ilvl="0" w:tentative="0">
      <w:start w:val="1"/>
      <w:numFmt w:val="chineseCounting"/>
      <w:suff w:val="nothing"/>
      <w:lvlText w:val="%1、"/>
      <w:lvlJc w:val="left"/>
      <w:rPr>
        <w:rFonts w:hint="eastAsia"/>
      </w:rPr>
    </w:lvl>
  </w:abstractNum>
  <w:abstractNum w:abstractNumId="1">
    <w:nsid w:val="72109F8D"/>
    <w:multiLevelType w:val="singleLevel"/>
    <w:tmpl w:val="72109F8D"/>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3OGQxYTJhMWQwYTAwY2UwY2Q4MjAzNWRkMDUyNmUifQ=="/>
  </w:docVars>
  <w:rsids>
    <w:rsidRoot w:val="1AE66668"/>
    <w:rsid w:val="026762F5"/>
    <w:rsid w:val="1436236B"/>
    <w:rsid w:val="1A78334E"/>
    <w:rsid w:val="1AE66668"/>
    <w:rsid w:val="21251693"/>
    <w:rsid w:val="24236864"/>
    <w:rsid w:val="3C2C6F2B"/>
    <w:rsid w:val="45356E1B"/>
    <w:rsid w:val="538B495B"/>
    <w:rsid w:val="5C72141B"/>
    <w:rsid w:val="6C88653C"/>
    <w:rsid w:val="6E005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WPSOffice手动目录 1"/>
    <w:qFormat/>
    <w:uiPriority w:val="0"/>
    <w:rPr>
      <w:rFonts w:ascii="Times New Roman" w:hAnsi="Times New Roman" w:eastAsia="宋体" w:cs="Times New Roman"/>
      <w:lang w:val="en-US" w:eastAsia="zh-CN" w:bidi="ar-SA"/>
    </w:rPr>
  </w:style>
  <w:style w:type="paragraph" w:customStyle="1" w:styleId="7">
    <w:name w:val="WPSOffice手动目录 2"/>
    <w:qFormat/>
    <w:uiPriority w:val="0"/>
    <w:pPr>
      <w:ind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9531</Words>
  <Characters>10495</Characters>
  <Lines>0</Lines>
  <Paragraphs>0</Paragraphs>
  <TotalTime>15</TotalTime>
  <ScaleCrop>false</ScaleCrop>
  <LinksUpToDate>false</LinksUpToDate>
  <CharactersWithSpaces>10680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2021-09-10T01:57:00Z</dcterms:created>
  <dc:creator>ZYQ</dc:creator>
  <cp:lastModifiedBy>楚楚</cp:lastModifiedBy>
  <cp:lastPrinted>2021-09-14T02:34:00Z</cp:lastPrinted>
  <dcterms:modified xsi:type="dcterms:W3CDTF">2023-05-31T08:05:19Z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B50C9280BF624A3DA5C14B5542395BF4</vt:lpwstr>
  </property>
</Properties>
</file>