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2022</w:t>
      </w:r>
      <w:r>
        <w:rPr>
          <w:rFonts w:hint="eastAsia"/>
          <w:sz w:val="52"/>
          <w:szCs w:val="52"/>
        </w:rPr>
        <w:t>年</w:t>
      </w:r>
      <w:r>
        <w:rPr>
          <w:rFonts w:hint="eastAsia"/>
          <w:sz w:val="52"/>
          <w:szCs w:val="52"/>
          <w:lang w:val="en-US" w:eastAsia="zh-CN"/>
        </w:rPr>
        <w:t>美兰区新埠街道办事处单位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美兰区新埠街道办事处</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lang w:val="en-US" w:eastAsia="zh-CN"/>
        </w:rPr>
        <w:t>机构设置</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美兰区新埠街道办事处2022</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美兰区新埠街道办事处2022</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美兰区新埠街道办事处</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numPr>
          <w:ilvl w:val="0"/>
          <w:numId w:val="0"/>
        </w:num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（一）贯彻执行党的路线方针政策、国家法律法规及上级机关的决定和命令。</w:t>
      </w:r>
    </w:p>
    <w:p>
      <w:pPr>
        <w:numPr>
          <w:ilvl w:val="0"/>
          <w:numId w:val="0"/>
        </w:num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（二）负责基层党组织建设工作，指导和帮助社区居委会开展工作，发挥社区居委会的群众自治组织作用。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（三）负责精神文明建设工作，组织开展多种形式的群众性精神文明建设创建活动，构建和谐文化，培育文明风尚。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（四）负责制定社会管理规划，加强社会管理综合治理工作。妥善处理突发性、群体性事件，及时化解社会矛盾，维护居民的合法权益，维护辖区社会和谐稳定。</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（五）负责辖区内人口与计划生育、安全生产、征兵、民兵预备役、人民防空、企事业退休人员及自主择业军转干部社会化管理等工作。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（六）负责牵头协调各职能部门派驻在街道的机构，共同处 理地区性、综合性社会管理事务。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（七）按照职责范围，开展辖区内的市容环境卫生、园林绿化、门前三包、环境保护、市政、爱国卫生等监督、管理、服务工作。</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（八）协助有关部门对违法建设、违法占用道路、无照经营以及违反市容环境卫生、绿化管理、环境保护等规定行为进行查处。</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（九）协助有关部门做好劳动就业、社会保障、拥军优属、优抚安置、社会救济、社会福利、卫生保健、统计、侨务、民族宗教事务、食品安全、交通安全、质量监督、“三防”等工作。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（十）参与城市建设、危房改造及住宅小区的管理工作。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（十一）向区人民政府反映居民群众的意见和要求，办理人民群众来信来访事项。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（十二）承办区委、区政府和上级部门交办的其他事项。</w:t>
      </w:r>
    </w:p>
    <w:p>
      <w:pPr>
        <w:pStyle w:val="6"/>
        <w:numPr>
          <w:ilvl w:val="0"/>
          <w:numId w:val="0"/>
        </w:numPr>
        <w:ind w:leftChars="0"/>
        <w:jc w:val="left"/>
        <w:rPr>
          <w:rFonts w:hint="eastAsia" w:ascii="黑体" w:hAnsi="黑体" w:eastAsia="黑体"/>
          <w:sz w:val="32"/>
          <w:szCs w:val="32"/>
          <w:lang w:val="en-US" w:eastAsia="zh-CN"/>
        </w:rPr>
      </w:pPr>
      <w:r>
        <w:rPr>
          <w:rFonts w:hint="eastAsia" w:ascii="黑体" w:hAnsi="黑体" w:eastAsia="黑体"/>
          <w:sz w:val="32"/>
          <w:szCs w:val="32"/>
          <w:lang w:val="en-US" w:eastAsia="zh-CN"/>
        </w:rPr>
        <w:t>二、机构设置</w:t>
      </w:r>
    </w:p>
    <w:p>
      <w:pPr>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纳入美兰区新埠街道办事处</w:t>
      </w:r>
      <w:r>
        <w:rPr>
          <w:rFonts w:hint="default" w:ascii="仿宋_GB2312" w:hAnsi="ˎ̥" w:eastAsia="仿宋_GB2312" w:cs="仿宋_GB2312"/>
          <w:kern w:val="0"/>
          <w:sz w:val="32"/>
          <w:szCs w:val="32"/>
        </w:rPr>
        <w:t>202</w:t>
      </w:r>
      <w:r>
        <w:rPr>
          <w:rFonts w:hint="eastAsia" w:ascii="仿宋_GB2312" w:hAnsi="ˎ̥" w:eastAsia="仿宋_GB2312" w:cs="仿宋_GB2312"/>
          <w:kern w:val="0"/>
          <w:sz w:val="32"/>
          <w:szCs w:val="32"/>
          <w:lang w:val="en-US" w:eastAsia="zh-CN"/>
        </w:rPr>
        <w:t>2</w:t>
      </w:r>
      <w:r>
        <w:rPr>
          <w:rFonts w:hint="eastAsia" w:ascii="仿宋_GB2312" w:hAnsi="ˎ̥" w:eastAsia="仿宋_GB2312" w:cs="仿宋_GB2312"/>
          <w:kern w:val="0"/>
          <w:sz w:val="32"/>
          <w:szCs w:val="32"/>
        </w:rPr>
        <w:t>年度部门</w:t>
      </w:r>
      <w:r>
        <w:rPr>
          <w:rFonts w:hint="eastAsia" w:ascii="仿宋_GB2312" w:hAnsi="ˎ̥" w:eastAsia="仿宋_GB2312" w:cs="仿宋_GB2312"/>
          <w:kern w:val="0"/>
          <w:sz w:val="32"/>
          <w:szCs w:val="32"/>
          <w:lang w:val="en-US" w:eastAsia="zh-CN"/>
        </w:rPr>
        <w:t>预</w:t>
      </w:r>
      <w:r>
        <w:rPr>
          <w:rFonts w:hint="eastAsia" w:ascii="仿宋_GB2312" w:hAnsi="ˎ̥" w:eastAsia="仿宋_GB2312" w:cs="仿宋_GB2312"/>
          <w:kern w:val="0"/>
          <w:sz w:val="32"/>
          <w:szCs w:val="32"/>
        </w:rPr>
        <w:t>算编制范围的二级预算单位包括：</w:t>
      </w:r>
    </w:p>
    <w:p>
      <w:pPr>
        <w:numPr>
          <w:ilvl w:val="0"/>
          <w:numId w:val="6"/>
        </w:numPr>
        <w:spacing w:before="0" w:beforeAutospacing="1" w:after="0" w:afterAutospacing="1"/>
        <w:ind w:lef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美兰区新埠街道办事处部门本级</w:t>
      </w:r>
    </w:p>
    <w:p>
      <w:pPr>
        <w:numPr>
          <w:ilvl w:val="0"/>
          <w:numId w:val="0"/>
        </w:numPr>
        <w:spacing w:before="0" w:beforeAutospacing="1" w:after="0" w:afterAutospacing="1"/>
        <w:ind w:leftChars="200" w:right="0" w:rightChars="0"/>
        <w:rPr>
          <w:rFonts w:hint="eastAsia" w:ascii="楷体" w:hAnsi="楷体" w:eastAsia="楷体" w:cs="楷体"/>
          <w:kern w:val="0"/>
          <w:sz w:val="32"/>
          <w:szCs w:val="32"/>
        </w:rPr>
      </w:pPr>
      <w:r>
        <w:rPr>
          <w:rFonts w:hint="eastAsia" w:ascii="楷体" w:hAnsi="楷体" w:eastAsia="楷体" w:cs="楷体"/>
          <w:kern w:val="0"/>
          <w:sz w:val="32"/>
          <w:szCs w:val="32"/>
          <w:lang w:val="en-US" w:eastAsia="zh-CN"/>
        </w:rPr>
        <w:t>我单位无内设机构。</w:t>
      </w:r>
    </w:p>
    <w:p>
      <w:pPr>
        <w:spacing w:before="0" w:beforeAutospacing="1" w:after="0" w:afterAutospacing="1"/>
        <w:ind w:lef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（二）美兰区新埠街道办事处（下属单位）</w:t>
      </w:r>
    </w:p>
    <w:p>
      <w:pPr>
        <w:numPr>
          <w:ilvl w:val="0"/>
          <w:numId w:val="0"/>
        </w:numPr>
        <w:spacing w:before="0" w:beforeAutospacing="1" w:after="0" w:afterAutospacing="1"/>
        <w:ind w:leftChars="200" w:right="0" w:rightChars="0"/>
        <w:rPr>
          <w:rFonts w:hint="eastAsia" w:ascii="黑体" w:hAnsi="黑体" w:eastAsia="黑体"/>
          <w:sz w:val="32"/>
          <w:szCs w:val="32"/>
          <w:lang w:val="en-US" w:eastAsia="zh-CN"/>
        </w:rPr>
      </w:pPr>
      <w:r>
        <w:rPr>
          <w:rFonts w:hint="eastAsia" w:ascii="楷体" w:hAnsi="楷体" w:eastAsia="楷体" w:cs="楷体"/>
          <w:kern w:val="0"/>
          <w:sz w:val="32"/>
          <w:szCs w:val="32"/>
          <w:lang w:val="en-US" w:eastAsia="zh-CN"/>
        </w:rPr>
        <w:t>我单位无内设机构。</w:t>
      </w:r>
      <w:bookmarkStart w:id="0" w:name="_GoBack"/>
      <w:bookmarkEnd w:id="0"/>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美兰区新埠街道办事处2022</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美兰区新埠街道办事处2022</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美兰区新埠街道办事处2022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美兰区新埠街道办事处2022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1490.72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1490.72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1418.48</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47.12</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25.11</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1490.72</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306.64</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8.00</w:t>
      </w:r>
      <w:r>
        <w:rPr>
          <w:rFonts w:hint="eastAsia" w:ascii="仿宋_GB2312" w:hAnsi="黑体" w:eastAsia="仿宋_GB2312"/>
          <w:sz w:val="32"/>
          <w:szCs w:val="32"/>
        </w:rPr>
        <w:t>万元、公共安全支出</w:t>
      </w:r>
      <w:r>
        <w:rPr>
          <w:rFonts w:hint="eastAsia" w:ascii="仿宋_GB2312" w:hAnsi="黑体" w:eastAsia="仿宋_GB2312"/>
          <w:sz w:val="32"/>
          <w:szCs w:val="32"/>
          <w:lang w:val="en-US" w:eastAsia="zh-CN"/>
        </w:rPr>
        <w:t>14.00</w:t>
      </w:r>
      <w:r>
        <w:rPr>
          <w:rFonts w:hint="eastAsia" w:ascii="仿宋_GB2312" w:hAnsi="黑体" w:eastAsia="仿宋_GB2312"/>
          <w:sz w:val="32"/>
          <w:szCs w:val="32"/>
        </w:rPr>
        <w:t>万元</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0万元、科学技术支出0万元、文化旅游体育与传媒支出4.13万元、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798.48</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、社会保险基金支出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105.79</w:t>
      </w:r>
      <w:r>
        <w:rPr>
          <w:rFonts w:hint="eastAsia" w:ascii="仿宋_GB2312" w:hAnsi="黑体" w:eastAsia="仿宋_GB2312"/>
          <w:sz w:val="32"/>
          <w:szCs w:val="32"/>
        </w:rPr>
        <w:t>万元</w:t>
      </w:r>
      <w:r>
        <w:rPr>
          <w:rFonts w:hint="eastAsia" w:ascii="仿宋_GB2312" w:hAnsi="黑体" w:eastAsia="仿宋_GB2312"/>
          <w:sz w:val="32"/>
          <w:szCs w:val="32"/>
          <w:lang w:eastAsia="zh-CN"/>
        </w:rPr>
        <w:t>、节能环保支出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208.82</w:t>
      </w:r>
      <w:r>
        <w:rPr>
          <w:rFonts w:hint="eastAsia" w:ascii="仿宋_GB2312" w:hAnsi="黑体" w:eastAsia="仿宋_GB2312"/>
          <w:sz w:val="32"/>
          <w:szCs w:val="32"/>
        </w:rPr>
        <w:t>万元</w:t>
      </w:r>
      <w:r>
        <w:rPr>
          <w:rFonts w:hint="eastAsia" w:ascii="仿宋_GB2312" w:hAnsi="黑体" w:eastAsia="仿宋_GB2312"/>
          <w:sz w:val="32"/>
          <w:szCs w:val="32"/>
          <w:lang w:eastAsia="zh-CN"/>
        </w:rPr>
        <w:t>、农林水支出</w:t>
      </w:r>
      <w:r>
        <w:rPr>
          <w:rFonts w:hint="eastAsia" w:ascii="仿宋_GB2312" w:hAnsi="黑体" w:eastAsia="仿宋_GB2312"/>
          <w:sz w:val="32"/>
          <w:szCs w:val="32"/>
          <w:lang w:val="en-US" w:eastAsia="zh-CN"/>
        </w:rPr>
        <w:t>10.10</w:t>
      </w:r>
      <w:r>
        <w:rPr>
          <w:rFonts w:hint="eastAsia" w:ascii="仿宋_GB2312" w:hAnsi="黑体" w:eastAsia="仿宋_GB2312"/>
          <w:sz w:val="32"/>
          <w:szCs w:val="32"/>
        </w:rPr>
        <w:t>万元</w:t>
      </w:r>
      <w:r>
        <w:rPr>
          <w:rFonts w:hint="eastAsia" w:ascii="仿宋_GB2312" w:hAnsi="黑体" w:eastAsia="仿宋_GB2312"/>
          <w:sz w:val="32"/>
          <w:szCs w:val="32"/>
          <w:lang w:eastAsia="zh-CN"/>
        </w:rPr>
        <w:t>、交通运输支出</w:t>
      </w:r>
      <w:r>
        <w:rPr>
          <w:rFonts w:hint="eastAsia" w:ascii="仿宋_GB2312" w:hAnsi="黑体" w:eastAsia="仿宋_GB2312"/>
          <w:sz w:val="32"/>
          <w:szCs w:val="32"/>
          <w:lang w:val="en-US" w:eastAsia="zh-CN"/>
        </w:rPr>
        <w:t>0万元、资源勘探工业信息等支出0万元、商业服务业等支出0万元、金融支出0万元、援助其他地区支出0万元、</w:t>
      </w:r>
      <w:r>
        <w:rPr>
          <w:rFonts w:hint="eastAsia" w:ascii="仿宋_GB2312" w:hAnsi="黑体" w:eastAsia="仿宋_GB2312"/>
          <w:sz w:val="32"/>
          <w:szCs w:val="32"/>
          <w:lang w:eastAsia="zh-CN"/>
        </w:rPr>
        <w:t>自然资源海洋气象等支出</w:t>
      </w:r>
      <w:r>
        <w:rPr>
          <w:rFonts w:hint="eastAsia" w:ascii="仿宋_GB2312" w:hAnsi="黑体" w:eastAsia="仿宋_GB2312"/>
          <w:sz w:val="32"/>
          <w:szCs w:val="32"/>
          <w:lang w:val="en-US" w:eastAsia="zh-CN"/>
        </w:rPr>
        <w:t>1.10</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30.66</w:t>
      </w:r>
      <w:r>
        <w:rPr>
          <w:rFonts w:hint="eastAsia" w:ascii="仿宋_GB2312" w:hAnsi="黑体" w:eastAsia="仿宋_GB2312"/>
          <w:sz w:val="32"/>
          <w:szCs w:val="32"/>
        </w:rPr>
        <w:t>万元，</w:t>
      </w:r>
      <w:r>
        <w:rPr>
          <w:rFonts w:hint="eastAsia" w:ascii="仿宋_GB2312" w:hAnsi="黑体" w:eastAsia="仿宋_GB2312"/>
          <w:sz w:val="32"/>
          <w:szCs w:val="32"/>
          <w:lang w:eastAsia="zh-CN"/>
        </w:rPr>
        <w:t>粮油物资储备支出</w:t>
      </w:r>
      <w:r>
        <w:rPr>
          <w:rFonts w:hint="eastAsia" w:ascii="仿宋_GB2312" w:hAnsi="黑体" w:eastAsia="仿宋_GB2312"/>
          <w:sz w:val="32"/>
          <w:szCs w:val="32"/>
          <w:lang w:val="en-US" w:eastAsia="zh-CN"/>
        </w:rPr>
        <w:t>0万元、国有资本经营预算支出0万元、灾害防治及应急管理支出3.00万元、预备费0万元、其他支出0万元、转移性支出0万元、债务还本支出0万元、债务付息支出0万元、债务发行费用支出0万元、抗疫特别国债安排的支出0万元、社会保险基金支出0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美兰区新埠街道办事处2022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美兰区新埠街道办事处2022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1490.72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增加327.37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2021年人员增加、新组建执法中队申报工作经费以及上年结转，预算数有所增加。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306.64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20.57</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国防（类）支出8.00万元，占0.54%；公共安全（类）支出14.00万元，占9.39%；</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文化旅游体育与传媒（类）支出4.13万元，占0.28%；</w:t>
      </w:r>
      <w:r>
        <w:rPr>
          <w:rFonts w:hint="eastAsia" w:ascii="仿宋_GB2312" w:hAnsi="黑体" w:eastAsia="仿宋_GB2312"/>
          <w:sz w:val="32"/>
          <w:szCs w:val="32"/>
          <w:lang w:eastAsia="zh-CN"/>
        </w:rPr>
        <w:t>社会保障和就业（类）支出</w:t>
      </w:r>
      <w:r>
        <w:rPr>
          <w:rFonts w:hint="eastAsia" w:ascii="仿宋_GB2312" w:hAnsi="黑体" w:eastAsia="仿宋_GB2312"/>
          <w:sz w:val="32"/>
          <w:szCs w:val="32"/>
          <w:lang w:val="en-US" w:eastAsia="zh-CN"/>
        </w:rPr>
        <w:t>798.48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53.56</w:t>
      </w:r>
      <w:r>
        <w:rPr>
          <w:rFonts w:hint="eastAsia" w:ascii="仿宋_GB2312" w:hAnsi="黑体" w:eastAsia="仿宋_GB2312"/>
          <w:sz w:val="32"/>
          <w:szCs w:val="32"/>
        </w:rPr>
        <w:t>%；</w:t>
      </w:r>
      <w:r>
        <w:rPr>
          <w:rFonts w:hint="eastAsia" w:ascii="仿宋_GB2312" w:hAnsi="黑体" w:eastAsia="仿宋_GB2312"/>
          <w:sz w:val="32"/>
          <w:szCs w:val="32"/>
          <w:lang w:eastAsia="zh-CN"/>
        </w:rPr>
        <w:t>社会保险基金</w:t>
      </w:r>
      <w:r>
        <w:rPr>
          <w:rFonts w:hint="eastAsia" w:ascii="仿宋_GB2312" w:hAnsi="黑体" w:eastAsia="仿宋_GB2312"/>
          <w:sz w:val="32"/>
          <w:szCs w:val="32"/>
          <w:lang w:val="en-US" w:eastAsia="zh-CN"/>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lang w:eastAsia="zh-CN"/>
        </w:rPr>
        <w:t>卫生健康（类）支</w:t>
      </w:r>
      <w:r>
        <w:rPr>
          <w:rFonts w:hint="eastAsia" w:ascii="仿宋_GB2312" w:hAnsi="黑体" w:eastAsia="仿宋_GB2312"/>
          <w:color w:val="000000" w:themeColor="text1"/>
          <w:sz w:val="32"/>
          <w:szCs w:val="32"/>
          <w:lang w:eastAsia="zh-CN"/>
          <w14:textFill>
            <w14:solidFill>
              <w14:schemeClr w14:val="tx1"/>
            </w14:solidFill>
          </w14:textFill>
        </w:rPr>
        <w:t>出</w:t>
      </w:r>
      <w:r>
        <w:rPr>
          <w:rFonts w:hint="eastAsia" w:ascii="仿宋_GB2312" w:hAnsi="黑体" w:eastAsia="仿宋_GB2312"/>
          <w:color w:val="000000" w:themeColor="text1"/>
          <w:sz w:val="32"/>
          <w:szCs w:val="32"/>
          <w:lang w:val="en-US" w:eastAsia="zh-CN"/>
          <w14:textFill>
            <w14:solidFill>
              <w14:schemeClr w14:val="tx1"/>
            </w14:solidFill>
          </w14:textFill>
        </w:rPr>
        <w:t>105.79</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7.10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sz w:val="32"/>
          <w:szCs w:val="32"/>
          <w:lang w:eastAsia="zh-CN"/>
        </w:rPr>
        <w:t>节能环保（类）支出</w:t>
      </w:r>
      <w:r>
        <w:rPr>
          <w:rFonts w:hint="eastAsia" w:ascii="仿宋_GB2312" w:hAnsi="黑体" w:eastAsia="仿宋_GB2312"/>
          <w:sz w:val="32"/>
          <w:szCs w:val="32"/>
          <w:lang w:val="en-US" w:eastAsia="zh-CN"/>
        </w:rPr>
        <w:t>0万元，占0%；</w:t>
      </w:r>
      <w:r>
        <w:rPr>
          <w:rFonts w:hint="eastAsia" w:ascii="仿宋_GB2312" w:hAnsi="黑体" w:eastAsia="仿宋_GB2312"/>
          <w:color w:val="000000" w:themeColor="text1"/>
          <w:sz w:val="32"/>
          <w:szCs w:val="32"/>
          <w:lang w:eastAsia="zh-CN"/>
          <w14:textFill>
            <w14:solidFill>
              <w14:schemeClr w14:val="tx1"/>
            </w14:solidFill>
          </w14:textFill>
        </w:rPr>
        <w:t>城乡社区（类）支出</w:t>
      </w:r>
      <w:r>
        <w:rPr>
          <w:rFonts w:hint="eastAsia" w:ascii="仿宋_GB2312" w:hAnsi="黑体" w:eastAsia="仿宋_GB2312"/>
          <w:color w:val="000000" w:themeColor="text1"/>
          <w:sz w:val="32"/>
          <w:szCs w:val="32"/>
          <w:lang w:val="en-US" w:eastAsia="zh-CN"/>
          <w14:textFill>
            <w14:solidFill>
              <w14:schemeClr w14:val="tx1"/>
            </w14:solidFill>
          </w14:textFill>
        </w:rPr>
        <w:t>208.82</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14.01</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农林水（类）支出</w:t>
      </w:r>
      <w:r>
        <w:rPr>
          <w:rFonts w:hint="eastAsia" w:ascii="仿宋_GB2312" w:hAnsi="黑体" w:eastAsia="仿宋_GB2312"/>
          <w:color w:val="000000" w:themeColor="text1"/>
          <w:sz w:val="32"/>
          <w:szCs w:val="32"/>
          <w:lang w:val="en-US" w:eastAsia="zh-CN"/>
          <w14:textFill>
            <w14:solidFill>
              <w14:schemeClr w14:val="tx1"/>
            </w14:solidFill>
          </w14:textFill>
        </w:rPr>
        <w:t>10.10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0.68</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sz w:val="32"/>
          <w:szCs w:val="32"/>
          <w:lang w:eastAsia="zh-CN"/>
        </w:rPr>
        <w:t>交通运输（类）支出</w:t>
      </w:r>
      <w:r>
        <w:rPr>
          <w:rFonts w:hint="eastAsia" w:ascii="仿宋_GB2312" w:hAnsi="黑体" w:eastAsia="仿宋_GB2312"/>
          <w:sz w:val="32"/>
          <w:szCs w:val="32"/>
          <w:lang w:val="en-US" w:eastAsia="zh-CN"/>
        </w:rPr>
        <w:t>0万元，占0%；资源勘探工业信息等支出0万元，占0%；商业服务业等（类）支出0万元，占0%；金融（类）支出0万元，占0%；援助其他地区（类）支出0万元，占0%；</w:t>
      </w:r>
      <w:r>
        <w:rPr>
          <w:rFonts w:hint="eastAsia" w:ascii="仿宋_GB2312" w:hAnsi="黑体" w:eastAsia="仿宋_GB2312"/>
          <w:color w:val="000000" w:themeColor="text1"/>
          <w:sz w:val="32"/>
          <w:szCs w:val="32"/>
          <w:lang w:eastAsia="zh-CN"/>
          <w14:textFill>
            <w14:solidFill>
              <w14:schemeClr w14:val="tx1"/>
            </w14:solidFill>
          </w14:textFill>
        </w:rPr>
        <w:t>自然资源海洋气象等（类）支出</w:t>
      </w:r>
      <w:r>
        <w:rPr>
          <w:rFonts w:hint="eastAsia" w:ascii="仿宋_GB2312" w:hAnsi="黑体" w:eastAsia="仿宋_GB2312"/>
          <w:color w:val="000000" w:themeColor="text1"/>
          <w:sz w:val="32"/>
          <w:szCs w:val="32"/>
          <w:lang w:val="en-US" w:eastAsia="zh-CN"/>
          <w14:textFill>
            <w14:solidFill>
              <w14:schemeClr w14:val="tx1"/>
            </w14:solidFill>
          </w14:textFill>
        </w:rPr>
        <w:t>1.10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0.07</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住房保障（类）支出</w:t>
      </w:r>
      <w:r>
        <w:rPr>
          <w:rFonts w:hint="eastAsia" w:ascii="仿宋_GB2312" w:hAnsi="黑体" w:eastAsia="仿宋_GB2312"/>
          <w:color w:val="000000" w:themeColor="text1"/>
          <w:sz w:val="32"/>
          <w:szCs w:val="32"/>
          <w:lang w:val="en-US" w:eastAsia="zh-CN"/>
          <w14:textFill>
            <w14:solidFill>
              <w14:schemeClr w14:val="tx1"/>
            </w14:solidFill>
          </w14:textFill>
        </w:rPr>
        <w:t>30.66</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2.06</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sz w:val="32"/>
          <w:szCs w:val="32"/>
          <w:lang w:eastAsia="zh-CN"/>
        </w:rPr>
        <w:t>粮油物资储备（类）支出</w:t>
      </w:r>
      <w:r>
        <w:rPr>
          <w:rFonts w:hint="eastAsia" w:ascii="仿宋_GB2312" w:hAnsi="黑体" w:eastAsia="仿宋_GB2312"/>
          <w:sz w:val="32"/>
          <w:szCs w:val="32"/>
          <w:lang w:val="en-US" w:eastAsia="zh-CN"/>
        </w:rPr>
        <w:t>0万元，占0%；国有资本经营预算（类）支出，占0%；灾害防治及应急管理（类）支出3.00万元，占0.20%；预备费（类）0万元，占0%；其他（类）支出0万元，占0%；转移性（类）支出0万元，占0%；债务还本（类）支出0万元，占0%；债务付息（类）支出0万元，占0%；债务发行费用（类）支出0万元，占0%；抗疫特别国债安排（类）支出0万元，占0%</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一般公共服务支出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政府办公厅（宣）及相关机构事务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行政运行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248.74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增加22.38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2021年调入一名公务员,增加相应预算。</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一般公共服务支出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政府办公厅（宣）及相关机构事务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其他政府办公厅（宣）及相关机构事务支出</w:t>
      </w:r>
      <w:r>
        <w:rPr>
          <w:rFonts w:hint="eastAsia" w:ascii="仿宋_GB2312" w:hAnsi="黑体" w:eastAsia="仿宋_GB2312" w:cs="仿宋_GB2312"/>
          <w:sz w:val="32"/>
          <w:szCs w:val="32"/>
        </w:rPr>
        <w:t>（项）</w:t>
      </w:r>
      <w:r>
        <w:rPr>
          <w:rFonts w:hint="eastAsia" w:ascii="仿宋_GB2312" w:hAnsi="黑体" w:eastAsia="仿宋_GB2312"/>
          <w:color w:val="000000" w:themeColor="text1"/>
          <w:sz w:val="32"/>
          <w:szCs w:val="32"/>
          <w:lang w:val="en-US" w:eastAsia="zh-CN"/>
          <w14:textFill>
            <w14:solidFill>
              <w14:schemeClr w14:val="tx1"/>
            </w14:solidFill>
          </w14:textFill>
        </w:rPr>
        <w:t>2022年预算数为47.90万元，比上年预算数增加3.70万元，主要是</w:t>
      </w:r>
      <w:r>
        <w:rPr>
          <w:rFonts w:hint="eastAsia" w:ascii="仿宋_GB2312" w:hAnsi="黑体" w:eastAsia="仿宋_GB2312"/>
          <w:sz w:val="32"/>
          <w:szCs w:val="32"/>
          <w:lang w:val="en-US" w:eastAsia="zh-CN"/>
        </w:rPr>
        <w:t>根据工作需要增加。</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sz w:val="32"/>
          <w:szCs w:val="32"/>
          <w:lang w:val="en-US" w:eastAsia="zh-CN"/>
        </w:rPr>
        <w:t>3.</w:t>
      </w:r>
      <w:r>
        <w:rPr>
          <w:rFonts w:hint="eastAsia" w:ascii="仿宋_GB2312" w:hAnsi="黑体" w:eastAsia="仿宋_GB2312"/>
          <w:color w:val="000000" w:themeColor="text1"/>
          <w:sz w:val="32"/>
          <w:szCs w:val="32"/>
          <w:lang w:val="en-US" w:eastAsia="zh-CN"/>
          <w14:textFill>
            <w14:solidFill>
              <w14:schemeClr w14:val="tx1"/>
            </w14:solidFill>
          </w14:textFill>
        </w:rPr>
        <w:t>一般公共服务支出（类）党委办公厅（宣）及相关机构事务（款）其他党委办公厅（宣）及相关机构事务支出（项）2022年预算数为10.00万元，与上年预算数持平。</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4.国防支出（类）其他国防支出（款）其他国防支出（项）2022年预算数为8.00万元，与上年预算数持平。</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5.公共安全支出（类）其他公共安全支出（款）其他公共安全支出（项）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14.00</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val="en-US" w:eastAsia="zh-CN"/>
          <w14:textFill>
            <w14:solidFill>
              <w14:schemeClr w14:val="tx1"/>
            </w14:solidFill>
          </w14:textFill>
        </w:rPr>
        <w:t>与</w:t>
      </w:r>
      <w:r>
        <w:rPr>
          <w:rFonts w:hint="eastAsia" w:ascii="仿宋_GB2312" w:hAnsi="黑体" w:eastAsia="仿宋_GB2312"/>
          <w:color w:val="000000" w:themeColor="text1"/>
          <w:sz w:val="32"/>
          <w:szCs w:val="32"/>
          <w14:textFill>
            <w14:solidFill>
              <w14:schemeClr w14:val="tx1"/>
            </w14:solidFill>
          </w14:textFill>
        </w:rPr>
        <w:t>上年预算数</w:t>
      </w:r>
      <w:r>
        <w:rPr>
          <w:rFonts w:hint="eastAsia" w:ascii="仿宋_GB2312" w:hAnsi="黑体" w:eastAsia="仿宋_GB2312"/>
          <w:color w:val="000000" w:themeColor="text1"/>
          <w:sz w:val="32"/>
          <w:szCs w:val="32"/>
          <w:lang w:val="en-US" w:eastAsia="zh-CN"/>
          <w14:textFill>
            <w14:solidFill>
              <w14:schemeClr w14:val="tx1"/>
            </w14:solidFill>
          </w14:textFill>
        </w:rPr>
        <w:t>持平</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6.文化旅游体育与传媒支出（类）文化和旅游（款）群众文化（项）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1.98</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增加1.98万元，主要是根据工作需要增加</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7.文化旅游体育与传媒支出（类）体育（款）群众体育（项）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0.11</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增加0.11万元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主要是根据工作需要增加</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8.文化旅游体育与传媒支出（类）其他文化旅游体育与传媒支出（款）其他文化旅游体育与传媒支出（项）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2.05</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增加2.05万元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主要是根据工作需要增加</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9.社会保障和就业支出（类）人力资源和社会保障管理事务（款）社会保险经办机构（项）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4.79</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增加4.79万元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主要是根据工作需要增加</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10.社会保障和就业支出（类）人力资源和社会保障管理事务（款）其他人力资源和社会保障管理事务支出（项）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2.50</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val="en-US" w:eastAsia="zh-CN"/>
          <w14:textFill>
            <w14:solidFill>
              <w14:schemeClr w14:val="tx1"/>
            </w14:solidFill>
          </w14:textFill>
        </w:rPr>
        <w:t>与</w:t>
      </w:r>
      <w:r>
        <w:rPr>
          <w:rFonts w:hint="eastAsia" w:ascii="仿宋_GB2312" w:hAnsi="黑体" w:eastAsia="仿宋_GB2312"/>
          <w:color w:val="000000" w:themeColor="text1"/>
          <w:sz w:val="32"/>
          <w:szCs w:val="32"/>
          <w14:textFill>
            <w14:solidFill>
              <w14:schemeClr w14:val="tx1"/>
            </w14:solidFill>
          </w14:textFill>
        </w:rPr>
        <w:t>上年预算数</w:t>
      </w:r>
      <w:r>
        <w:rPr>
          <w:rFonts w:hint="eastAsia" w:ascii="仿宋_GB2312" w:hAnsi="黑体" w:eastAsia="仿宋_GB2312"/>
          <w:color w:val="000000" w:themeColor="text1"/>
          <w:sz w:val="32"/>
          <w:szCs w:val="32"/>
          <w:lang w:val="en-US" w:eastAsia="zh-CN"/>
          <w14:textFill>
            <w14:solidFill>
              <w14:schemeClr w14:val="tx1"/>
            </w14:solidFill>
          </w14:textFill>
        </w:rPr>
        <w:t>持平</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11.社会保障和就业支出（类）民政管理事务（款）社会组织管理（项）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210.90</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增加31.12万元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主要是辖区新增两新组织，增加对应工作经费及人员补贴预算</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12.社会保障和就业支出（类）民政管理事务（款）基层政权建设和社区治理（项）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439.47</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增加10.24万元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主要是新增一名社区专职成员以及社保基数的上调</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13.社会保障和就业支出（类）民政管理事务（款）其他民政管理事务支出（项）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13.10</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增加5.10万元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主要是根据工作需要增加</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14.社会保障和就业支出（类）行政事业单位养老支出（款）机关事业单位基本养老保险缴费支出（项）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42.62</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增加8.19万元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主要是人员增加以及社保最低缴费基数的上调</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15.社会保障和就业支出（类）就业补助（款）公益性岗位补贴（项）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1.95</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增加0.12万元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主要是最低工资标准上调</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16.社会保障和就业支出（类）抚恤（款）其他优抚支出（项）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5.19</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增加0.33万元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主要是遗属生活补助标准上调</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17.社会保障和就业支出（类）社会福利（款）老年福利（项）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62.66</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62.66万元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主要是新增高龄老人补贴</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18.社会保障和就业支出（类）残疾人事业（款）其他残疾人事业支出（项）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0.24</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增加0.24万元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主要是根据工作需要增加</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19.社会保障和就业支出（类）退役军人管理事务（款）拥军优属（项）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3.32</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增加3.32万元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主要是根据工作需要增加</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20.社会保障和就业支出（类）其他社会保障和就业支出（款）其他社会保障和就业支出（项）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11.75</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减少1.10万元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主要是根据工作需要减少</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21.卫生健康支出（类）卫生健康管理事务（款）其他卫生健康管理事务支出（项）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8.50</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增加8.50万元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主要是根据工作需要增加</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22.卫生健康支出（类）公共卫生（款）其他公共卫生支出（项）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4.80</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增加4.80万元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主要是根据工作需要增加</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23.卫生健康支出（类）计划生育事务（款）其他计划生育事务支出（项）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40.53</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增加11.10万元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主要是计生流管员工资标准上调</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24.卫生健康支出（类）行政事业单位医疗（款）行政单位医疗（项）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13.23</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减少0.37万元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主要是预算编制取数更精准</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25.卫生健康支出（类）行政事业单位医疗（款）事业单位医疗（项）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9.79</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增加1.59万元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主要是人员增加及社保最低缴费基数上调</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26.卫生健康支出（类）行政事业单位医疗（款）公务员医疗补助（项）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13.23</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增加0.38万元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主要是新增一名公务员以及基本工资正常增资</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27.城乡社区支出（类）城乡社区管理事务（款）城管执法（项）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125.90</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增加125.90万元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主要是</w:t>
      </w:r>
      <w:r>
        <w:rPr>
          <w:rFonts w:hint="eastAsia" w:ascii="仿宋_GB2312" w:hAnsi="黑体" w:eastAsia="仿宋_GB2312"/>
          <w:sz w:val="32"/>
          <w:szCs w:val="32"/>
          <w:lang w:val="en-US" w:eastAsia="zh-CN"/>
        </w:rPr>
        <w:t>新组建执法中队申报工作经费</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pPr>
      <w:r>
        <w:rPr>
          <w:rFonts w:hint="eastAsia" w:ascii="仿宋_GB2312" w:hAnsi="黑体" w:eastAsia="仿宋_GB2312"/>
          <w:color w:val="000000" w:themeColor="text1"/>
          <w:sz w:val="32"/>
          <w:szCs w:val="32"/>
          <w:lang w:val="en-US" w:eastAsia="zh-CN"/>
          <w14:textFill>
            <w14:solidFill>
              <w14:schemeClr w14:val="tx1"/>
            </w14:solidFill>
          </w14:textFill>
        </w:rPr>
        <w:t>28.城乡社区支出（类）城乡社区管理事务（款）其他城乡社区管理事务支出（项）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27.80</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增加22.00万元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主要是执法中队办公场地租金</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29.城乡社区支出（类）城乡社区环境卫生（款）城乡社区环境卫生（项）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30.00</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增加1.50万元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主要是根据工作需要增加</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30.农林水支出（类）水利（款）水资源节约管理与保护（项）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8.00</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val="en-US" w:eastAsia="zh-CN"/>
          <w14:textFill>
            <w14:solidFill>
              <w14:schemeClr w14:val="tx1"/>
            </w14:solidFill>
          </w14:textFill>
        </w:rPr>
        <w:t>与</w:t>
      </w:r>
      <w:r>
        <w:rPr>
          <w:rFonts w:hint="eastAsia" w:ascii="仿宋_GB2312" w:hAnsi="黑体" w:eastAsia="仿宋_GB2312"/>
          <w:color w:val="000000" w:themeColor="text1"/>
          <w:sz w:val="32"/>
          <w:szCs w:val="32"/>
          <w14:textFill>
            <w14:solidFill>
              <w14:schemeClr w14:val="tx1"/>
            </w14:solidFill>
          </w14:textFill>
        </w:rPr>
        <w:t>上年预算数</w:t>
      </w:r>
      <w:r>
        <w:rPr>
          <w:rFonts w:hint="eastAsia" w:ascii="仿宋_GB2312" w:hAnsi="黑体" w:eastAsia="仿宋_GB2312"/>
          <w:color w:val="000000" w:themeColor="text1"/>
          <w:sz w:val="32"/>
          <w:szCs w:val="32"/>
          <w:lang w:val="en-US" w:eastAsia="zh-CN"/>
          <w14:textFill>
            <w14:solidFill>
              <w14:schemeClr w14:val="tx1"/>
            </w14:solidFill>
          </w14:textFill>
        </w:rPr>
        <w:t>持平</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31.农林水支出（类）水利（款）防汛（项）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2.10</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增加0.30万元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主要是根据工作需要增加</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32.自然资源海洋气象等支出（类）其他自然资源海洋气象等支出（款）其他自然资源海洋气象等支出（项）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1.10</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val="en-US" w:eastAsia="zh-CN"/>
          <w14:textFill>
            <w14:solidFill>
              <w14:schemeClr w14:val="tx1"/>
            </w14:solidFill>
          </w14:textFill>
        </w:rPr>
        <w:t>与</w:t>
      </w:r>
      <w:r>
        <w:rPr>
          <w:rFonts w:hint="eastAsia" w:ascii="仿宋_GB2312" w:hAnsi="黑体" w:eastAsia="仿宋_GB2312"/>
          <w:color w:val="000000" w:themeColor="text1"/>
          <w:sz w:val="32"/>
          <w:szCs w:val="32"/>
          <w14:textFill>
            <w14:solidFill>
              <w14:schemeClr w14:val="tx1"/>
            </w14:solidFill>
          </w14:textFill>
        </w:rPr>
        <w:t>上年预算数</w:t>
      </w:r>
      <w:r>
        <w:rPr>
          <w:rFonts w:hint="eastAsia" w:ascii="仿宋_GB2312" w:hAnsi="黑体" w:eastAsia="仿宋_GB2312"/>
          <w:color w:val="000000" w:themeColor="text1"/>
          <w:sz w:val="32"/>
          <w:szCs w:val="32"/>
          <w:lang w:val="en-US" w:eastAsia="zh-CN"/>
          <w14:textFill>
            <w14:solidFill>
              <w14:schemeClr w14:val="tx1"/>
            </w14:solidFill>
          </w14:textFill>
        </w:rPr>
        <w:t>持平</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33.住房保障支出（类）住房改革支出（款）住房公积金（项）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30.66</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增加2.76万元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主要是人员增加以及公积金基数上调</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34.灾害防治及应急管理支出（类）应急管理事务（款）安全监管（项）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3.00</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val="en-US" w:eastAsia="zh-CN"/>
          <w14:textFill>
            <w14:solidFill>
              <w14:schemeClr w14:val="tx1"/>
            </w14:solidFill>
          </w14:textFill>
        </w:rPr>
        <w:t>与</w:t>
      </w:r>
      <w:r>
        <w:rPr>
          <w:rFonts w:hint="eastAsia" w:ascii="仿宋_GB2312" w:hAnsi="黑体" w:eastAsia="仿宋_GB2312"/>
          <w:color w:val="000000" w:themeColor="text1"/>
          <w:sz w:val="32"/>
          <w:szCs w:val="32"/>
          <w14:textFill>
            <w14:solidFill>
              <w14:schemeClr w14:val="tx1"/>
            </w14:solidFill>
          </w14:textFill>
        </w:rPr>
        <w:t>上年预算数</w:t>
      </w:r>
      <w:r>
        <w:rPr>
          <w:rFonts w:hint="eastAsia" w:ascii="仿宋_GB2312" w:hAnsi="黑体" w:eastAsia="仿宋_GB2312"/>
          <w:color w:val="000000" w:themeColor="text1"/>
          <w:sz w:val="32"/>
          <w:szCs w:val="32"/>
          <w:lang w:val="en-US" w:eastAsia="zh-CN"/>
          <w14:textFill>
            <w14:solidFill>
              <w14:schemeClr w14:val="tx1"/>
            </w14:solidFill>
          </w14:textFill>
        </w:rPr>
        <w:t>持平</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美兰区新埠街道办事处2022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美兰区新埠街道办事处2022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489.49</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460.79</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val="en-US" w:eastAsia="zh-CN"/>
        </w:rPr>
        <w:t>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28.70</w:t>
      </w:r>
      <w:r>
        <w:rPr>
          <w:rFonts w:hint="eastAsia" w:ascii="仿宋_GB2312" w:hAnsi="黑体" w:eastAsia="仿宋_GB2312"/>
          <w:sz w:val="32"/>
          <w:szCs w:val="32"/>
        </w:rPr>
        <w:t>万元，主要包括：</w:t>
      </w:r>
      <w:r>
        <w:rPr>
          <w:rFonts w:hint="eastAsia" w:ascii="仿宋_GB2312" w:hAnsi="黑体" w:eastAsia="仿宋_GB2312"/>
          <w:sz w:val="32"/>
          <w:szCs w:val="32"/>
          <w:lang w:val="en-US" w:eastAsia="zh-CN"/>
        </w:rPr>
        <w:t>印刷</w:t>
      </w:r>
      <w:r>
        <w:rPr>
          <w:rFonts w:hint="eastAsia" w:ascii="仿宋_GB2312" w:hAnsi="黑体" w:eastAsia="仿宋_GB2312"/>
          <w:sz w:val="32"/>
          <w:szCs w:val="32"/>
        </w:rPr>
        <w:t>费、</w:t>
      </w:r>
      <w:r>
        <w:rPr>
          <w:rFonts w:hint="eastAsia" w:ascii="仿宋_GB2312" w:hAnsi="黑体" w:eastAsia="仿宋_GB2312"/>
          <w:sz w:val="32"/>
          <w:szCs w:val="32"/>
          <w:lang w:val="en-US" w:eastAsia="zh-CN"/>
        </w:rPr>
        <w:t>电费、邮电费、差旅费、维修（护）费等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美兰区新埠街道办事处2022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美兰区新埠街道办事处2022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6.72</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6.72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6.72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美兰区新埠街道办事处2022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val="en-US" w:eastAsia="zh-CN"/>
        </w:rPr>
        <w:t>美兰区新埠街道办事处2022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美兰区新埠街道办事处2022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25.11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城乡社区工作</w:t>
      </w:r>
      <w:r>
        <w:rPr>
          <w:rFonts w:hint="eastAsia" w:ascii="仿宋_GB2312" w:hAnsi="黑体" w:eastAsia="仿宋_GB2312"/>
          <w:sz w:val="32"/>
          <w:szCs w:val="32"/>
          <w:lang w:val="en-US" w:eastAsia="zh-CN"/>
        </w:rPr>
        <w:t>增加城市环境卫生</w:t>
      </w:r>
      <w:r>
        <w:rPr>
          <w:rFonts w:hint="eastAsia" w:ascii="仿宋_GB2312" w:hAnsi="黑体" w:eastAsia="仿宋_GB2312"/>
          <w:sz w:val="32"/>
          <w:szCs w:val="32"/>
          <w:lang w:eastAsia="zh-CN"/>
        </w:rPr>
        <w:t>的</w:t>
      </w:r>
      <w:r>
        <w:rPr>
          <w:rFonts w:hint="eastAsia" w:ascii="仿宋_GB2312" w:hAnsi="黑体" w:eastAsia="仿宋_GB2312"/>
          <w:sz w:val="32"/>
          <w:szCs w:val="32"/>
          <w:lang w:val="en-US" w:eastAsia="zh-CN"/>
        </w:rPr>
        <w:t>经费</w:t>
      </w:r>
      <w:r>
        <w:rPr>
          <w:rFonts w:hint="eastAsia" w:ascii="仿宋_GB2312" w:hAnsi="黑体" w:eastAsia="仿宋_GB2312"/>
          <w:sz w:val="32"/>
          <w:szCs w:val="32"/>
          <w:lang w:eastAsia="zh-CN"/>
        </w:rPr>
        <w:t>投入</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仿宋_GB2312" w:hAnsi="黑体" w:eastAsia="仿宋_GB2312"/>
          <w:sz w:val="32"/>
          <w:szCs w:val="32"/>
          <w:lang w:eastAsia="zh-CN"/>
        </w:rPr>
      </w:pP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25.11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rPr>
        <w:t xml:space="preserve">1. </w:t>
      </w: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城市基础设施配套费安排的支出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城市公共设施</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19.11</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val="en-US" w:eastAsia="zh-CN"/>
        </w:rPr>
        <w:t>持平。</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rPr>
        <w:t xml:space="preserve">1. </w:t>
      </w: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城市基础设施配套费安排的支出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城市环境卫生</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6.00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根据</w:t>
      </w:r>
      <w:r>
        <w:rPr>
          <w:rFonts w:hint="eastAsia" w:ascii="仿宋_GB2312" w:hAnsi="黑体" w:eastAsia="仿宋_GB2312"/>
          <w:sz w:val="32"/>
          <w:szCs w:val="32"/>
          <w:lang w:eastAsia="zh-CN"/>
        </w:rPr>
        <w:t>工作需要增加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美兰区新埠街道办事处2022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val="en-US" w:eastAsia="zh-CN"/>
        </w:rPr>
        <w:t>美兰区新埠街道办事处</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上年结转</w:t>
      </w:r>
      <w:r>
        <w:rPr>
          <w:rFonts w:hint="eastAsia" w:ascii="仿宋_GB2312" w:hAnsi="黑体" w:eastAsia="仿宋_GB2312"/>
          <w:sz w:val="32"/>
          <w:szCs w:val="32"/>
        </w:rPr>
        <w:t>；支出包括：</w:t>
      </w:r>
      <w:r>
        <w:rPr>
          <w:rFonts w:hint="eastAsia" w:ascii="仿宋_GB2312" w:hAnsi="黑体" w:eastAsia="仿宋_GB2312"/>
          <w:sz w:val="32"/>
          <w:szCs w:val="32"/>
          <w:lang w:val="en-US" w:eastAsia="zh-CN"/>
        </w:rPr>
        <w:t>一般公共服务支出、国防支出、公共安全支出、文化旅游体育与传媒支出、社会保障和就业支出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城乡社区支出、农林水支出、自然资源海洋气象等支出、住房保障支出、灾害防治及应急管理支出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美兰区新埠街道办事处2022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1490.71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美兰区新埠街道办事处2022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美兰区新埠街道办事处2022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1490.71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72.24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4.85</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1418.48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95.15</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327.36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一般公共预算</w:t>
      </w:r>
      <w:r>
        <w:rPr>
          <w:rFonts w:hint="eastAsia" w:ascii="仿宋_GB2312" w:hAnsi="黑体" w:eastAsia="仿宋_GB2312"/>
          <w:sz w:val="32"/>
          <w:szCs w:val="32"/>
          <w:lang w:val="en-US" w:eastAsia="zh-CN"/>
        </w:rPr>
        <w:t>收入的增加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美兰区新埠街道办事处2022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美兰区新埠街道办事处2022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1490.71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489.49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32.84</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1001.23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67.16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327.36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一般公共服务、</w:t>
      </w:r>
      <w:r>
        <w:rPr>
          <w:rFonts w:hint="eastAsia" w:ascii="仿宋_GB2312" w:hAnsi="黑体" w:eastAsia="仿宋_GB2312"/>
          <w:sz w:val="32"/>
          <w:szCs w:val="32"/>
          <w:lang w:eastAsia="zh-CN"/>
        </w:rPr>
        <w:t>社会保障和就业、卫生健康、</w:t>
      </w:r>
      <w:r>
        <w:rPr>
          <w:rFonts w:hint="eastAsia" w:ascii="仿宋_GB2312" w:hAnsi="黑体" w:eastAsia="仿宋_GB2312"/>
          <w:sz w:val="32"/>
          <w:szCs w:val="32"/>
          <w:lang w:val="en-US" w:eastAsia="zh-CN"/>
        </w:rPr>
        <w:t>城乡社区、</w:t>
      </w:r>
      <w:r>
        <w:rPr>
          <w:rFonts w:hint="eastAsia" w:ascii="仿宋_GB2312" w:hAnsi="黑体" w:eastAsia="仿宋_GB2312"/>
          <w:sz w:val="32"/>
          <w:szCs w:val="32"/>
          <w:lang w:eastAsia="zh-CN"/>
        </w:rPr>
        <w:t>住房保障、</w:t>
      </w:r>
      <w:r>
        <w:rPr>
          <w:rFonts w:hint="eastAsia" w:ascii="仿宋_GB2312" w:hAnsi="黑体" w:eastAsia="仿宋_GB2312"/>
          <w:sz w:val="32"/>
          <w:szCs w:val="32"/>
          <w:lang w:val="en-US" w:eastAsia="zh-CN"/>
        </w:rPr>
        <w:t>等经费的投入</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新埠街道办事处</w:t>
      </w:r>
      <w:r>
        <w:rPr>
          <w:rFonts w:hint="eastAsia" w:ascii="仿宋_GB2312" w:hAnsi="黑体" w:eastAsia="仿宋_GB2312" w:cs="仿宋_GB2312"/>
          <w:sz w:val="32"/>
          <w:szCs w:val="32"/>
        </w:rPr>
        <w:t>本级机关运行经费预算</w:t>
      </w:r>
      <w:r>
        <w:rPr>
          <w:rFonts w:hint="eastAsia" w:ascii="仿宋_GB2312" w:hAnsi="黑体" w:eastAsia="仿宋_GB2312" w:cs="仿宋_GB2312"/>
          <w:sz w:val="32"/>
          <w:szCs w:val="32"/>
          <w:lang w:val="en-US" w:eastAsia="zh-CN"/>
        </w:rPr>
        <w:t>为28.70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新埠街道</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0.85</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0.85</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sz w:val="32"/>
          <w:szCs w:val="32"/>
          <w:lang w:val="en-US" w:eastAsia="zh-CN"/>
        </w:rPr>
        <w:t>美兰区新埠街道办事处</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val="en-US" w:eastAsia="zh-CN"/>
        </w:rPr>
        <w:t>美兰区新埠街道办事处38</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1418.48</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本年度无重点项目。</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auto"/>
    <w:pitch w:val="default"/>
    <w:sig w:usb0="E0002EFF" w:usb1="C0007843" w:usb2="00000009" w:usb3="00000000" w:csb0="400001FF" w:csb1="FFFF0000"/>
  </w:font>
  <w:font w:name="ˎ̥">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4D050F5"/>
    <w:multiLevelType w:val="singleLevel"/>
    <w:tmpl w:val="64D050F5"/>
    <w:lvl w:ilvl="0" w:tentative="0">
      <w:start w:val="1"/>
      <w:numFmt w:val="chineseCounting"/>
      <w:suff w:val="nothing"/>
      <w:lvlText w:val="（%1）"/>
      <w:lvlJc w:val="left"/>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636C3"/>
    <w:rsid w:val="056F2E0E"/>
    <w:rsid w:val="06623CE6"/>
    <w:rsid w:val="0A622F41"/>
    <w:rsid w:val="10512227"/>
    <w:rsid w:val="14A6573F"/>
    <w:rsid w:val="21BA320B"/>
    <w:rsid w:val="223D161A"/>
    <w:rsid w:val="231356BF"/>
    <w:rsid w:val="245F6B40"/>
    <w:rsid w:val="24CA19B7"/>
    <w:rsid w:val="26B53B77"/>
    <w:rsid w:val="2A265CB1"/>
    <w:rsid w:val="2A655E78"/>
    <w:rsid w:val="2BFC0602"/>
    <w:rsid w:val="2D572B62"/>
    <w:rsid w:val="2D57521F"/>
    <w:rsid w:val="2E1B28B9"/>
    <w:rsid w:val="2FBC6A33"/>
    <w:rsid w:val="35890F61"/>
    <w:rsid w:val="3C536AED"/>
    <w:rsid w:val="40A951C8"/>
    <w:rsid w:val="46733805"/>
    <w:rsid w:val="47226FD9"/>
    <w:rsid w:val="48565DB9"/>
    <w:rsid w:val="49112017"/>
    <w:rsid w:val="4997152C"/>
    <w:rsid w:val="4B2E0007"/>
    <w:rsid w:val="4B533C05"/>
    <w:rsid w:val="4BAB57EF"/>
    <w:rsid w:val="4C15710C"/>
    <w:rsid w:val="4F33081E"/>
    <w:rsid w:val="5587082F"/>
    <w:rsid w:val="59F44805"/>
    <w:rsid w:val="5FF2431E"/>
    <w:rsid w:val="60B602A9"/>
    <w:rsid w:val="61012A90"/>
    <w:rsid w:val="61391066"/>
    <w:rsid w:val="65414563"/>
    <w:rsid w:val="65CE23AE"/>
    <w:rsid w:val="661A2CD7"/>
    <w:rsid w:val="66263F98"/>
    <w:rsid w:val="6AAE27AE"/>
    <w:rsid w:val="6BDA534F"/>
    <w:rsid w:val="6C1430DF"/>
    <w:rsid w:val="6CFC5A53"/>
    <w:rsid w:val="6E032E11"/>
    <w:rsid w:val="6E5B49FB"/>
    <w:rsid w:val="71FD4997"/>
    <w:rsid w:val="781F0E05"/>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dcterms:modified xsi:type="dcterms:W3CDTF">2023-08-07T01:53:25Z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DC185FBA0CFA43E3A94343E22C09832C</vt:lpwstr>
  </property>
</Properties>
</file>