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lang w:val="en-US" w:eastAsia="zh-CN"/>
        </w:rPr>
        <w:t>美兰区新埠街道综合行政执法中队单位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美兰区新埠街道综合行政执法中队</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lang w:val="en-US" w:eastAsia="zh-CN"/>
        </w:rPr>
        <w:t>机构设置</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美兰区新埠街道综合行政执法中队2022</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美兰区新埠街道综合行政执法中队2022</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美兰区新埠街道综合行政执法中队</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一）依据相关法律、法规的规定，在辖区范围内开展综合执法工作，具体实施城市管理综合执法事项，包含查处占道经营、随意倾倒垃圾、违规设置户外广告等违反城市管理相关法律法规的违法行为，对影响市容环境卫生的行为进行行政处罚，对违规焚烧行为进行行政处罚。</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（二）负责辖区内重大活动、重要工作的综合执法保障，做好相关应急突发事件处置工作。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（三）对辖区范围内环卫外包公司职责履行情况进行监督检查，配合综合执法局市容环卫所做好对外包企业的考核管理。</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（四）参与辖区内部门联动，配合街道其他职能部门开展联合执法及专项整治工作。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（五）按照市综合执法局美兰分局、美兰区执法大队的统一安排，参与全区重大执法行动。 </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 xml:space="preserve">（六）完成市综合执法局美兰分局、美兰区执法大队交办的其他工作。 </w:t>
      </w:r>
    </w:p>
    <w:p>
      <w:pPr>
        <w:pStyle w:val="6"/>
        <w:numPr>
          <w:ilvl w:val="0"/>
          <w:numId w:val="0"/>
        </w:numPr>
        <w:ind w:leftChars="0"/>
        <w:jc w:val="left"/>
        <w:rPr>
          <w:rFonts w:ascii="黑体" w:hAnsi="黑体" w:eastAsia="黑体"/>
          <w:sz w:val="32"/>
          <w:szCs w:val="32"/>
        </w:rPr>
      </w:pPr>
      <w:r>
        <w:rPr>
          <w:rFonts w:hint="eastAsia" w:ascii="黑体" w:hAnsi="黑体" w:eastAsia="黑体"/>
          <w:sz w:val="32"/>
          <w:szCs w:val="32"/>
          <w:lang w:val="en-US" w:eastAsia="zh-CN"/>
        </w:rPr>
        <w:t>二、机构设置</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 新埠街道综合行政执法中队</w:t>
      </w:r>
      <w:r>
        <w:rPr>
          <w:rFonts w:hint="eastAsia" w:ascii="仿宋_GB2312" w:hAnsi="黑体" w:eastAsia="仿宋_GB2312" w:cs="仿宋_GB2312"/>
          <w:sz w:val="32"/>
          <w:szCs w:val="32"/>
          <w:lang w:val="en-US" w:eastAsia="zh-CN"/>
        </w:rPr>
        <w:t>仅设置行政执法中队</w:t>
      </w:r>
      <w:r>
        <w:rPr>
          <w:rFonts w:hint="eastAsia" w:ascii="仿宋_GB2312" w:hAnsi="黑体" w:eastAsia="仿宋_GB2312" w:cs="仿宋_GB2312"/>
          <w:sz w:val="32"/>
          <w:szCs w:val="32"/>
          <w:lang w:val="en-US" w:eastAsia="zh-CN"/>
        </w:rPr>
        <w:t>，无下属机构。</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美兰区新埠街道综合行政执法中队2022</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美兰区新埠街道综合行政执法中队2022</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美兰区新埠街道综合行政执法中队2022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美兰区新埠街道综合行政执法中队2022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195.01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195.01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195.01</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195.01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万元、公共安全支出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0万元、科学技术支出0万元、文化旅游体育与传媒支出0万元、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15.14</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、社会保险基金支出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18.28</w:t>
      </w:r>
      <w:r>
        <w:rPr>
          <w:rFonts w:hint="eastAsia" w:ascii="仿宋_GB2312" w:hAnsi="黑体" w:eastAsia="仿宋_GB2312"/>
          <w:sz w:val="32"/>
          <w:szCs w:val="32"/>
        </w:rPr>
        <w:t>万元</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、农林水支出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、交通运输支出</w:t>
      </w:r>
      <w:r>
        <w:rPr>
          <w:rFonts w:hint="eastAsia" w:ascii="仿宋_GB2312" w:hAnsi="黑体" w:eastAsia="仿宋_GB2312"/>
          <w:sz w:val="32"/>
          <w:szCs w:val="32"/>
          <w:lang w:val="en-US" w:eastAsia="zh-CN"/>
        </w:rPr>
        <w:t>0万元、资源勘探工业信息等支出0万元、商业服务业等支出0万元、金融支出0万元、援助其他地区支出0万元、</w:t>
      </w:r>
      <w:r>
        <w:rPr>
          <w:rFonts w:hint="eastAsia" w:ascii="仿宋_GB2312" w:hAnsi="黑体" w:eastAsia="仿宋_GB2312"/>
          <w:sz w:val="32"/>
          <w:szCs w:val="32"/>
          <w:lang w:eastAsia="zh-CN"/>
        </w:rPr>
        <w:t>自然资源海洋气象等支出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12.17</w:t>
      </w:r>
      <w:r>
        <w:rPr>
          <w:rFonts w:hint="eastAsia" w:ascii="仿宋_GB2312" w:hAnsi="黑体" w:eastAsia="仿宋_GB2312"/>
          <w:sz w:val="32"/>
          <w:szCs w:val="32"/>
        </w:rPr>
        <w:t>万元，</w:t>
      </w:r>
      <w:r>
        <w:rPr>
          <w:rFonts w:hint="eastAsia" w:ascii="仿宋_GB2312" w:hAnsi="黑体" w:eastAsia="仿宋_GB2312"/>
          <w:sz w:val="32"/>
          <w:szCs w:val="32"/>
          <w:lang w:eastAsia="zh-CN"/>
        </w:rPr>
        <w:t>粮油物资储备支出</w:t>
      </w:r>
      <w:r>
        <w:rPr>
          <w:rFonts w:hint="eastAsia" w:ascii="仿宋_GB2312" w:hAnsi="黑体" w:eastAsia="仿宋_GB2312"/>
          <w:sz w:val="32"/>
          <w:szCs w:val="32"/>
          <w:lang w:val="en-US" w:eastAsia="zh-CN"/>
        </w:rPr>
        <w:t>0万元、国有资本经营预算支出0万元、灾害防治及应急管理支出149.42万元、预备费0万元、其他支出0万元、转移性支出0万元、债务还本支出0万元、债务付息支出0万元、债务发行费用支出0万元、抗疫特别国债安排的支出0万元、社会保险基金支出0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美兰区新埠街道综合行政执法中队2022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美兰区新埠街道综合行政执法中队2022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195.01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增加195.01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美兰区新埠街道综合行政执法中队为2021年新组建单位，11名人员转隶，增加相应预算。</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国防（类）支出0万元，占0%；公共安全（类）支出0万元，占0%；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文化旅游体育与传媒（类）支出0万元，占0%；</w:t>
      </w:r>
      <w:r>
        <w:rPr>
          <w:rFonts w:hint="eastAsia" w:ascii="仿宋_GB2312" w:hAnsi="黑体" w:eastAsia="仿宋_GB2312"/>
          <w:sz w:val="32"/>
          <w:szCs w:val="32"/>
          <w:lang w:eastAsia="zh-CN"/>
        </w:rPr>
        <w:t>社会保障和就业（类）支出</w:t>
      </w:r>
      <w:r>
        <w:rPr>
          <w:rFonts w:hint="eastAsia" w:ascii="仿宋_GB2312" w:hAnsi="黑体" w:eastAsia="仿宋_GB2312"/>
          <w:sz w:val="32"/>
          <w:szCs w:val="32"/>
          <w:lang w:val="en-US" w:eastAsia="zh-CN"/>
        </w:rPr>
        <w:t>15.14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7.76</w:t>
      </w:r>
      <w:r>
        <w:rPr>
          <w:rFonts w:hint="eastAsia" w:ascii="仿宋_GB2312" w:hAnsi="黑体" w:eastAsia="仿宋_GB2312"/>
          <w:sz w:val="32"/>
          <w:szCs w:val="32"/>
        </w:rPr>
        <w:t>%；</w:t>
      </w:r>
      <w:r>
        <w:rPr>
          <w:rFonts w:hint="eastAsia" w:ascii="仿宋_GB2312" w:hAnsi="黑体" w:eastAsia="仿宋_GB2312"/>
          <w:sz w:val="32"/>
          <w:szCs w:val="32"/>
          <w:lang w:eastAsia="zh-CN"/>
        </w:rPr>
        <w:t>社会保险基金</w:t>
      </w:r>
      <w:r>
        <w:rPr>
          <w:rFonts w:hint="eastAsia" w:ascii="仿宋_GB2312" w:hAnsi="黑体" w:eastAsia="仿宋_GB2312"/>
          <w:sz w:val="32"/>
          <w:szCs w:val="32"/>
          <w:lang w:val="en-US" w:eastAsia="zh-CN"/>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lang w:eastAsia="zh-CN"/>
        </w:rPr>
        <w:t>卫生健康（类）支</w:t>
      </w:r>
      <w:r>
        <w:rPr>
          <w:rFonts w:hint="eastAsia" w:ascii="仿宋_GB2312" w:hAnsi="黑体" w:eastAsia="仿宋_GB2312"/>
          <w:color w:val="000000" w:themeColor="text1"/>
          <w:sz w:val="32"/>
          <w:szCs w:val="32"/>
          <w:lang w:eastAsia="zh-CN"/>
          <w14:textFill>
            <w14:solidFill>
              <w14:schemeClr w14:val="tx1"/>
            </w14:solidFill>
          </w14:textFill>
        </w:rPr>
        <w:t>出</w:t>
      </w:r>
      <w:r>
        <w:rPr>
          <w:rFonts w:hint="eastAsia" w:ascii="仿宋_GB2312" w:hAnsi="黑体" w:eastAsia="仿宋_GB2312"/>
          <w:color w:val="000000" w:themeColor="text1"/>
          <w:sz w:val="32"/>
          <w:szCs w:val="32"/>
          <w:lang w:val="en-US" w:eastAsia="zh-CN"/>
          <w14:textFill>
            <w14:solidFill>
              <w14:schemeClr w14:val="tx1"/>
            </w14:solidFill>
          </w14:textFill>
        </w:rPr>
        <w:t>18.28</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9.37</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节能环保（类）支出</w:t>
      </w:r>
      <w:r>
        <w:rPr>
          <w:rFonts w:hint="eastAsia" w:ascii="仿宋_GB2312" w:hAnsi="黑体" w:eastAsia="仿宋_GB2312"/>
          <w:sz w:val="32"/>
          <w:szCs w:val="32"/>
          <w:lang w:val="en-US" w:eastAsia="zh-CN"/>
        </w:rPr>
        <w:t>0万元，占0%；</w:t>
      </w:r>
      <w:r>
        <w:rPr>
          <w:rFonts w:hint="eastAsia" w:ascii="仿宋_GB2312" w:hAnsi="黑体" w:eastAsia="仿宋_GB2312"/>
          <w:color w:val="000000" w:themeColor="text1"/>
          <w:sz w:val="32"/>
          <w:szCs w:val="32"/>
          <w:lang w:eastAsia="zh-CN"/>
          <w14:textFill>
            <w14:solidFill>
              <w14:schemeClr w14:val="tx1"/>
            </w14:solidFill>
          </w14:textFill>
        </w:rPr>
        <w:t>城乡社区（类）支出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农林水（类）支出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交通运输（类）支出</w:t>
      </w:r>
      <w:r>
        <w:rPr>
          <w:rFonts w:hint="eastAsia" w:ascii="仿宋_GB2312" w:hAnsi="黑体" w:eastAsia="仿宋_GB2312"/>
          <w:sz w:val="32"/>
          <w:szCs w:val="32"/>
          <w:lang w:val="en-US" w:eastAsia="zh-CN"/>
        </w:rPr>
        <w:t>0万元，占0%；资源勘探工业信息等支出0万元，占0%；商业服务业等（类）支出0万元，占0%；金融（类）支出0万元，占0%；援助其他地区（类）支出0万元，占0%；</w:t>
      </w:r>
      <w:r>
        <w:rPr>
          <w:rFonts w:hint="eastAsia" w:ascii="仿宋_GB2312" w:hAnsi="黑体" w:eastAsia="仿宋_GB2312"/>
          <w:color w:val="000000" w:themeColor="text1"/>
          <w:sz w:val="32"/>
          <w:szCs w:val="32"/>
          <w:lang w:eastAsia="zh-CN"/>
          <w14:textFill>
            <w14:solidFill>
              <w14:schemeClr w14:val="tx1"/>
            </w14:solidFill>
          </w14:textFill>
        </w:rPr>
        <w:t>自然资源海洋气象等（类）支出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住房保障（类）支出</w:t>
      </w:r>
      <w:r>
        <w:rPr>
          <w:rFonts w:hint="eastAsia" w:ascii="仿宋_GB2312" w:hAnsi="黑体" w:eastAsia="仿宋_GB2312"/>
          <w:color w:val="000000" w:themeColor="text1"/>
          <w:sz w:val="32"/>
          <w:szCs w:val="32"/>
          <w:lang w:val="en-US" w:eastAsia="zh-CN"/>
          <w14:textFill>
            <w14:solidFill>
              <w14:schemeClr w14:val="tx1"/>
            </w14:solidFill>
          </w14:textFill>
        </w:rPr>
        <w:t>12.17</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6.24</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sz w:val="32"/>
          <w:szCs w:val="32"/>
          <w:lang w:eastAsia="zh-CN"/>
        </w:rPr>
        <w:t>粮油物资储备（类）支出</w:t>
      </w:r>
      <w:r>
        <w:rPr>
          <w:rFonts w:hint="eastAsia" w:ascii="仿宋_GB2312" w:hAnsi="黑体" w:eastAsia="仿宋_GB2312"/>
          <w:sz w:val="32"/>
          <w:szCs w:val="32"/>
          <w:lang w:val="en-US" w:eastAsia="zh-CN"/>
        </w:rPr>
        <w:t>0万元，占0%；国有资本经营预算（类）支出，占0%；灾害防治及应急管理（类）支出149.42万元，占76.62%；预备费（类）0万元，占0%；其他（类）支出0万元，占0%；转移性（类）支出0万元，占0%；债务还本（类）支出0万元，占0%；债务付息（类）支出0万元，占0%；债务发行费用（类）支出0万元，占0%；抗疫特别国债安排（类）支出0万元，占0%</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15.14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增加15.14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美兰区新埠街道综合行政执法中队为2021年新组建单位，11名人员转隶，增加相应预算。</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olor w:val="000000" w:themeColor="text1"/>
          <w:sz w:val="32"/>
          <w:szCs w:val="32"/>
          <w:lang w:val="en-US" w:eastAsia="zh-CN"/>
          <w14:textFill>
            <w14:solidFill>
              <w14:schemeClr w14:val="tx1"/>
            </w14:solidFill>
          </w14:textFill>
        </w:rPr>
        <w:t>卫生健康支出（类）行政事业单位医疗（款）事业单位医疗（项）2022年预算数为8.28万元，比上年预算数增加8.28万元，主要是</w:t>
      </w:r>
      <w:r>
        <w:rPr>
          <w:rFonts w:hint="eastAsia" w:ascii="仿宋_GB2312" w:hAnsi="黑体" w:eastAsia="仿宋_GB2312"/>
          <w:sz w:val="32"/>
          <w:szCs w:val="32"/>
          <w:lang w:val="en-US" w:eastAsia="zh-CN"/>
        </w:rPr>
        <w:t>美兰区新埠街道综合行政执法中队为2021年新组建单位，11名人员转隶，增加相应预算。</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sz w:val="32"/>
          <w:szCs w:val="32"/>
          <w:lang w:val="en-US" w:eastAsia="zh-CN"/>
        </w:rPr>
        <w:t>3.</w:t>
      </w:r>
      <w:r>
        <w:rPr>
          <w:rFonts w:hint="eastAsia" w:ascii="仿宋_GB2312" w:hAnsi="黑体" w:eastAsia="仿宋_GB2312"/>
          <w:color w:val="000000" w:themeColor="text1"/>
          <w:sz w:val="32"/>
          <w:szCs w:val="32"/>
          <w:lang w:val="en-US" w:eastAsia="zh-CN"/>
          <w14:textFill>
            <w14:solidFill>
              <w14:schemeClr w14:val="tx1"/>
            </w14:solidFill>
          </w14:textFill>
        </w:rPr>
        <w:t>卫生健康支出（类）行政事业单位医疗（款）公务员医疗补助（项）2022年预算数为10.00万元，比上年预算数增加10.00万元，主要是</w:t>
      </w:r>
      <w:r>
        <w:rPr>
          <w:rFonts w:hint="eastAsia" w:ascii="仿宋_GB2312" w:hAnsi="黑体" w:eastAsia="仿宋_GB2312"/>
          <w:sz w:val="32"/>
          <w:szCs w:val="32"/>
          <w:lang w:val="en-US" w:eastAsia="zh-CN"/>
        </w:rPr>
        <w:t>美兰区新埠街道综合行政执法中队为2021年新组建单位，11名人员转隶，增加相应预算</w:t>
      </w:r>
      <w:r>
        <w:rPr>
          <w:rFonts w:hint="eastAsia" w:ascii="仿宋_GB2312" w:hAnsi="黑体" w:eastAsia="仿宋_GB2312"/>
          <w:color w:val="000000" w:themeColor="text1"/>
          <w:sz w:val="32"/>
          <w:szCs w:val="32"/>
          <w:lang w:val="en-US"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4.住房保障支出（类）住房改革支出（款）住房公积金（项）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12.17</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增加12.17</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sz w:val="32"/>
          <w:szCs w:val="32"/>
          <w:lang w:val="en-US" w:eastAsia="zh-CN"/>
        </w:rPr>
        <w:t>美兰区新埠街道综合行政执法中队为2021年新组建单位，11名人员转隶，增加相应预算</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5.灾害防治及应急管理支出（类）应急管理事务（款）事业运行（项）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149.42</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增加149.42</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sz w:val="32"/>
          <w:szCs w:val="32"/>
          <w:lang w:val="en-US" w:eastAsia="zh-CN"/>
        </w:rPr>
        <w:t>美兰区新埠街道综合行政执法中队为2021年新组建单位，11名人员转隶，增加相应预算</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美兰区新埠街道综合行政执法中队2022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美兰区新埠街道综合行政执法中队2022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195.01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178.83</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val="en-US" w:eastAsia="zh-CN"/>
        </w:rPr>
        <w:t>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16.18</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印刷</w:t>
      </w:r>
      <w:r>
        <w:rPr>
          <w:rFonts w:hint="eastAsia" w:ascii="仿宋_GB2312" w:hAnsi="黑体" w:eastAsia="仿宋_GB2312"/>
          <w:sz w:val="32"/>
          <w:szCs w:val="32"/>
        </w:rPr>
        <w:t>费、</w:t>
      </w:r>
      <w:r>
        <w:rPr>
          <w:rFonts w:hint="eastAsia" w:ascii="仿宋_GB2312" w:hAnsi="黑体" w:eastAsia="仿宋_GB2312"/>
          <w:sz w:val="32"/>
          <w:szCs w:val="32"/>
          <w:lang w:val="en-US" w:eastAsia="zh-CN"/>
        </w:rPr>
        <w:t>维修（护）费</w:t>
      </w:r>
      <w:r>
        <w:rPr>
          <w:rFonts w:hint="eastAsia" w:ascii="仿宋_GB2312" w:hAnsi="黑体" w:eastAsia="仿宋_GB2312"/>
          <w:sz w:val="32"/>
          <w:szCs w:val="32"/>
        </w:rPr>
        <w:t>、</w:t>
      </w:r>
      <w:r>
        <w:rPr>
          <w:rFonts w:hint="eastAsia" w:ascii="仿宋_GB2312" w:hAnsi="黑体" w:eastAsia="仿宋_GB2312"/>
          <w:sz w:val="32"/>
          <w:szCs w:val="32"/>
          <w:lang w:val="en-US" w:eastAsia="zh-CN"/>
        </w:rPr>
        <w:t>委托业务</w:t>
      </w:r>
      <w:r>
        <w:rPr>
          <w:rFonts w:hint="eastAsia" w:ascii="仿宋_GB2312" w:hAnsi="黑体" w:eastAsia="仿宋_GB2312"/>
          <w:sz w:val="32"/>
          <w:szCs w:val="32"/>
        </w:rPr>
        <w:t>费、电费</w:t>
      </w:r>
      <w:r>
        <w:rPr>
          <w:rFonts w:hint="eastAsia" w:ascii="仿宋_GB2312" w:hAnsi="黑体" w:eastAsia="仿宋_GB2312"/>
          <w:sz w:val="32"/>
          <w:szCs w:val="32"/>
          <w:lang w:val="en-US" w:eastAsia="zh-CN"/>
        </w:rPr>
        <w:t>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美兰区新埠街道综合行政执法中队2022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美兰区新埠街道综合行政执法中队2022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美兰区新埠街道综合行政执法中队2022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美兰区新埠街道综合行政执法中队2022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无此项预算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无此项预算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美兰区新埠街道综合行政执法中队2022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val="en-US" w:eastAsia="zh-CN"/>
        </w:rPr>
        <w:t>美兰区新埠街道综合行政执法中队</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w:t>
      </w:r>
      <w:r>
        <w:rPr>
          <w:rFonts w:hint="eastAsia" w:ascii="仿宋_GB2312" w:hAnsi="黑体" w:eastAsia="仿宋_GB2312"/>
          <w:sz w:val="32"/>
          <w:szCs w:val="32"/>
          <w:lang w:val="en-US" w:eastAsia="zh-CN"/>
        </w:rPr>
        <w:t>社会保障和就业支出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住房保障支出、灾害防治及应急管理支出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美兰区新埠街道综合行政执法中队2022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195.01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美兰区新埠街道综合行政执法中队2022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美兰区新埠街道综合行政执法中队2022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195.01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195.01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val="en-US" w:eastAsia="zh-CN"/>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美兰区新埠街道综合行政执法中队2022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美兰区新埠街道综合行政执法中队2022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195.01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195.01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val="en-US" w:eastAsia="zh-CN"/>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无此项预算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无此项预算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美兰区新埠街道综合行政执法中队</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val="en-US" w:eastAsia="zh-CN"/>
        </w:rPr>
        <w:t>美兰区新埠街道综合行政执法中队9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195.01</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本年度无重点项目，无需开展重点项目预算的绩效评价。</w:t>
      </w:r>
      <w:bookmarkStart w:id="0" w:name="_GoBack"/>
      <w:bookmarkEnd w:id="0"/>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auto"/>
    <w:pitch w:val="default"/>
    <w:sig w:usb0="E0002EFF" w:usb1="C0007843" w:usb2="00000009" w:usb3="00000000" w:csb0="400001FF" w:csb1="FFFF0000"/>
  </w:font>
  <w:font w:name="ˎ̥">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F14B2"/>
    <w:rsid w:val="0CDA3662"/>
    <w:rsid w:val="10B03A92"/>
    <w:rsid w:val="14A6573F"/>
    <w:rsid w:val="19B92550"/>
    <w:rsid w:val="1D933D2E"/>
    <w:rsid w:val="2A265CB1"/>
    <w:rsid w:val="2BFC0602"/>
    <w:rsid w:val="2D572B62"/>
    <w:rsid w:val="2E1E35E6"/>
    <w:rsid w:val="31B44775"/>
    <w:rsid w:val="3283703E"/>
    <w:rsid w:val="35890F61"/>
    <w:rsid w:val="35CA2BA3"/>
    <w:rsid w:val="40A951C8"/>
    <w:rsid w:val="5BC95520"/>
    <w:rsid w:val="5E2231E3"/>
    <w:rsid w:val="5FD929EC"/>
    <w:rsid w:val="5FF2431E"/>
    <w:rsid w:val="60725DB6"/>
    <w:rsid w:val="61012A90"/>
    <w:rsid w:val="6BDA534F"/>
    <w:rsid w:val="75D57D6B"/>
    <w:rsid w:val="7CCA706F"/>
    <w:rsid w:val="7D5833BF"/>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dcterms:modified xsi:type="dcterms:W3CDTF">2023-07-21T01:55:14Z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C72237E09B2C4597B34D58BF8D4225E4</vt:lpwstr>
  </property>
</Properties>
</file>