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84"/>
          <w:szCs w:val="84"/>
          <w:u w:val="single"/>
        </w:rPr>
      </w:pPr>
    </w:p>
    <w:p>
      <w:pPr>
        <w:rPr>
          <w:sz w:val="84"/>
          <w:szCs w:val="84"/>
          <w:u w:val="single"/>
        </w:rPr>
      </w:pPr>
    </w:p>
    <w:p>
      <w:pPr>
        <w:rPr>
          <w:sz w:val="84"/>
          <w:szCs w:val="84"/>
          <w:u w:val="single"/>
        </w:rPr>
      </w:pPr>
    </w:p>
    <w:p>
      <w:pPr>
        <w:rPr>
          <w:sz w:val="84"/>
          <w:szCs w:val="84"/>
          <w:u w:val="single"/>
        </w:rPr>
      </w:pPr>
    </w:p>
    <w:p>
      <w:pPr>
        <w:jc w:val="center"/>
        <w:rPr>
          <w:sz w:val="52"/>
          <w:szCs w:val="52"/>
        </w:rPr>
      </w:pPr>
      <w:r>
        <w:rPr>
          <w:rFonts w:hint="eastAsia"/>
          <w:sz w:val="52"/>
          <w:szCs w:val="52"/>
          <w:lang w:val="en-US" w:eastAsia="zh-CN"/>
        </w:rPr>
        <w:t>2022</w:t>
      </w:r>
      <w:r>
        <w:rPr>
          <w:rFonts w:hint="eastAsia"/>
          <w:sz w:val="52"/>
          <w:szCs w:val="52"/>
        </w:rPr>
        <w:t>年</w:t>
      </w:r>
      <w:r>
        <w:rPr>
          <w:rFonts w:hint="eastAsia"/>
          <w:sz w:val="52"/>
          <w:szCs w:val="52"/>
          <w:lang w:val="en-US" w:eastAsia="zh-CN"/>
        </w:rPr>
        <w:t>美兰区新埠街道社会事务综合服务中心单位</w:t>
      </w:r>
      <w:r>
        <w:rPr>
          <w:rFonts w:hint="eastAsia"/>
          <w:sz w:val="52"/>
          <w:szCs w:val="52"/>
        </w:rPr>
        <w:t>预算</w:t>
      </w: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rPr>
          <w:sz w:val="84"/>
          <w:szCs w:val="84"/>
        </w:rPr>
      </w:pPr>
    </w:p>
    <w:p>
      <w:pPr>
        <w:jc w:val="center"/>
        <w:rPr>
          <w:rFonts w:ascii="黑体" w:hAnsi="黑体" w:eastAsia="黑体"/>
          <w:sz w:val="52"/>
          <w:szCs w:val="52"/>
        </w:rPr>
      </w:pPr>
      <w:r>
        <w:rPr>
          <w:rFonts w:hint="eastAsia" w:ascii="黑体" w:hAnsi="黑体" w:eastAsia="黑体"/>
          <w:sz w:val="52"/>
          <w:szCs w:val="52"/>
        </w:rPr>
        <w:t>目录</w:t>
      </w:r>
    </w:p>
    <w:p>
      <w:pPr>
        <w:pStyle w:val="6"/>
        <w:numPr>
          <w:ilvl w:val="0"/>
          <w:numId w:val="1"/>
        </w:numPr>
        <w:ind w:firstLineChars="0"/>
        <w:jc w:val="left"/>
        <w:rPr>
          <w:rFonts w:ascii="黑体" w:hAnsi="黑体" w:eastAsia="黑体"/>
          <w:sz w:val="32"/>
          <w:szCs w:val="32"/>
        </w:rPr>
      </w:pPr>
      <w:r>
        <w:rPr>
          <w:rFonts w:hint="eastAsia" w:ascii="黑体" w:hAnsi="黑体" w:eastAsia="黑体"/>
          <w:sz w:val="32"/>
          <w:szCs w:val="32"/>
        </w:rPr>
        <w:t xml:space="preserve">  </w:t>
      </w:r>
      <w:r>
        <w:rPr>
          <w:rFonts w:hint="eastAsia" w:ascii="仿宋_GB2312" w:hAnsi="黑体" w:eastAsia="仿宋_GB2312" w:cs="仿宋_GB2312"/>
          <w:sz w:val="32"/>
          <w:szCs w:val="32"/>
        </w:rPr>
        <w:t xml:space="preserve"> </w:t>
      </w:r>
      <w:r>
        <w:rPr>
          <w:rFonts w:hint="eastAsia" w:ascii="黑体" w:hAnsi="黑体" w:eastAsia="黑体"/>
          <w:sz w:val="32"/>
          <w:szCs w:val="32"/>
          <w:lang w:val="en-US" w:eastAsia="zh-CN"/>
        </w:rPr>
        <w:t>美兰区新埠街道社会事务综合服务中心</w:t>
      </w:r>
      <w:r>
        <w:rPr>
          <w:rFonts w:hint="eastAsia" w:ascii="黑体" w:hAnsi="黑体" w:eastAsia="黑体"/>
          <w:sz w:val="32"/>
          <w:szCs w:val="32"/>
        </w:rPr>
        <w:t>概况</w:t>
      </w:r>
    </w:p>
    <w:p>
      <w:pPr>
        <w:pStyle w:val="6"/>
        <w:numPr>
          <w:ilvl w:val="0"/>
          <w:numId w:val="2"/>
        </w:numPr>
        <w:ind w:firstLineChars="0"/>
        <w:jc w:val="left"/>
        <w:rPr>
          <w:rFonts w:ascii="黑体" w:hAnsi="黑体" w:eastAsia="黑体"/>
          <w:sz w:val="32"/>
          <w:szCs w:val="32"/>
        </w:rPr>
      </w:pPr>
      <w:r>
        <w:rPr>
          <w:rFonts w:hint="eastAsia" w:ascii="黑体" w:hAnsi="黑体" w:eastAsia="黑体"/>
          <w:sz w:val="32"/>
          <w:szCs w:val="32"/>
        </w:rPr>
        <w:t>主要职能</w:t>
      </w:r>
    </w:p>
    <w:p>
      <w:pPr>
        <w:pStyle w:val="6"/>
        <w:numPr>
          <w:ilvl w:val="0"/>
          <w:numId w:val="2"/>
        </w:numPr>
        <w:ind w:firstLineChars="0"/>
        <w:jc w:val="left"/>
        <w:rPr>
          <w:rFonts w:ascii="黑体" w:hAnsi="黑体" w:eastAsia="黑体"/>
          <w:sz w:val="32"/>
          <w:szCs w:val="32"/>
        </w:rPr>
      </w:pPr>
      <w:r>
        <w:rPr>
          <w:rFonts w:hint="eastAsia" w:ascii="黑体" w:hAnsi="黑体" w:eastAsia="黑体"/>
          <w:sz w:val="32"/>
          <w:szCs w:val="32"/>
          <w:lang w:val="en-US" w:eastAsia="zh-CN"/>
        </w:rPr>
        <w:t>机构设置</w:t>
      </w:r>
    </w:p>
    <w:p>
      <w:pPr>
        <w:pStyle w:val="6"/>
        <w:numPr>
          <w:ilvl w:val="0"/>
          <w:numId w:val="1"/>
        </w:numPr>
        <w:ind w:firstLineChars="0"/>
        <w:rPr>
          <w:rFonts w:ascii="黑体" w:hAnsi="黑体" w:eastAsia="黑体"/>
          <w:sz w:val="32"/>
          <w:szCs w:val="32"/>
        </w:rPr>
      </w:pPr>
      <w:r>
        <w:rPr>
          <w:rFonts w:hint="eastAsia" w:ascii="黑体" w:hAnsi="黑体" w:eastAsia="黑体"/>
          <w:sz w:val="32"/>
          <w:szCs w:val="32"/>
        </w:rPr>
        <w:t xml:space="preserve">  </w:t>
      </w:r>
      <w:r>
        <w:rPr>
          <w:rFonts w:hint="eastAsia" w:ascii="黑体" w:hAnsi="黑体" w:eastAsia="黑体"/>
          <w:sz w:val="32"/>
          <w:szCs w:val="32"/>
          <w:lang w:val="en-US" w:eastAsia="zh-CN"/>
        </w:rPr>
        <w:t>美兰区新埠街道社会事务综合服务中心2022</w:t>
      </w:r>
      <w:r>
        <w:rPr>
          <w:rFonts w:hint="eastAsia" w:ascii="黑体" w:hAnsi="黑体" w:eastAsia="黑体"/>
          <w:sz w:val="32"/>
          <w:szCs w:val="32"/>
        </w:rPr>
        <w:t>年单位预算表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财政拨款收支总表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一般公共预算基本支出表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一般公共预算“三公”经费支出表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政府性基金预算“三公”经费支出表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收支总表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收入总表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支出总表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项目支出绩效信息表</w:t>
      </w:r>
    </w:p>
    <w:p>
      <w:pPr>
        <w:pStyle w:val="6"/>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ascii="黑体" w:hAnsi="黑体" w:eastAsia="黑体"/>
          <w:sz w:val="32"/>
          <w:szCs w:val="32"/>
          <w:lang w:val="en-US" w:eastAsia="zh-CN"/>
        </w:rPr>
        <w:t>美兰区新埠街道社会事务综合服务中心2022</w:t>
      </w:r>
      <w:r>
        <w:rPr>
          <w:rFonts w:hint="eastAsia" w:ascii="黑体" w:hAnsi="黑体" w:eastAsia="黑体"/>
          <w:sz w:val="32"/>
          <w:szCs w:val="32"/>
        </w:rPr>
        <w:t>年单位预算情况说明</w:t>
      </w:r>
    </w:p>
    <w:p>
      <w:pPr>
        <w:pStyle w:val="6"/>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名词解释</w:t>
      </w:r>
    </w:p>
    <w:p>
      <w:pPr>
        <w:pStyle w:val="6"/>
        <w:ind w:left="1320" w:firstLine="0" w:firstLineChars="0"/>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pStyle w:val="6"/>
        <w:numPr>
          <w:ilvl w:val="0"/>
          <w:numId w:val="4"/>
        </w:numPr>
        <w:ind w:firstLineChars="0"/>
        <w:jc w:val="center"/>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ascii="黑体" w:hAnsi="黑体" w:eastAsia="黑体"/>
          <w:sz w:val="32"/>
          <w:szCs w:val="32"/>
          <w:lang w:val="en-US" w:eastAsia="zh-CN"/>
        </w:rPr>
        <w:t>美兰区新埠街道社会事务综合服务中心</w:t>
      </w:r>
      <w:r>
        <w:rPr>
          <w:rFonts w:hint="eastAsia" w:ascii="黑体" w:hAnsi="黑体" w:eastAsia="黑体"/>
          <w:sz w:val="32"/>
          <w:szCs w:val="32"/>
        </w:rPr>
        <w:t>概况</w:t>
      </w:r>
    </w:p>
    <w:p>
      <w:pPr>
        <w:jc w:val="left"/>
        <w:rPr>
          <w:rFonts w:ascii="仿宋_GB2312" w:hAnsi="仿宋_GB2312" w:eastAsia="仿宋_GB2312" w:cs="仿宋_GB2312"/>
          <w:sz w:val="32"/>
          <w:szCs w:val="32"/>
        </w:rPr>
      </w:pPr>
    </w:p>
    <w:p>
      <w:pPr>
        <w:pStyle w:val="6"/>
        <w:numPr>
          <w:ilvl w:val="0"/>
          <w:numId w:val="5"/>
        </w:numPr>
        <w:ind w:firstLineChars="0"/>
        <w:jc w:val="left"/>
        <w:rPr>
          <w:rFonts w:ascii="黑体" w:hAnsi="黑体" w:eastAsia="黑体" w:cs="仿宋_GB2312"/>
          <w:sz w:val="32"/>
          <w:szCs w:val="32"/>
        </w:rPr>
      </w:pPr>
      <w:r>
        <w:rPr>
          <w:rFonts w:hint="eastAsia" w:ascii="黑体" w:hAnsi="黑体" w:eastAsia="黑体" w:cs="仿宋_GB2312"/>
          <w:sz w:val="32"/>
          <w:szCs w:val="32"/>
        </w:rPr>
        <w:t>主要职能</w:t>
      </w:r>
    </w:p>
    <w:p>
      <w:pPr>
        <w:ind w:firstLine="640" w:firstLineChars="200"/>
        <w:jc w:val="left"/>
        <w:rPr>
          <w:rFonts w:hint="eastAsia" w:ascii="仿宋_GB2312" w:hAnsi="黑体" w:eastAsia="仿宋_GB2312" w:cs="仿宋_GB2312"/>
          <w:sz w:val="32"/>
          <w:szCs w:val="32"/>
          <w:lang w:val="en-US" w:eastAsia="zh-CN"/>
        </w:rPr>
      </w:pPr>
      <w:r>
        <w:rPr>
          <w:rFonts w:hint="eastAsia" w:ascii="仿宋_GB2312" w:hAnsi="黑体" w:eastAsia="仿宋_GB2312" w:cs="仿宋_GB2312"/>
          <w:sz w:val="32"/>
          <w:szCs w:val="32"/>
          <w:lang w:val="en-US" w:eastAsia="zh-CN"/>
        </w:rPr>
        <w:t>（一）贯彻执行党和国家有关文化体育、劳动就业和社会保障、计划生育、园林绿化、环境卫生等工作的法律、法规、政策。</w:t>
      </w:r>
    </w:p>
    <w:p>
      <w:pPr>
        <w:ind w:firstLine="640" w:firstLineChars="200"/>
        <w:jc w:val="left"/>
        <w:rPr>
          <w:rFonts w:hint="eastAsia" w:ascii="仿宋_GB2312" w:hAnsi="黑体" w:eastAsia="仿宋_GB2312" w:cs="仿宋_GB2312"/>
          <w:sz w:val="32"/>
          <w:szCs w:val="32"/>
          <w:lang w:val="en-US" w:eastAsia="zh-CN"/>
        </w:rPr>
      </w:pPr>
      <w:r>
        <w:rPr>
          <w:rFonts w:hint="eastAsia" w:ascii="仿宋_GB2312" w:hAnsi="黑体" w:eastAsia="仿宋_GB2312" w:cs="仿宋_GB2312"/>
          <w:sz w:val="32"/>
          <w:szCs w:val="32"/>
          <w:lang w:val="en-US" w:eastAsia="zh-CN"/>
        </w:rPr>
        <w:t xml:space="preserve">（二）负责计划生育服务工作；协助计划生育部门开展人口与计划生育的宣传教育和业务培训工作。 </w:t>
      </w:r>
    </w:p>
    <w:p>
      <w:pPr>
        <w:ind w:firstLine="640" w:firstLineChars="200"/>
        <w:jc w:val="left"/>
        <w:rPr>
          <w:rFonts w:hint="eastAsia" w:ascii="仿宋_GB2312" w:hAnsi="黑体" w:eastAsia="仿宋_GB2312" w:cs="仿宋_GB2312"/>
          <w:sz w:val="32"/>
          <w:szCs w:val="32"/>
          <w:lang w:val="en-US" w:eastAsia="zh-CN"/>
        </w:rPr>
      </w:pPr>
      <w:r>
        <w:rPr>
          <w:rFonts w:hint="eastAsia" w:ascii="仿宋_GB2312" w:hAnsi="黑体" w:eastAsia="仿宋_GB2312" w:cs="仿宋_GB2312"/>
          <w:sz w:val="32"/>
          <w:szCs w:val="32"/>
          <w:lang w:val="en-US" w:eastAsia="zh-CN"/>
        </w:rPr>
        <w:t xml:space="preserve">（三）负责社区网格管理员队伍的管理工作。 </w:t>
      </w:r>
    </w:p>
    <w:p>
      <w:pPr>
        <w:ind w:firstLine="640" w:firstLineChars="200"/>
        <w:jc w:val="left"/>
        <w:rPr>
          <w:rFonts w:hint="eastAsia" w:ascii="仿宋_GB2312" w:hAnsi="黑体" w:eastAsia="仿宋_GB2312" w:cs="仿宋_GB2312"/>
          <w:sz w:val="32"/>
          <w:szCs w:val="32"/>
          <w:lang w:val="en-US" w:eastAsia="zh-CN"/>
        </w:rPr>
      </w:pPr>
      <w:r>
        <w:rPr>
          <w:rFonts w:hint="eastAsia" w:ascii="仿宋_GB2312" w:hAnsi="黑体" w:eastAsia="仿宋_GB2312" w:cs="仿宋_GB2312"/>
          <w:sz w:val="32"/>
          <w:szCs w:val="32"/>
          <w:lang w:val="en-US" w:eastAsia="zh-CN"/>
        </w:rPr>
        <w:t xml:space="preserve">（四）负责辖区企事业退休人员、自主择业军队转业干部的社会化管理和服务工作。 </w:t>
      </w:r>
    </w:p>
    <w:p>
      <w:pPr>
        <w:ind w:firstLine="640" w:firstLineChars="200"/>
        <w:jc w:val="left"/>
        <w:rPr>
          <w:rFonts w:hint="eastAsia" w:ascii="仿宋_GB2312" w:hAnsi="黑体" w:eastAsia="仿宋_GB2312" w:cs="仿宋_GB2312"/>
          <w:sz w:val="32"/>
          <w:szCs w:val="32"/>
          <w:lang w:val="en-US" w:eastAsia="zh-CN"/>
        </w:rPr>
      </w:pPr>
      <w:r>
        <w:rPr>
          <w:rFonts w:hint="eastAsia" w:ascii="仿宋_GB2312" w:hAnsi="黑体" w:eastAsia="仿宋_GB2312" w:cs="仿宋_GB2312"/>
          <w:sz w:val="32"/>
          <w:szCs w:val="32"/>
          <w:lang w:val="en-US" w:eastAsia="zh-CN"/>
        </w:rPr>
        <w:t xml:space="preserve">（五）协助人力资源和社会保障部门做好就业指导、职业介绍和服务、转移就业、失业登记、社会保障、人力资源开发等工作。 </w:t>
      </w:r>
    </w:p>
    <w:p>
      <w:pPr>
        <w:ind w:firstLine="640" w:firstLineChars="200"/>
        <w:jc w:val="left"/>
        <w:rPr>
          <w:rFonts w:hint="eastAsia" w:ascii="仿宋_GB2312" w:hAnsi="黑体" w:eastAsia="仿宋_GB2312" w:cs="仿宋_GB2312"/>
          <w:sz w:val="32"/>
          <w:szCs w:val="32"/>
          <w:lang w:val="en-US" w:eastAsia="zh-CN"/>
        </w:rPr>
      </w:pPr>
      <w:r>
        <w:rPr>
          <w:rFonts w:hint="eastAsia" w:ascii="仿宋_GB2312" w:hAnsi="黑体" w:eastAsia="仿宋_GB2312" w:cs="仿宋_GB2312"/>
          <w:sz w:val="32"/>
          <w:szCs w:val="32"/>
          <w:lang w:val="en-US" w:eastAsia="zh-CN"/>
        </w:rPr>
        <w:t xml:space="preserve">（六）协助有关部门做好本辖区园林绿化、环境卫生、小街小巷道路、路灯等社区管理和服务工作。 </w:t>
      </w:r>
    </w:p>
    <w:p>
      <w:pPr>
        <w:ind w:firstLine="640" w:firstLineChars="200"/>
        <w:jc w:val="left"/>
        <w:rPr>
          <w:rFonts w:hint="eastAsia" w:ascii="仿宋_GB2312" w:hAnsi="黑体" w:eastAsia="仿宋_GB2312" w:cs="仿宋_GB2312"/>
          <w:sz w:val="32"/>
          <w:szCs w:val="32"/>
          <w:lang w:val="en-US" w:eastAsia="zh-CN"/>
        </w:rPr>
      </w:pPr>
      <w:r>
        <w:rPr>
          <w:rFonts w:hint="eastAsia" w:ascii="仿宋_GB2312" w:hAnsi="黑体" w:eastAsia="仿宋_GB2312" w:cs="仿宋_GB2312"/>
          <w:sz w:val="32"/>
          <w:szCs w:val="32"/>
          <w:lang w:val="en-US" w:eastAsia="zh-CN"/>
        </w:rPr>
        <w:t xml:space="preserve">（七）负责街道办事处后勤服务工作。 </w:t>
      </w:r>
    </w:p>
    <w:p>
      <w:pPr>
        <w:ind w:firstLine="640" w:firstLineChars="200"/>
        <w:jc w:val="left"/>
        <w:rPr>
          <w:rFonts w:hint="eastAsia" w:ascii="仿宋_GB2312" w:hAnsi="黑体" w:eastAsia="仿宋_GB2312" w:cs="仿宋_GB2312"/>
          <w:sz w:val="32"/>
          <w:szCs w:val="32"/>
          <w:lang w:eastAsia="zh-CN"/>
        </w:rPr>
      </w:pPr>
      <w:r>
        <w:rPr>
          <w:rFonts w:hint="eastAsia" w:ascii="仿宋_GB2312" w:hAnsi="黑体" w:eastAsia="仿宋_GB2312" w:cs="仿宋_GB2312"/>
          <w:sz w:val="32"/>
          <w:szCs w:val="32"/>
          <w:lang w:val="en-US" w:eastAsia="zh-CN"/>
        </w:rPr>
        <w:t>（八）承办街道党工委、办事处及上级部门交办的其他工作。</w:t>
      </w:r>
    </w:p>
    <w:p>
      <w:pPr>
        <w:pStyle w:val="6"/>
        <w:numPr>
          <w:ilvl w:val="0"/>
          <w:numId w:val="0"/>
        </w:numPr>
        <w:ind w:leftChars="0"/>
        <w:jc w:val="left"/>
        <w:rPr>
          <w:rFonts w:ascii="黑体" w:hAnsi="黑体" w:eastAsia="黑体"/>
          <w:sz w:val="32"/>
          <w:szCs w:val="32"/>
        </w:rPr>
      </w:pPr>
      <w:r>
        <w:rPr>
          <w:rFonts w:hint="eastAsia" w:ascii="黑体" w:hAnsi="黑体" w:eastAsia="黑体"/>
          <w:sz w:val="32"/>
          <w:szCs w:val="32"/>
          <w:lang w:eastAsia="zh-CN"/>
        </w:rPr>
        <w:tab/>
      </w:r>
      <w:r>
        <w:rPr>
          <w:rFonts w:hint="eastAsia" w:ascii="黑体" w:hAnsi="黑体" w:eastAsia="黑体"/>
          <w:sz w:val="32"/>
          <w:szCs w:val="32"/>
          <w:lang w:val="en-US" w:eastAsia="zh-CN"/>
        </w:rPr>
        <w:t>二、机构设置</w:t>
      </w:r>
    </w:p>
    <w:p>
      <w:pPr>
        <w:tabs>
          <w:tab w:val="left" w:pos="616"/>
        </w:tabs>
        <w:ind w:firstLine="640" w:firstLineChars="200"/>
        <w:rPr>
          <w:rFonts w:hint="eastAsia" w:ascii="黑体" w:hAnsi="黑体" w:eastAsia="黑体"/>
          <w:sz w:val="32"/>
          <w:szCs w:val="32"/>
          <w:lang w:eastAsia="zh-CN"/>
        </w:rPr>
      </w:pPr>
      <w:r>
        <w:rPr>
          <w:rFonts w:hint="eastAsia" w:ascii="仿宋_GB2312" w:hAnsi="黑体" w:eastAsia="仿宋_GB2312" w:cs="仿宋_GB2312"/>
          <w:sz w:val="32"/>
          <w:szCs w:val="32"/>
          <w:lang w:val="en-US" w:eastAsia="zh-CN"/>
        </w:rPr>
        <w:t xml:space="preserve"> 新埠街道社会事务综合服务中心</w:t>
      </w:r>
      <w:r>
        <w:rPr>
          <w:rFonts w:hint="eastAsia" w:ascii="仿宋_GB2312" w:hAnsi="黑体" w:eastAsia="仿宋_GB2312" w:cs="仿宋_GB2312"/>
          <w:sz w:val="32"/>
          <w:szCs w:val="32"/>
          <w:lang w:val="en-US" w:eastAsia="zh-CN"/>
        </w:rPr>
        <w:t>仅设置综合服务中心，无下属机构。</w:t>
      </w:r>
    </w:p>
    <w:p>
      <w:pPr>
        <w:ind w:firstLine="640" w:firstLineChars="200"/>
        <w:rPr>
          <w:rFonts w:ascii="黑体" w:hAnsi="黑体" w:eastAsia="黑体"/>
          <w:sz w:val="32"/>
          <w:szCs w:val="32"/>
        </w:rPr>
      </w:pPr>
      <w:r>
        <w:rPr>
          <w:rFonts w:hint="eastAsia" w:ascii="黑体" w:hAnsi="黑体" w:eastAsia="黑体"/>
          <w:sz w:val="32"/>
          <w:szCs w:val="32"/>
        </w:rPr>
        <w:t xml:space="preserve">第二部分 </w:t>
      </w:r>
      <w:r>
        <w:rPr>
          <w:rFonts w:hint="eastAsia" w:ascii="仿宋_GB2312" w:hAnsi="黑体" w:eastAsia="仿宋_GB2312" w:cs="仿宋_GB2312"/>
          <w:sz w:val="32"/>
          <w:szCs w:val="32"/>
        </w:rPr>
        <w:t xml:space="preserve"> </w:t>
      </w:r>
      <w:r>
        <w:rPr>
          <w:rFonts w:hint="eastAsia" w:ascii="黑体" w:hAnsi="黑体" w:eastAsia="黑体"/>
          <w:sz w:val="32"/>
          <w:szCs w:val="32"/>
          <w:lang w:val="en-US" w:eastAsia="zh-CN"/>
        </w:rPr>
        <w:t>美兰区新埠街道社会事务综合服务中心2022</w:t>
      </w:r>
      <w:r>
        <w:rPr>
          <w:rFonts w:hint="eastAsia" w:ascii="黑体" w:hAnsi="黑体" w:eastAsia="黑体"/>
          <w:sz w:val="32"/>
          <w:szCs w:val="32"/>
        </w:rPr>
        <w:t>年单位预算表</w:t>
      </w:r>
    </w:p>
    <w:p>
      <w:pPr>
        <w:ind w:left="800"/>
        <w:jc w:val="left"/>
        <w:rPr>
          <w:rFonts w:ascii="黑体" w:hAnsi="黑体" w:eastAsia="黑体"/>
          <w:sz w:val="32"/>
          <w:szCs w:val="32"/>
        </w:rPr>
      </w:pPr>
    </w:p>
    <w:p>
      <w:pPr>
        <w:ind w:left="800"/>
        <w:jc w:val="center"/>
        <w:rPr>
          <w:rFonts w:ascii="仿宋_GB2312" w:hAnsi="黑体" w:eastAsia="仿宋_GB2312"/>
          <w:b/>
          <w:sz w:val="32"/>
          <w:szCs w:val="32"/>
        </w:rPr>
      </w:pPr>
      <w:r>
        <w:rPr>
          <w:rFonts w:hint="eastAsia" w:ascii="仿宋_GB2312" w:hAnsi="黑体" w:eastAsia="仿宋_GB2312"/>
          <w:b/>
          <w:sz w:val="32"/>
          <w:szCs w:val="32"/>
        </w:rPr>
        <w:t>（此部分内容即为部门或单位预算公开表）</w:t>
      </w:r>
    </w:p>
    <w:p>
      <w:pPr>
        <w:rPr>
          <w:rFonts w:ascii="黑体" w:hAnsi="黑体" w:eastAsia="黑体"/>
          <w:sz w:val="32"/>
          <w:szCs w:val="32"/>
        </w:rPr>
      </w:pPr>
    </w:p>
    <w:p>
      <w:pPr>
        <w:ind w:firstLine="480" w:firstLineChars="150"/>
        <w:rPr>
          <w:rFonts w:ascii="黑体" w:hAnsi="黑体" w:eastAsia="黑体"/>
          <w:sz w:val="32"/>
          <w:szCs w:val="32"/>
        </w:rPr>
      </w:pPr>
      <w:r>
        <w:rPr>
          <w:rFonts w:hint="eastAsia" w:ascii="黑体" w:hAnsi="黑体" w:eastAsia="黑体"/>
          <w:sz w:val="32"/>
          <w:szCs w:val="32"/>
        </w:rPr>
        <w:t xml:space="preserve">第三部分   </w:t>
      </w:r>
      <w:r>
        <w:rPr>
          <w:rFonts w:hint="eastAsia" w:ascii="黑体" w:hAnsi="黑体" w:eastAsia="黑体"/>
          <w:sz w:val="32"/>
          <w:szCs w:val="32"/>
          <w:lang w:val="en-US" w:eastAsia="zh-CN"/>
        </w:rPr>
        <w:t>美兰区新埠街道社会事务综合服务中心2022</w:t>
      </w:r>
      <w:r>
        <w:rPr>
          <w:rFonts w:hint="eastAsia" w:ascii="黑体" w:hAnsi="黑体" w:eastAsia="黑体"/>
          <w:sz w:val="32"/>
          <w:szCs w:val="32"/>
        </w:rPr>
        <w:t>年单位预算情况说明</w:t>
      </w:r>
    </w:p>
    <w:p>
      <w:pPr>
        <w:jc w:val="center"/>
        <w:rPr>
          <w:rFonts w:ascii="黑体" w:hAnsi="黑体" w:eastAsia="黑体"/>
          <w:sz w:val="32"/>
          <w:szCs w:val="32"/>
        </w:rPr>
      </w:pPr>
    </w:p>
    <w:p>
      <w:pPr>
        <w:ind w:firstLine="640" w:firstLineChars="200"/>
        <w:jc w:val="left"/>
        <w:rPr>
          <w:rFonts w:ascii="黑体" w:hAnsi="黑体" w:eastAsia="黑体"/>
          <w:sz w:val="32"/>
          <w:szCs w:val="32"/>
        </w:rPr>
      </w:pPr>
      <w:r>
        <w:rPr>
          <w:rFonts w:hint="eastAsia" w:ascii="黑体" w:hAnsi="黑体" w:eastAsia="黑体"/>
          <w:sz w:val="32"/>
          <w:szCs w:val="32"/>
        </w:rPr>
        <w:t>一、关于</w:t>
      </w:r>
      <w:r>
        <w:rPr>
          <w:rFonts w:hint="eastAsia" w:ascii="黑体" w:hAnsi="黑体" w:eastAsia="黑体"/>
          <w:sz w:val="32"/>
          <w:szCs w:val="32"/>
          <w:lang w:val="en-US" w:eastAsia="zh-CN"/>
        </w:rPr>
        <w:t>美兰区新埠街道社会事务综合服务中心2022</w:t>
      </w:r>
      <w:r>
        <w:rPr>
          <w:rFonts w:hint="eastAsia" w:ascii="黑体" w:hAnsi="黑体" w:eastAsia="黑体"/>
          <w:sz w:val="32"/>
          <w:szCs w:val="32"/>
        </w:rPr>
        <w:t>年财政拨款收支预算情况的总体说明</w:t>
      </w:r>
    </w:p>
    <w:p>
      <w:pPr>
        <w:ind w:firstLine="640" w:firstLineChars="200"/>
        <w:jc w:val="left"/>
        <w:rPr>
          <w:rFonts w:ascii="仿宋_GB2312" w:hAnsi="黑体" w:eastAsia="仿宋_GB2312"/>
          <w:sz w:val="32"/>
          <w:szCs w:val="32"/>
        </w:rPr>
      </w:pPr>
      <w:r>
        <w:rPr>
          <w:rFonts w:hint="eastAsia" w:ascii="仿宋_GB2312" w:hAnsi="黑体" w:eastAsia="仿宋_GB2312"/>
          <w:sz w:val="32"/>
          <w:szCs w:val="32"/>
          <w:lang w:val="en-US" w:eastAsia="zh-CN"/>
        </w:rPr>
        <w:t>美兰区新埠街道社会事务综合服务中心2022</w:t>
      </w:r>
      <w:r>
        <w:rPr>
          <w:rFonts w:hint="eastAsia" w:ascii="仿宋_GB2312" w:hAnsi="黑体" w:eastAsia="仿宋_GB2312"/>
          <w:sz w:val="32"/>
          <w:szCs w:val="32"/>
        </w:rPr>
        <w:t>年财政拨款收支总预算</w:t>
      </w:r>
      <w:r>
        <w:rPr>
          <w:rFonts w:hint="eastAsia" w:ascii="仿宋_GB2312" w:hAnsi="黑体" w:eastAsia="仿宋_GB2312" w:cs="仿宋_GB2312"/>
          <w:sz w:val="32"/>
          <w:szCs w:val="32"/>
          <w:lang w:val="en-US" w:eastAsia="zh-CN"/>
        </w:rPr>
        <w:t>301.82</w:t>
      </w:r>
      <w:r>
        <w:rPr>
          <w:rFonts w:hint="eastAsia" w:ascii="仿宋_GB2312" w:hAnsi="黑体" w:eastAsia="仿宋_GB2312"/>
          <w:sz w:val="32"/>
          <w:szCs w:val="32"/>
        </w:rPr>
        <w:t>万元。其中，收入总计</w:t>
      </w:r>
      <w:r>
        <w:rPr>
          <w:rFonts w:hint="eastAsia" w:ascii="仿宋_GB2312" w:hAnsi="黑体" w:eastAsia="仿宋_GB2312" w:cs="仿宋_GB2312"/>
          <w:sz w:val="32"/>
          <w:szCs w:val="32"/>
          <w:lang w:val="en-US" w:eastAsia="zh-CN"/>
        </w:rPr>
        <w:t>301.82</w:t>
      </w:r>
      <w:r>
        <w:rPr>
          <w:rFonts w:hint="eastAsia" w:ascii="仿宋_GB2312" w:hAnsi="黑体" w:eastAsia="仿宋_GB2312"/>
          <w:sz w:val="32"/>
          <w:szCs w:val="32"/>
        </w:rPr>
        <w:t>万元，包括一般公共预算本年收入</w:t>
      </w:r>
      <w:r>
        <w:rPr>
          <w:rFonts w:hint="eastAsia" w:ascii="仿宋_GB2312" w:hAnsi="黑体" w:eastAsia="仿宋_GB2312" w:cs="仿宋_GB2312"/>
          <w:sz w:val="32"/>
          <w:szCs w:val="32"/>
          <w:lang w:val="en-US" w:eastAsia="zh-CN"/>
        </w:rPr>
        <w:t>301.82</w:t>
      </w:r>
      <w:r>
        <w:rPr>
          <w:rFonts w:hint="eastAsia" w:ascii="仿宋_GB2312" w:hAnsi="黑体" w:eastAsia="仿宋_GB2312"/>
          <w:sz w:val="32"/>
          <w:szCs w:val="32"/>
        </w:rPr>
        <w:t>万元、上年结转</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万元，政府性基金预算本年收入</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万元、上年结转</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万元；支出总计</w:t>
      </w:r>
      <w:r>
        <w:rPr>
          <w:rFonts w:hint="eastAsia" w:ascii="仿宋_GB2312" w:hAnsi="黑体" w:eastAsia="仿宋_GB2312" w:cs="仿宋_GB2312"/>
          <w:sz w:val="32"/>
          <w:szCs w:val="32"/>
          <w:lang w:val="en-US" w:eastAsia="zh-CN"/>
        </w:rPr>
        <w:t>301.82</w:t>
      </w:r>
      <w:r>
        <w:rPr>
          <w:rFonts w:hint="eastAsia" w:ascii="仿宋_GB2312" w:hAnsi="黑体" w:eastAsia="仿宋_GB2312"/>
          <w:sz w:val="32"/>
          <w:szCs w:val="32"/>
        </w:rPr>
        <w:t>万元，包括一般公共服务支出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万元、外交支出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万元、国防支出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万元、公共安全支出</w:t>
      </w:r>
      <w:r>
        <w:rPr>
          <w:rFonts w:hint="eastAsia" w:ascii="仿宋_GB2312" w:hAnsi="黑体" w:eastAsia="仿宋_GB2312"/>
          <w:sz w:val="32"/>
          <w:szCs w:val="32"/>
          <w:lang w:val="en-US" w:eastAsia="zh-CN"/>
        </w:rPr>
        <w:t>0</w:t>
      </w:r>
      <w:r>
        <w:rPr>
          <w:rFonts w:hint="eastAsia" w:ascii="仿宋_GB2312" w:hAnsi="黑体" w:eastAsia="仿宋_GB2312"/>
          <w:sz w:val="32"/>
          <w:szCs w:val="32"/>
        </w:rPr>
        <w:t>万元</w:t>
      </w:r>
      <w:r>
        <w:rPr>
          <w:rFonts w:hint="eastAsia" w:ascii="仿宋_GB2312" w:hAnsi="黑体" w:eastAsia="仿宋_GB2312"/>
          <w:sz w:val="32"/>
          <w:szCs w:val="32"/>
          <w:lang w:eastAsia="zh-CN"/>
        </w:rPr>
        <w:t>、教育支出</w:t>
      </w:r>
      <w:r>
        <w:rPr>
          <w:rFonts w:hint="eastAsia" w:ascii="仿宋_GB2312" w:hAnsi="黑体" w:eastAsia="仿宋_GB2312"/>
          <w:sz w:val="32"/>
          <w:szCs w:val="32"/>
          <w:lang w:val="en-US" w:eastAsia="zh-CN"/>
        </w:rPr>
        <w:t>0万元、科学技术支出0万元、文化旅游体育与传媒支出0万元、</w:t>
      </w:r>
      <w:r>
        <w:rPr>
          <w:rFonts w:hint="eastAsia" w:ascii="仿宋_GB2312" w:hAnsi="黑体" w:eastAsia="仿宋_GB2312"/>
          <w:sz w:val="32"/>
          <w:szCs w:val="32"/>
          <w:lang w:eastAsia="zh-CN"/>
        </w:rPr>
        <w:t>社会保障和就业支出</w:t>
      </w:r>
      <w:r>
        <w:rPr>
          <w:rFonts w:hint="eastAsia" w:ascii="仿宋_GB2312" w:hAnsi="黑体" w:eastAsia="仿宋_GB2312"/>
          <w:sz w:val="32"/>
          <w:szCs w:val="32"/>
          <w:lang w:val="en-US" w:eastAsia="zh-CN"/>
        </w:rPr>
        <w:t>246.84</w:t>
      </w:r>
      <w:r>
        <w:rPr>
          <w:rFonts w:hint="eastAsia" w:ascii="仿宋_GB2312" w:hAnsi="黑体" w:eastAsia="仿宋_GB2312"/>
          <w:sz w:val="32"/>
          <w:szCs w:val="32"/>
        </w:rPr>
        <w:t>万元</w:t>
      </w:r>
      <w:r>
        <w:rPr>
          <w:rFonts w:hint="eastAsia" w:ascii="仿宋_GB2312" w:hAnsi="黑体" w:eastAsia="仿宋_GB2312"/>
          <w:sz w:val="32"/>
          <w:szCs w:val="32"/>
          <w:lang w:eastAsia="zh-CN"/>
        </w:rPr>
        <w:t>、社会保险基金支出</w:t>
      </w:r>
      <w:r>
        <w:rPr>
          <w:rFonts w:hint="eastAsia" w:ascii="仿宋_GB2312" w:hAnsi="黑体" w:eastAsia="仿宋_GB2312"/>
          <w:sz w:val="32"/>
          <w:szCs w:val="32"/>
          <w:lang w:val="en-US" w:eastAsia="zh-CN"/>
        </w:rPr>
        <w:t>0万元、</w:t>
      </w:r>
      <w:r>
        <w:rPr>
          <w:rFonts w:hint="eastAsia" w:ascii="仿宋_GB2312" w:hAnsi="黑体" w:eastAsia="仿宋_GB2312"/>
          <w:sz w:val="32"/>
          <w:szCs w:val="32"/>
          <w:lang w:eastAsia="zh-CN"/>
        </w:rPr>
        <w:t>卫生健康支出</w:t>
      </w:r>
      <w:r>
        <w:rPr>
          <w:rFonts w:hint="eastAsia" w:ascii="仿宋_GB2312" w:hAnsi="黑体" w:eastAsia="仿宋_GB2312"/>
          <w:sz w:val="32"/>
          <w:szCs w:val="32"/>
          <w:lang w:val="en-US" w:eastAsia="zh-CN"/>
        </w:rPr>
        <w:t>36.20</w:t>
      </w:r>
      <w:r>
        <w:rPr>
          <w:rFonts w:hint="eastAsia" w:ascii="仿宋_GB2312" w:hAnsi="黑体" w:eastAsia="仿宋_GB2312"/>
          <w:sz w:val="32"/>
          <w:szCs w:val="32"/>
        </w:rPr>
        <w:t>万元</w:t>
      </w:r>
      <w:r>
        <w:rPr>
          <w:rFonts w:hint="eastAsia" w:ascii="仿宋_GB2312" w:hAnsi="黑体" w:eastAsia="仿宋_GB2312"/>
          <w:sz w:val="32"/>
          <w:szCs w:val="32"/>
          <w:lang w:eastAsia="zh-CN"/>
        </w:rPr>
        <w:t>、节能环保支出</w:t>
      </w:r>
      <w:r>
        <w:rPr>
          <w:rFonts w:hint="eastAsia" w:ascii="仿宋_GB2312" w:hAnsi="黑体" w:eastAsia="仿宋_GB2312"/>
          <w:sz w:val="32"/>
          <w:szCs w:val="32"/>
          <w:lang w:val="en-US" w:eastAsia="zh-CN"/>
        </w:rPr>
        <w:t>0万元、</w:t>
      </w:r>
      <w:r>
        <w:rPr>
          <w:rFonts w:hint="eastAsia" w:ascii="仿宋_GB2312" w:hAnsi="黑体" w:eastAsia="仿宋_GB2312"/>
          <w:sz w:val="32"/>
          <w:szCs w:val="32"/>
          <w:lang w:eastAsia="zh-CN"/>
        </w:rPr>
        <w:t>城乡社区支出</w:t>
      </w:r>
      <w:r>
        <w:rPr>
          <w:rFonts w:hint="eastAsia" w:ascii="仿宋_GB2312" w:hAnsi="黑体" w:eastAsia="仿宋_GB2312"/>
          <w:sz w:val="32"/>
          <w:szCs w:val="32"/>
          <w:lang w:val="en-US" w:eastAsia="zh-CN"/>
        </w:rPr>
        <w:t>0</w:t>
      </w:r>
      <w:r>
        <w:rPr>
          <w:rFonts w:hint="eastAsia" w:ascii="仿宋_GB2312" w:hAnsi="黑体" w:eastAsia="仿宋_GB2312"/>
          <w:sz w:val="32"/>
          <w:szCs w:val="32"/>
        </w:rPr>
        <w:t>万元</w:t>
      </w:r>
      <w:r>
        <w:rPr>
          <w:rFonts w:hint="eastAsia" w:ascii="仿宋_GB2312" w:hAnsi="黑体" w:eastAsia="仿宋_GB2312"/>
          <w:sz w:val="32"/>
          <w:szCs w:val="32"/>
          <w:lang w:eastAsia="zh-CN"/>
        </w:rPr>
        <w:t>、农林水支出</w:t>
      </w:r>
      <w:r>
        <w:rPr>
          <w:rFonts w:hint="eastAsia" w:ascii="仿宋_GB2312" w:hAnsi="黑体" w:eastAsia="仿宋_GB2312"/>
          <w:sz w:val="32"/>
          <w:szCs w:val="32"/>
          <w:lang w:val="en-US" w:eastAsia="zh-CN"/>
        </w:rPr>
        <w:t>0</w:t>
      </w:r>
      <w:r>
        <w:rPr>
          <w:rFonts w:hint="eastAsia" w:ascii="仿宋_GB2312" w:hAnsi="黑体" w:eastAsia="仿宋_GB2312"/>
          <w:sz w:val="32"/>
          <w:szCs w:val="32"/>
        </w:rPr>
        <w:t>万元</w:t>
      </w:r>
      <w:r>
        <w:rPr>
          <w:rFonts w:hint="eastAsia" w:ascii="仿宋_GB2312" w:hAnsi="黑体" w:eastAsia="仿宋_GB2312"/>
          <w:sz w:val="32"/>
          <w:szCs w:val="32"/>
          <w:lang w:eastAsia="zh-CN"/>
        </w:rPr>
        <w:t>、交通运输支出</w:t>
      </w:r>
      <w:r>
        <w:rPr>
          <w:rFonts w:hint="eastAsia" w:ascii="仿宋_GB2312" w:hAnsi="黑体" w:eastAsia="仿宋_GB2312"/>
          <w:sz w:val="32"/>
          <w:szCs w:val="32"/>
          <w:lang w:val="en-US" w:eastAsia="zh-CN"/>
        </w:rPr>
        <w:t>0万元、资源勘探工业信息等支出0万元、商业服务业等支出0万元、金融支出0万元、援助其他地区支出0万元、</w:t>
      </w:r>
      <w:r>
        <w:rPr>
          <w:rFonts w:hint="eastAsia" w:ascii="仿宋_GB2312" w:hAnsi="黑体" w:eastAsia="仿宋_GB2312"/>
          <w:sz w:val="32"/>
          <w:szCs w:val="32"/>
          <w:lang w:eastAsia="zh-CN"/>
        </w:rPr>
        <w:t>自然资源海洋气象等支出</w:t>
      </w:r>
      <w:r>
        <w:rPr>
          <w:rFonts w:hint="eastAsia" w:ascii="仿宋_GB2312" w:hAnsi="黑体" w:eastAsia="仿宋_GB2312"/>
          <w:sz w:val="32"/>
          <w:szCs w:val="32"/>
          <w:lang w:val="en-US" w:eastAsia="zh-CN"/>
        </w:rPr>
        <w:t>0</w:t>
      </w:r>
      <w:r>
        <w:rPr>
          <w:rFonts w:hint="eastAsia" w:ascii="仿宋_GB2312" w:hAnsi="黑体" w:eastAsia="仿宋_GB2312"/>
          <w:sz w:val="32"/>
          <w:szCs w:val="32"/>
        </w:rPr>
        <w:t>万元</w:t>
      </w:r>
      <w:r>
        <w:rPr>
          <w:rFonts w:hint="eastAsia" w:ascii="仿宋_GB2312" w:hAnsi="黑体" w:eastAsia="仿宋_GB2312"/>
          <w:sz w:val="32"/>
          <w:szCs w:val="32"/>
          <w:lang w:eastAsia="zh-CN"/>
        </w:rPr>
        <w:t>、住房保障支出</w:t>
      </w:r>
      <w:r>
        <w:rPr>
          <w:rFonts w:hint="eastAsia" w:ascii="仿宋_GB2312" w:hAnsi="黑体" w:eastAsia="仿宋_GB2312"/>
          <w:sz w:val="32"/>
          <w:szCs w:val="32"/>
          <w:lang w:val="en-US" w:eastAsia="zh-CN"/>
        </w:rPr>
        <w:t>18.78</w:t>
      </w:r>
      <w:r>
        <w:rPr>
          <w:rFonts w:hint="eastAsia" w:ascii="仿宋_GB2312" w:hAnsi="黑体" w:eastAsia="仿宋_GB2312"/>
          <w:sz w:val="32"/>
          <w:szCs w:val="32"/>
        </w:rPr>
        <w:t>万元，</w:t>
      </w:r>
      <w:r>
        <w:rPr>
          <w:rFonts w:hint="eastAsia" w:ascii="仿宋_GB2312" w:hAnsi="黑体" w:eastAsia="仿宋_GB2312"/>
          <w:sz w:val="32"/>
          <w:szCs w:val="32"/>
          <w:lang w:eastAsia="zh-CN"/>
        </w:rPr>
        <w:t>粮油物资储备支出</w:t>
      </w:r>
      <w:r>
        <w:rPr>
          <w:rFonts w:hint="eastAsia" w:ascii="仿宋_GB2312" w:hAnsi="黑体" w:eastAsia="仿宋_GB2312"/>
          <w:sz w:val="32"/>
          <w:szCs w:val="32"/>
          <w:lang w:val="en-US" w:eastAsia="zh-CN"/>
        </w:rPr>
        <w:t>0万元、国有资本经营预算支出0万元、灾害防治及应急管理支出0万元、预备费0万元、其他支出0万元、转移性支出0万元、债务还本支出0万元、债务付息支出0万元、债务发行费用支出0万元、抗疫特别国债安排的支出0万元、社会保险基金支出0万元</w:t>
      </w:r>
      <w:r>
        <w:rPr>
          <w:rFonts w:hint="eastAsia" w:ascii="仿宋_GB2312" w:hAnsi="黑体" w:eastAsia="仿宋_GB2312"/>
          <w:sz w:val="32"/>
          <w:szCs w:val="32"/>
        </w:rPr>
        <w:t>，结转下年</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p>
    <w:p>
      <w:pPr>
        <w:ind w:firstLine="640"/>
        <w:jc w:val="left"/>
        <w:rPr>
          <w:rFonts w:ascii="黑体" w:hAnsi="黑体" w:eastAsia="黑体"/>
          <w:sz w:val="32"/>
          <w:szCs w:val="32"/>
        </w:rPr>
      </w:pPr>
      <w:r>
        <w:rPr>
          <w:rFonts w:hint="eastAsia" w:ascii="黑体" w:hAnsi="黑体" w:eastAsia="黑体"/>
          <w:sz w:val="32"/>
          <w:szCs w:val="32"/>
        </w:rPr>
        <w:t>二、关于</w:t>
      </w:r>
      <w:r>
        <w:rPr>
          <w:rFonts w:hint="eastAsia" w:ascii="黑体" w:hAnsi="黑体" w:eastAsia="黑体"/>
          <w:sz w:val="32"/>
          <w:szCs w:val="32"/>
          <w:lang w:val="en-US" w:eastAsia="zh-CN"/>
        </w:rPr>
        <w:t>美兰区新埠街道社会事务综合服务中心2022</w:t>
      </w:r>
      <w:r>
        <w:rPr>
          <w:rFonts w:hint="eastAsia" w:ascii="黑体" w:hAnsi="黑体" w:eastAsia="黑体"/>
          <w:sz w:val="32"/>
          <w:szCs w:val="32"/>
        </w:rPr>
        <w:t>年一般公共预算当年拨款情况说明</w:t>
      </w:r>
    </w:p>
    <w:p>
      <w:pPr>
        <w:ind w:firstLine="640"/>
        <w:jc w:val="left"/>
        <w:rPr>
          <w:rFonts w:ascii="楷体" w:hAnsi="楷体" w:eastAsia="楷体"/>
          <w:sz w:val="32"/>
          <w:szCs w:val="32"/>
        </w:rPr>
      </w:pPr>
      <w:r>
        <w:rPr>
          <w:rFonts w:hint="eastAsia" w:ascii="楷体" w:hAnsi="楷体" w:eastAsia="楷体"/>
          <w:sz w:val="32"/>
          <w:szCs w:val="32"/>
        </w:rPr>
        <w:t>（一）一般公共预算当年规模变化情况</w:t>
      </w:r>
    </w:p>
    <w:p>
      <w:pPr>
        <w:ind w:firstLine="640" w:firstLineChars="200"/>
        <w:rPr>
          <w:rFonts w:hint="default" w:ascii="仿宋_GB2312" w:hAnsi="黑体" w:eastAsia="仿宋_GB2312"/>
          <w:sz w:val="32"/>
          <w:szCs w:val="32"/>
          <w:lang w:val="en-US" w:eastAsia="zh-CN"/>
        </w:rPr>
      </w:pPr>
      <w:r>
        <w:rPr>
          <w:rFonts w:hint="eastAsia" w:ascii="仿宋_GB2312" w:hAnsi="黑体" w:eastAsia="仿宋_GB2312"/>
          <w:sz w:val="32"/>
          <w:szCs w:val="32"/>
          <w:lang w:val="en-US" w:eastAsia="zh-CN"/>
        </w:rPr>
        <w:t>美兰区新埠街道社会事务综合服务中心2022</w:t>
      </w:r>
      <w:r>
        <w:rPr>
          <w:rFonts w:hint="eastAsia" w:ascii="仿宋_GB2312" w:hAnsi="黑体" w:eastAsia="仿宋_GB2312"/>
          <w:sz w:val="32"/>
          <w:szCs w:val="32"/>
        </w:rPr>
        <w:t>年一般公共预算当年拨款</w:t>
      </w:r>
      <w:r>
        <w:rPr>
          <w:rFonts w:hint="eastAsia" w:ascii="仿宋_GB2312" w:hAnsi="黑体" w:eastAsia="仿宋_GB2312" w:cs="仿宋_GB2312"/>
          <w:sz w:val="32"/>
          <w:szCs w:val="32"/>
          <w:lang w:val="en-US" w:eastAsia="zh-CN"/>
        </w:rPr>
        <w:t>301.82</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lang w:val="en-US" w:eastAsia="zh-CN"/>
        </w:rPr>
        <w:t>增加31.96</w:t>
      </w:r>
      <w:r>
        <w:rPr>
          <w:rFonts w:hint="eastAsia" w:ascii="仿宋_GB2312" w:hAnsi="黑体" w:eastAsia="仿宋_GB2312"/>
          <w:sz w:val="32"/>
          <w:szCs w:val="32"/>
        </w:rPr>
        <w:t>万元，主要是</w:t>
      </w:r>
      <w:r>
        <w:rPr>
          <w:rFonts w:hint="eastAsia" w:ascii="仿宋_GB2312" w:hAnsi="黑体" w:eastAsia="仿宋_GB2312"/>
          <w:sz w:val="32"/>
          <w:szCs w:val="32"/>
          <w:lang w:val="en-US" w:eastAsia="zh-CN"/>
        </w:rPr>
        <w:t>2021年增加4名事业编人员，预算数有所增加。</w:t>
      </w:r>
    </w:p>
    <w:p>
      <w:pPr>
        <w:ind w:firstLine="640"/>
        <w:jc w:val="left"/>
        <w:rPr>
          <w:rFonts w:ascii="楷体" w:hAnsi="楷体" w:eastAsia="楷体"/>
          <w:sz w:val="32"/>
          <w:szCs w:val="32"/>
        </w:rPr>
      </w:pPr>
      <w:r>
        <w:rPr>
          <w:rFonts w:hint="eastAsia" w:ascii="楷体" w:hAnsi="楷体" w:eastAsia="楷体"/>
          <w:sz w:val="32"/>
          <w:szCs w:val="32"/>
        </w:rPr>
        <w:t>（二）一般公共预算当年拨款结构情况</w:t>
      </w:r>
    </w:p>
    <w:p>
      <w:pPr>
        <w:ind w:firstLine="800" w:firstLineChars="250"/>
        <w:rPr>
          <w:rFonts w:ascii="仿宋_GB2312" w:hAnsi="黑体" w:eastAsia="仿宋_GB2312"/>
          <w:sz w:val="32"/>
          <w:szCs w:val="32"/>
        </w:rPr>
      </w:pPr>
      <w:r>
        <w:rPr>
          <w:rFonts w:hint="eastAsia" w:ascii="仿宋_GB2312" w:hAnsi="黑体" w:eastAsia="仿宋_GB2312" w:cs="仿宋_GB2312"/>
          <w:sz w:val="32"/>
          <w:szCs w:val="32"/>
        </w:rPr>
        <w:t>一般公共服务（类）支出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%；外交（类）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w:t>
      </w:r>
      <w:r>
        <w:rPr>
          <w:rFonts w:hint="eastAsia" w:ascii="仿宋_GB2312" w:hAnsi="黑体" w:eastAsia="仿宋_GB2312"/>
          <w:sz w:val="32"/>
          <w:szCs w:val="32"/>
          <w:lang w:val="en-US" w:eastAsia="zh-CN"/>
        </w:rPr>
        <w:t>国防（类）支出0万元，占0%；公共安全（类）支出0万元，占0%；</w:t>
      </w:r>
      <w:r>
        <w:rPr>
          <w:rFonts w:hint="eastAsia" w:ascii="仿宋_GB2312" w:hAnsi="黑体" w:eastAsia="仿宋_GB2312"/>
          <w:sz w:val="32"/>
          <w:szCs w:val="32"/>
        </w:rPr>
        <w:t>教育（类）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%；科学技术（类）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w:t>
      </w:r>
      <w:r>
        <w:rPr>
          <w:rFonts w:hint="eastAsia" w:ascii="仿宋_GB2312" w:hAnsi="黑体" w:eastAsia="仿宋_GB2312"/>
          <w:sz w:val="32"/>
          <w:szCs w:val="32"/>
          <w:lang w:val="en-US" w:eastAsia="zh-CN"/>
        </w:rPr>
        <w:t>文化旅游体育与传媒（类）支出0万元，占0%；</w:t>
      </w:r>
      <w:r>
        <w:rPr>
          <w:rFonts w:hint="eastAsia" w:ascii="仿宋_GB2312" w:hAnsi="黑体" w:eastAsia="仿宋_GB2312"/>
          <w:sz w:val="32"/>
          <w:szCs w:val="32"/>
          <w:lang w:eastAsia="zh-CN"/>
        </w:rPr>
        <w:t>社会保障和就业（类）支出</w:t>
      </w:r>
      <w:r>
        <w:rPr>
          <w:rFonts w:hint="eastAsia" w:ascii="仿宋_GB2312" w:hAnsi="黑体" w:eastAsia="仿宋_GB2312"/>
          <w:sz w:val="32"/>
          <w:szCs w:val="32"/>
          <w:lang w:val="en-US" w:eastAsia="zh-CN"/>
        </w:rPr>
        <w:t>246.84</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81.78</w:t>
      </w:r>
      <w:r>
        <w:rPr>
          <w:rFonts w:hint="eastAsia" w:ascii="仿宋_GB2312" w:hAnsi="黑体" w:eastAsia="仿宋_GB2312"/>
          <w:sz w:val="32"/>
          <w:szCs w:val="32"/>
        </w:rPr>
        <w:t>%；</w:t>
      </w:r>
      <w:r>
        <w:rPr>
          <w:rFonts w:hint="eastAsia" w:ascii="仿宋_GB2312" w:hAnsi="黑体" w:eastAsia="仿宋_GB2312"/>
          <w:sz w:val="32"/>
          <w:szCs w:val="32"/>
          <w:lang w:eastAsia="zh-CN"/>
        </w:rPr>
        <w:t>社会保险基金</w:t>
      </w:r>
      <w:r>
        <w:rPr>
          <w:rFonts w:hint="eastAsia" w:ascii="仿宋_GB2312" w:hAnsi="黑体" w:eastAsia="仿宋_GB2312"/>
          <w:sz w:val="32"/>
          <w:szCs w:val="32"/>
          <w:lang w:val="en-US" w:eastAsia="zh-CN"/>
        </w:rPr>
        <w:t>(类）</w:t>
      </w:r>
      <w:r>
        <w:rPr>
          <w:rFonts w:hint="eastAsia" w:ascii="仿宋_GB2312" w:hAnsi="黑体" w:eastAsia="仿宋_GB2312"/>
          <w:sz w:val="32"/>
          <w:szCs w:val="32"/>
          <w:lang w:eastAsia="zh-CN"/>
        </w:rPr>
        <w:t>支出</w:t>
      </w:r>
      <w:r>
        <w:rPr>
          <w:rFonts w:hint="eastAsia" w:ascii="仿宋_GB2312" w:hAnsi="黑体" w:eastAsia="仿宋_GB2312"/>
          <w:sz w:val="32"/>
          <w:szCs w:val="32"/>
          <w:lang w:val="en-US" w:eastAsia="zh-CN"/>
        </w:rPr>
        <w:t>0万元，占0%；</w:t>
      </w:r>
      <w:r>
        <w:rPr>
          <w:rFonts w:hint="eastAsia" w:ascii="仿宋_GB2312" w:hAnsi="黑体" w:eastAsia="仿宋_GB2312"/>
          <w:sz w:val="32"/>
          <w:szCs w:val="32"/>
          <w:lang w:eastAsia="zh-CN"/>
        </w:rPr>
        <w:t>卫生健康（类）支</w:t>
      </w:r>
      <w:r>
        <w:rPr>
          <w:rFonts w:hint="eastAsia" w:ascii="仿宋_GB2312" w:hAnsi="黑体" w:eastAsia="仿宋_GB2312"/>
          <w:color w:val="000000" w:themeColor="text1"/>
          <w:sz w:val="32"/>
          <w:szCs w:val="32"/>
          <w:lang w:eastAsia="zh-CN"/>
          <w14:textFill>
            <w14:solidFill>
              <w14:schemeClr w14:val="tx1"/>
            </w14:solidFill>
          </w14:textFill>
        </w:rPr>
        <w:t>出</w:t>
      </w:r>
      <w:r>
        <w:rPr>
          <w:rFonts w:hint="eastAsia" w:ascii="仿宋_GB2312" w:hAnsi="黑体" w:eastAsia="仿宋_GB2312"/>
          <w:color w:val="000000" w:themeColor="text1"/>
          <w:sz w:val="32"/>
          <w:szCs w:val="32"/>
          <w:lang w:val="en-US" w:eastAsia="zh-CN"/>
          <w14:textFill>
            <w14:solidFill>
              <w14:schemeClr w14:val="tx1"/>
            </w14:solidFill>
          </w14:textFill>
        </w:rPr>
        <w:t>36.20</w:t>
      </w:r>
      <w:r>
        <w:rPr>
          <w:rFonts w:hint="eastAsia" w:ascii="仿宋_GB2312" w:hAnsi="黑体" w:eastAsia="仿宋_GB2312"/>
          <w:color w:val="000000" w:themeColor="text1"/>
          <w:sz w:val="32"/>
          <w:szCs w:val="32"/>
          <w14:textFill>
            <w14:solidFill>
              <w14:schemeClr w14:val="tx1"/>
            </w14:solidFill>
          </w14:textFill>
        </w:rPr>
        <w:t>万元，占</w:t>
      </w:r>
      <w:r>
        <w:rPr>
          <w:rFonts w:hint="eastAsia" w:ascii="仿宋_GB2312" w:hAnsi="黑体" w:eastAsia="仿宋_GB2312"/>
          <w:color w:val="000000" w:themeColor="text1"/>
          <w:sz w:val="32"/>
          <w:szCs w:val="32"/>
          <w:lang w:val="en-US" w:eastAsia="zh-CN"/>
          <w14:textFill>
            <w14:solidFill>
              <w14:schemeClr w14:val="tx1"/>
            </w14:solidFill>
          </w14:textFill>
        </w:rPr>
        <w:t>11.99</w:t>
      </w:r>
      <w:r>
        <w:rPr>
          <w:rFonts w:hint="eastAsia" w:ascii="仿宋_GB2312" w:hAnsi="黑体" w:eastAsia="仿宋_GB2312"/>
          <w:color w:val="000000" w:themeColor="text1"/>
          <w:sz w:val="32"/>
          <w:szCs w:val="32"/>
          <w14:textFill>
            <w14:solidFill>
              <w14:schemeClr w14:val="tx1"/>
            </w14:solidFill>
          </w14:textFill>
        </w:rPr>
        <w:t>%；</w:t>
      </w:r>
      <w:r>
        <w:rPr>
          <w:rFonts w:hint="eastAsia" w:ascii="仿宋_GB2312" w:hAnsi="黑体" w:eastAsia="仿宋_GB2312"/>
          <w:sz w:val="32"/>
          <w:szCs w:val="32"/>
          <w:lang w:eastAsia="zh-CN"/>
        </w:rPr>
        <w:t>节能环保（类）支出</w:t>
      </w:r>
      <w:r>
        <w:rPr>
          <w:rFonts w:hint="eastAsia" w:ascii="仿宋_GB2312" w:hAnsi="黑体" w:eastAsia="仿宋_GB2312"/>
          <w:sz w:val="32"/>
          <w:szCs w:val="32"/>
          <w:lang w:val="en-US" w:eastAsia="zh-CN"/>
        </w:rPr>
        <w:t>0万元，占0%；</w:t>
      </w:r>
      <w:r>
        <w:rPr>
          <w:rFonts w:hint="eastAsia" w:ascii="仿宋_GB2312" w:hAnsi="黑体" w:eastAsia="仿宋_GB2312"/>
          <w:color w:val="000000" w:themeColor="text1"/>
          <w:sz w:val="32"/>
          <w:szCs w:val="32"/>
          <w:lang w:eastAsia="zh-CN"/>
          <w14:textFill>
            <w14:solidFill>
              <w14:schemeClr w14:val="tx1"/>
            </w14:solidFill>
          </w14:textFill>
        </w:rPr>
        <w:t>城乡社区（类）支出</w:t>
      </w:r>
      <w:r>
        <w:rPr>
          <w:rFonts w:hint="eastAsia" w:ascii="仿宋_GB2312" w:hAnsi="黑体" w:eastAsia="仿宋_GB2312"/>
          <w:color w:val="000000" w:themeColor="text1"/>
          <w:sz w:val="32"/>
          <w:szCs w:val="32"/>
          <w:lang w:val="en-US" w:eastAsia="zh-CN"/>
          <w14:textFill>
            <w14:solidFill>
              <w14:schemeClr w14:val="tx1"/>
            </w14:solidFill>
          </w14:textFill>
        </w:rPr>
        <w:t>0</w:t>
      </w:r>
      <w:r>
        <w:rPr>
          <w:rFonts w:hint="eastAsia" w:ascii="仿宋_GB2312" w:hAnsi="黑体" w:eastAsia="仿宋_GB2312"/>
          <w:color w:val="000000" w:themeColor="text1"/>
          <w:sz w:val="32"/>
          <w:szCs w:val="32"/>
          <w14:textFill>
            <w14:solidFill>
              <w14:schemeClr w14:val="tx1"/>
            </w14:solidFill>
          </w14:textFill>
        </w:rPr>
        <w:t>万元，占</w:t>
      </w:r>
      <w:r>
        <w:rPr>
          <w:rFonts w:hint="eastAsia" w:ascii="仿宋_GB2312" w:hAnsi="黑体" w:eastAsia="仿宋_GB2312" w:cs="仿宋_GB2312"/>
          <w:color w:val="000000" w:themeColor="text1"/>
          <w:sz w:val="32"/>
          <w:szCs w:val="32"/>
          <w:lang w:val="en-US" w:eastAsia="zh-CN"/>
          <w14:textFill>
            <w14:solidFill>
              <w14:schemeClr w14:val="tx1"/>
            </w14:solidFill>
          </w14:textFill>
        </w:rPr>
        <w:t>0</w:t>
      </w:r>
      <w:r>
        <w:rPr>
          <w:rFonts w:hint="eastAsia" w:ascii="仿宋_GB2312" w:hAnsi="黑体" w:eastAsia="仿宋_GB2312"/>
          <w:color w:val="000000" w:themeColor="text1"/>
          <w:sz w:val="32"/>
          <w:szCs w:val="32"/>
          <w14:textFill>
            <w14:solidFill>
              <w14:schemeClr w14:val="tx1"/>
            </w14:solidFill>
          </w14:textFill>
        </w:rPr>
        <w:t>%；</w:t>
      </w:r>
      <w:r>
        <w:rPr>
          <w:rFonts w:hint="eastAsia" w:ascii="仿宋_GB2312" w:hAnsi="黑体" w:eastAsia="仿宋_GB2312"/>
          <w:color w:val="000000" w:themeColor="text1"/>
          <w:sz w:val="32"/>
          <w:szCs w:val="32"/>
          <w:lang w:eastAsia="zh-CN"/>
          <w14:textFill>
            <w14:solidFill>
              <w14:schemeClr w14:val="tx1"/>
            </w14:solidFill>
          </w14:textFill>
        </w:rPr>
        <w:t>农林水（类）支出</w:t>
      </w:r>
      <w:r>
        <w:rPr>
          <w:rFonts w:hint="eastAsia" w:ascii="仿宋_GB2312" w:hAnsi="黑体" w:eastAsia="仿宋_GB2312"/>
          <w:color w:val="000000" w:themeColor="text1"/>
          <w:sz w:val="32"/>
          <w:szCs w:val="32"/>
          <w:lang w:val="en-US" w:eastAsia="zh-CN"/>
          <w14:textFill>
            <w14:solidFill>
              <w14:schemeClr w14:val="tx1"/>
            </w14:solidFill>
          </w14:textFill>
        </w:rPr>
        <w:t>0</w:t>
      </w:r>
      <w:r>
        <w:rPr>
          <w:rFonts w:hint="eastAsia" w:ascii="仿宋_GB2312" w:hAnsi="黑体" w:eastAsia="仿宋_GB2312"/>
          <w:color w:val="000000" w:themeColor="text1"/>
          <w:sz w:val="32"/>
          <w:szCs w:val="32"/>
          <w14:textFill>
            <w14:solidFill>
              <w14:schemeClr w14:val="tx1"/>
            </w14:solidFill>
          </w14:textFill>
        </w:rPr>
        <w:t>万元，占</w:t>
      </w:r>
      <w:r>
        <w:rPr>
          <w:rFonts w:hint="eastAsia" w:ascii="仿宋_GB2312" w:hAnsi="黑体" w:eastAsia="仿宋_GB2312" w:cs="仿宋_GB2312"/>
          <w:color w:val="000000" w:themeColor="text1"/>
          <w:sz w:val="32"/>
          <w:szCs w:val="32"/>
          <w:lang w:val="en-US" w:eastAsia="zh-CN"/>
          <w14:textFill>
            <w14:solidFill>
              <w14:schemeClr w14:val="tx1"/>
            </w14:solidFill>
          </w14:textFill>
        </w:rPr>
        <w:t>0</w:t>
      </w:r>
      <w:r>
        <w:rPr>
          <w:rFonts w:hint="eastAsia" w:ascii="仿宋_GB2312" w:hAnsi="黑体" w:eastAsia="仿宋_GB2312"/>
          <w:color w:val="000000" w:themeColor="text1"/>
          <w:sz w:val="32"/>
          <w:szCs w:val="32"/>
          <w14:textFill>
            <w14:solidFill>
              <w14:schemeClr w14:val="tx1"/>
            </w14:solidFill>
          </w14:textFill>
        </w:rPr>
        <w:t>%；</w:t>
      </w:r>
      <w:r>
        <w:rPr>
          <w:rFonts w:hint="eastAsia" w:ascii="仿宋_GB2312" w:hAnsi="黑体" w:eastAsia="仿宋_GB2312"/>
          <w:sz w:val="32"/>
          <w:szCs w:val="32"/>
          <w:lang w:eastAsia="zh-CN"/>
        </w:rPr>
        <w:t>交通运输（类）支出</w:t>
      </w:r>
      <w:r>
        <w:rPr>
          <w:rFonts w:hint="eastAsia" w:ascii="仿宋_GB2312" w:hAnsi="黑体" w:eastAsia="仿宋_GB2312"/>
          <w:sz w:val="32"/>
          <w:szCs w:val="32"/>
          <w:lang w:val="en-US" w:eastAsia="zh-CN"/>
        </w:rPr>
        <w:t>0万元，占0%；资源勘探工业信息等支出0万元，占0%；商业服务业等（类）支出0万元，占0%；金融（类）支出0万元，占0%；援助其他地区（类）支出0万元，占0%；</w:t>
      </w:r>
      <w:r>
        <w:rPr>
          <w:rFonts w:hint="eastAsia" w:ascii="仿宋_GB2312" w:hAnsi="黑体" w:eastAsia="仿宋_GB2312"/>
          <w:color w:val="000000" w:themeColor="text1"/>
          <w:sz w:val="32"/>
          <w:szCs w:val="32"/>
          <w:lang w:eastAsia="zh-CN"/>
          <w14:textFill>
            <w14:solidFill>
              <w14:schemeClr w14:val="tx1"/>
            </w14:solidFill>
          </w14:textFill>
        </w:rPr>
        <w:t>自然资源海洋气象等（类）支出</w:t>
      </w:r>
      <w:r>
        <w:rPr>
          <w:rFonts w:hint="eastAsia" w:ascii="仿宋_GB2312" w:hAnsi="黑体" w:eastAsia="仿宋_GB2312"/>
          <w:color w:val="000000" w:themeColor="text1"/>
          <w:sz w:val="32"/>
          <w:szCs w:val="32"/>
          <w:lang w:val="en-US" w:eastAsia="zh-CN"/>
          <w14:textFill>
            <w14:solidFill>
              <w14:schemeClr w14:val="tx1"/>
            </w14:solidFill>
          </w14:textFill>
        </w:rPr>
        <w:t>0</w:t>
      </w:r>
      <w:r>
        <w:rPr>
          <w:rFonts w:hint="eastAsia" w:ascii="仿宋_GB2312" w:hAnsi="黑体" w:eastAsia="仿宋_GB2312"/>
          <w:color w:val="000000" w:themeColor="text1"/>
          <w:sz w:val="32"/>
          <w:szCs w:val="32"/>
          <w14:textFill>
            <w14:solidFill>
              <w14:schemeClr w14:val="tx1"/>
            </w14:solidFill>
          </w14:textFill>
        </w:rPr>
        <w:t>万元，占</w:t>
      </w:r>
      <w:r>
        <w:rPr>
          <w:rFonts w:hint="eastAsia" w:ascii="仿宋_GB2312" w:hAnsi="黑体" w:eastAsia="仿宋_GB2312" w:cs="仿宋_GB2312"/>
          <w:color w:val="000000" w:themeColor="text1"/>
          <w:sz w:val="32"/>
          <w:szCs w:val="32"/>
          <w:lang w:val="en-US" w:eastAsia="zh-CN"/>
          <w14:textFill>
            <w14:solidFill>
              <w14:schemeClr w14:val="tx1"/>
            </w14:solidFill>
          </w14:textFill>
        </w:rPr>
        <w:t>0</w:t>
      </w:r>
      <w:r>
        <w:rPr>
          <w:rFonts w:hint="eastAsia" w:ascii="仿宋_GB2312" w:hAnsi="黑体" w:eastAsia="仿宋_GB2312"/>
          <w:color w:val="000000" w:themeColor="text1"/>
          <w:sz w:val="32"/>
          <w:szCs w:val="32"/>
          <w14:textFill>
            <w14:solidFill>
              <w14:schemeClr w14:val="tx1"/>
            </w14:solidFill>
          </w14:textFill>
        </w:rPr>
        <w:t>%；</w:t>
      </w:r>
      <w:r>
        <w:rPr>
          <w:rFonts w:hint="eastAsia" w:ascii="仿宋_GB2312" w:hAnsi="黑体" w:eastAsia="仿宋_GB2312"/>
          <w:color w:val="000000" w:themeColor="text1"/>
          <w:sz w:val="32"/>
          <w:szCs w:val="32"/>
          <w:lang w:eastAsia="zh-CN"/>
          <w14:textFill>
            <w14:solidFill>
              <w14:schemeClr w14:val="tx1"/>
            </w14:solidFill>
          </w14:textFill>
        </w:rPr>
        <w:t>住房保障（类）支出</w:t>
      </w:r>
      <w:r>
        <w:rPr>
          <w:rFonts w:hint="eastAsia" w:ascii="仿宋_GB2312" w:hAnsi="黑体" w:eastAsia="仿宋_GB2312"/>
          <w:color w:val="000000" w:themeColor="text1"/>
          <w:sz w:val="32"/>
          <w:szCs w:val="32"/>
          <w:lang w:val="en-US" w:eastAsia="zh-CN"/>
          <w14:textFill>
            <w14:solidFill>
              <w14:schemeClr w14:val="tx1"/>
            </w14:solidFill>
          </w14:textFill>
        </w:rPr>
        <w:t>18.78</w:t>
      </w:r>
      <w:r>
        <w:rPr>
          <w:rFonts w:hint="eastAsia" w:ascii="仿宋_GB2312" w:hAnsi="黑体" w:eastAsia="仿宋_GB2312"/>
          <w:color w:val="000000" w:themeColor="text1"/>
          <w:sz w:val="32"/>
          <w:szCs w:val="32"/>
          <w14:textFill>
            <w14:solidFill>
              <w14:schemeClr w14:val="tx1"/>
            </w14:solidFill>
          </w14:textFill>
        </w:rPr>
        <w:t>万元，占</w:t>
      </w:r>
      <w:r>
        <w:rPr>
          <w:rFonts w:hint="eastAsia" w:ascii="仿宋_GB2312" w:hAnsi="黑体" w:eastAsia="仿宋_GB2312" w:cs="仿宋_GB2312"/>
          <w:color w:val="000000" w:themeColor="text1"/>
          <w:sz w:val="32"/>
          <w:szCs w:val="32"/>
          <w:lang w:val="en-US" w:eastAsia="zh-CN"/>
          <w14:textFill>
            <w14:solidFill>
              <w14:schemeClr w14:val="tx1"/>
            </w14:solidFill>
          </w14:textFill>
        </w:rPr>
        <w:t>6.22</w:t>
      </w:r>
      <w:r>
        <w:rPr>
          <w:rFonts w:hint="eastAsia" w:ascii="仿宋_GB2312" w:hAnsi="黑体" w:eastAsia="仿宋_GB2312"/>
          <w:color w:val="000000" w:themeColor="text1"/>
          <w:sz w:val="32"/>
          <w:szCs w:val="32"/>
          <w14:textFill>
            <w14:solidFill>
              <w14:schemeClr w14:val="tx1"/>
            </w14:solidFill>
          </w14:textFill>
        </w:rPr>
        <w:t>%</w:t>
      </w:r>
      <w:r>
        <w:rPr>
          <w:rFonts w:hint="eastAsia" w:ascii="仿宋_GB2312" w:hAnsi="黑体" w:eastAsia="仿宋_GB2312"/>
          <w:color w:val="000000" w:themeColor="text1"/>
          <w:sz w:val="32"/>
          <w:szCs w:val="32"/>
          <w:lang w:eastAsia="zh-CN"/>
          <w14:textFill>
            <w14:solidFill>
              <w14:schemeClr w14:val="tx1"/>
            </w14:solidFill>
          </w14:textFill>
        </w:rPr>
        <w:t>；</w:t>
      </w:r>
      <w:r>
        <w:rPr>
          <w:rFonts w:hint="eastAsia" w:ascii="仿宋_GB2312" w:hAnsi="黑体" w:eastAsia="仿宋_GB2312"/>
          <w:sz w:val="32"/>
          <w:szCs w:val="32"/>
          <w:lang w:eastAsia="zh-CN"/>
        </w:rPr>
        <w:t>粮油物资储备（类）支出</w:t>
      </w:r>
      <w:r>
        <w:rPr>
          <w:rFonts w:hint="eastAsia" w:ascii="仿宋_GB2312" w:hAnsi="黑体" w:eastAsia="仿宋_GB2312"/>
          <w:sz w:val="32"/>
          <w:szCs w:val="32"/>
          <w:lang w:val="en-US" w:eastAsia="zh-CN"/>
        </w:rPr>
        <w:t>0万元，占0%；国有资本经营预算（类）支出，占0%；灾害防治及应急管理（类）支出0万元，占0%；预备费（类）0万元，占0%；其他（类）支出0万元，占0%；转移性（类）支出0万元，占0%；债务还本（类）支出0万元，占0%；债务付息（类）支出0万元，占0%；债务发行费用（类）支出0万元，占0%；抗疫特别国债安排（类）支出0万元，占0%</w:t>
      </w:r>
      <w:r>
        <w:rPr>
          <w:rFonts w:hint="eastAsia" w:ascii="仿宋_GB2312" w:hAnsi="黑体" w:eastAsia="仿宋_GB2312"/>
          <w:color w:val="000000" w:themeColor="text1"/>
          <w:sz w:val="32"/>
          <w:szCs w:val="32"/>
          <w:lang w:eastAsia="zh-CN"/>
          <w14:textFill>
            <w14:solidFill>
              <w14:schemeClr w14:val="tx1"/>
            </w14:solidFill>
          </w14:textFill>
        </w:rPr>
        <w:t>。</w:t>
      </w:r>
    </w:p>
    <w:p>
      <w:pPr>
        <w:ind w:firstLine="640"/>
        <w:jc w:val="left"/>
        <w:rPr>
          <w:rFonts w:ascii="楷体" w:hAnsi="楷体" w:eastAsia="楷体"/>
          <w:sz w:val="32"/>
          <w:szCs w:val="32"/>
        </w:rPr>
      </w:pPr>
      <w:r>
        <w:rPr>
          <w:rFonts w:hint="eastAsia" w:ascii="楷体" w:hAnsi="楷体" w:eastAsia="楷体"/>
          <w:sz w:val="32"/>
          <w:szCs w:val="32"/>
        </w:rPr>
        <w:t>（三）一般公共预算当年拨款具体使用情况</w:t>
      </w:r>
    </w:p>
    <w:p>
      <w:pPr>
        <w:ind w:firstLine="640" w:firstLineChars="200"/>
        <w:rPr>
          <w:rFonts w:hint="default" w:ascii="仿宋_GB2312" w:hAnsi="黑体" w:eastAsia="仿宋_GB2312"/>
          <w:sz w:val="32"/>
          <w:szCs w:val="32"/>
          <w:lang w:val="en-US" w:eastAsia="zh-CN"/>
        </w:rPr>
      </w:pPr>
      <w:r>
        <w:rPr>
          <w:rFonts w:hint="eastAsia" w:ascii="仿宋_GB2312" w:hAnsi="黑体" w:eastAsia="仿宋_GB2312" w:cs="仿宋_GB2312"/>
          <w:sz w:val="32"/>
          <w:szCs w:val="32"/>
        </w:rPr>
        <w:t>1.</w:t>
      </w:r>
      <w:r>
        <w:rPr>
          <w:rFonts w:hint="eastAsia" w:ascii="仿宋_GB2312" w:hAnsi="黑体" w:eastAsia="仿宋_GB2312" w:cs="仿宋_GB2312"/>
          <w:sz w:val="32"/>
          <w:szCs w:val="32"/>
          <w:lang w:val="en-US" w:eastAsia="zh-CN"/>
        </w:rPr>
        <w:t>社会保障和就业支出</w:t>
      </w:r>
      <w:r>
        <w:rPr>
          <w:rFonts w:hint="eastAsia" w:ascii="仿宋_GB2312" w:hAnsi="黑体" w:eastAsia="仿宋_GB2312" w:cs="仿宋_GB2312"/>
          <w:sz w:val="32"/>
          <w:szCs w:val="32"/>
        </w:rPr>
        <w:t>（类）</w:t>
      </w:r>
      <w:r>
        <w:rPr>
          <w:rFonts w:hint="eastAsia" w:ascii="仿宋_GB2312" w:hAnsi="黑体" w:eastAsia="仿宋_GB2312" w:cs="仿宋_GB2312"/>
          <w:sz w:val="32"/>
          <w:szCs w:val="32"/>
          <w:lang w:val="en-US" w:eastAsia="zh-CN"/>
        </w:rPr>
        <w:t>人力资源和社会保障管理事务</w:t>
      </w:r>
      <w:r>
        <w:rPr>
          <w:rFonts w:hint="eastAsia" w:ascii="仿宋_GB2312" w:hAnsi="黑体" w:eastAsia="仿宋_GB2312" w:cs="仿宋_GB2312"/>
          <w:sz w:val="32"/>
          <w:szCs w:val="32"/>
        </w:rPr>
        <w:t>（款）</w:t>
      </w:r>
      <w:r>
        <w:rPr>
          <w:rFonts w:hint="eastAsia" w:ascii="仿宋_GB2312" w:hAnsi="黑体" w:eastAsia="仿宋_GB2312" w:cs="仿宋_GB2312"/>
          <w:sz w:val="32"/>
          <w:szCs w:val="32"/>
          <w:lang w:val="en-US" w:eastAsia="zh-CN"/>
        </w:rPr>
        <w:t>事业运行</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223.51</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lang w:val="en-US" w:eastAsia="zh-CN"/>
        </w:rPr>
        <w:t>增加32.78</w:t>
      </w:r>
      <w:r>
        <w:rPr>
          <w:rFonts w:hint="eastAsia" w:ascii="仿宋_GB2312" w:hAnsi="黑体" w:eastAsia="仿宋_GB2312"/>
          <w:sz w:val="32"/>
          <w:szCs w:val="32"/>
        </w:rPr>
        <w:t>万元，主要是</w:t>
      </w:r>
      <w:r>
        <w:rPr>
          <w:rFonts w:hint="eastAsia" w:ascii="仿宋_GB2312" w:hAnsi="黑体" w:eastAsia="仿宋_GB2312"/>
          <w:sz w:val="32"/>
          <w:szCs w:val="32"/>
          <w:lang w:val="en-US" w:eastAsia="zh-CN"/>
        </w:rPr>
        <w:t>2021年增加4名事业编人员，预算数有所增加。</w:t>
      </w:r>
    </w:p>
    <w:p>
      <w:pPr>
        <w:ind w:firstLine="640" w:firstLineChars="200"/>
        <w:rPr>
          <w:rFonts w:hint="default" w:ascii="仿宋_GB2312" w:hAnsi="黑体" w:eastAsia="仿宋_GB2312"/>
          <w:sz w:val="32"/>
          <w:szCs w:val="32"/>
          <w:lang w:val="en-US" w:eastAsia="zh-CN"/>
        </w:rPr>
      </w:pPr>
      <w:r>
        <w:rPr>
          <w:rFonts w:hint="eastAsia" w:ascii="仿宋_GB2312" w:hAnsi="黑体" w:eastAsia="仿宋_GB2312"/>
          <w:sz w:val="32"/>
          <w:szCs w:val="32"/>
        </w:rPr>
        <w:t>2.</w:t>
      </w:r>
      <w:r>
        <w:rPr>
          <w:rFonts w:hint="eastAsia" w:ascii="仿宋_GB2312" w:hAnsi="黑体" w:eastAsia="仿宋_GB2312" w:cs="仿宋_GB2312"/>
          <w:sz w:val="32"/>
          <w:szCs w:val="32"/>
        </w:rPr>
        <w:t xml:space="preserve"> </w:t>
      </w:r>
      <w:r>
        <w:rPr>
          <w:rFonts w:hint="eastAsia" w:ascii="仿宋_GB2312" w:hAnsi="黑体" w:eastAsia="仿宋_GB2312" w:cs="仿宋_GB2312"/>
          <w:sz w:val="32"/>
          <w:szCs w:val="32"/>
          <w:lang w:val="en-US" w:eastAsia="zh-CN"/>
        </w:rPr>
        <w:t>社会保障和就业支出</w:t>
      </w:r>
      <w:r>
        <w:rPr>
          <w:rFonts w:hint="eastAsia" w:ascii="仿宋_GB2312" w:hAnsi="黑体" w:eastAsia="仿宋_GB2312" w:cs="仿宋_GB2312"/>
          <w:sz w:val="32"/>
          <w:szCs w:val="32"/>
        </w:rPr>
        <w:t>（类）</w:t>
      </w:r>
      <w:r>
        <w:rPr>
          <w:rFonts w:hint="eastAsia" w:ascii="仿宋_GB2312" w:hAnsi="黑体" w:eastAsia="仿宋_GB2312" w:cs="仿宋_GB2312"/>
          <w:sz w:val="32"/>
          <w:szCs w:val="32"/>
          <w:lang w:val="en-US" w:eastAsia="zh-CN"/>
        </w:rPr>
        <w:t>行政事业单位养老支出</w:t>
      </w:r>
      <w:r>
        <w:rPr>
          <w:rFonts w:hint="eastAsia" w:ascii="仿宋_GB2312" w:hAnsi="黑体" w:eastAsia="仿宋_GB2312" w:cs="仿宋_GB2312"/>
          <w:sz w:val="32"/>
          <w:szCs w:val="32"/>
        </w:rPr>
        <w:t>（款）</w:t>
      </w:r>
      <w:r>
        <w:rPr>
          <w:rFonts w:hint="eastAsia" w:ascii="仿宋_GB2312" w:hAnsi="黑体" w:eastAsia="仿宋_GB2312" w:cs="仿宋_GB2312"/>
          <w:sz w:val="32"/>
          <w:szCs w:val="32"/>
          <w:lang w:val="en-US" w:eastAsia="zh-CN"/>
        </w:rPr>
        <w:t>机关事业单位基本养老保险缴费支出</w:t>
      </w:r>
      <w:r>
        <w:rPr>
          <w:rFonts w:hint="eastAsia" w:ascii="仿宋_GB2312" w:hAnsi="黑体" w:eastAsia="仿宋_GB2312" w:cs="仿宋_GB2312"/>
          <w:sz w:val="32"/>
          <w:szCs w:val="32"/>
        </w:rPr>
        <w:t>（项）</w:t>
      </w:r>
      <w:r>
        <w:rPr>
          <w:rFonts w:hint="eastAsia" w:ascii="仿宋_GB2312" w:hAnsi="黑体" w:eastAsia="仿宋_GB2312"/>
          <w:color w:val="000000" w:themeColor="text1"/>
          <w:sz w:val="32"/>
          <w:szCs w:val="32"/>
          <w:lang w:val="en-US" w:eastAsia="zh-CN"/>
          <w14:textFill>
            <w14:solidFill>
              <w14:schemeClr w14:val="tx1"/>
            </w14:solidFill>
          </w14:textFill>
        </w:rPr>
        <w:t>2022年预算数为23.33万元，比上年预算数减少3.07万元，主要是</w:t>
      </w:r>
      <w:r>
        <w:rPr>
          <w:rFonts w:hint="eastAsia" w:ascii="仿宋_GB2312" w:hAnsi="黑体" w:eastAsia="仿宋_GB2312"/>
          <w:sz w:val="32"/>
          <w:szCs w:val="32"/>
          <w:lang w:val="en-US" w:eastAsia="zh-CN"/>
        </w:rPr>
        <w:t>预算编制取数更精准。</w:t>
      </w:r>
    </w:p>
    <w:p>
      <w:pPr>
        <w:ind w:firstLine="640" w:firstLineChars="200"/>
        <w:rPr>
          <w:rFonts w:hint="eastAsia" w:ascii="仿宋_GB2312" w:hAnsi="黑体" w:eastAsia="仿宋_GB2312"/>
          <w:color w:val="000000" w:themeColor="text1"/>
          <w:sz w:val="32"/>
          <w:szCs w:val="32"/>
          <w:lang w:val="en-US" w:eastAsia="zh-CN"/>
          <w14:textFill>
            <w14:solidFill>
              <w14:schemeClr w14:val="tx1"/>
            </w14:solidFill>
          </w14:textFill>
        </w:rPr>
      </w:pPr>
      <w:r>
        <w:rPr>
          <w:rFonts w:hint="eastAsia" w:ascii="仿宋_GB2312" w:hAnsi="黑体" w:eastAsia="仿宋_GB2312" w:cs="仿宋_GB2312"/>
          <w:sz w:val="32"/>
          <w:szCs w:val="32"/>
          <w:lang w:val="en-US" w:eastAsia="zh-CN"/>
        </w:rPr>
        <w:t>3.</w:t>
      </w:r>
      <w:r>
        <w:rPr>
          <w:rFonts w:hint="eastAsia" w:ascii="仿宋_GB2312" w:hAnsi="黑体" w:eastAsia="仿宋_GB2312"/>
          <w:color w:val="000000" w:themeColor="text1"/>
          <w:sz w:val="32"/>
          <w:szCs w:val="32"/>
          <w:lang w:val="en-US" w:eastAsia="zh-CN"/>
          <w14:textFill>
            <w14:solidFill>
              <w14:schemeClr w14:val="tx1"/>
            </w14:solidFill>
          </w14:textFill>
        </w:rPr>
        <w:t>卫生健康支出（类）行政事业单位医疗（款）事业单位医疗（项）2022年预算数为12.76万元，比上年预算数增减少1.27万元，主要是</w:t>
      </w:r>
      <w:r>
        <w:rPr>
          <w:rFonts w:hint="eastAsia" w:ascii="仿宋_GB2312" w:hAnsi="黑体" w:eastAsia="仿宋_GB2312"/>
          <w:sz w:val="32"/>
          <w:szCs w:val="32"/>
          <w:lang w:val="en-US" w:eastAsia="zh-CN"/>
        </w:rPr>
        <w:t>预算编制取数更精准</w:t>
      </w:r>
      <w:r>
        <w:rPr>
          <w:rFonts w:hint="eastAsia" w:ascii="仿宋_GB2312" w:hAnsi="黑体" w:eastAsia="仿宋_GB2312"/>
          <w:color w:val="000000" w:themeColor="text1"/>
          <w:sz w:val="32"/>
          <w:szCs w:val="32"/>
          <w:lang w:val="en-US" w:eastAsia="zh-CN"/>
          <w14:textFill>
            <w14:solidFill>
              <w14:schemeClr w14:val="tx1"/>
            </w14:solidFill>
          </w14:textFill>
        </w:rPr>
        <w:t>。</w:t>
      </w:r>
    </w:p>
    <w:p>
      <w:pPr>
        <w:ind w:firstLine="640" w:firstLineChars="200"/>
        <w:rPr>
          <w:rFonts w:hint="eastAsia" w:ascii="仿宋_GB2312" w:hAnsi="黑体" w:eastAsia="仿宋_GB2312"/>
          <w:color w:val="000000" w:themeColor="text1"/>
          <w:sz w:val="32"/>
          <w:szCs w:val="32"/>
          <w:lang w:eastAsia="zh-CN"/>
          <w14:textFill>
            <w14:solidFill>
              <w14:schemeClr w14:val="tx1"/>
            </w14:solidFill>
          </w14:textFill>
        </w:rPr>
      </w:pPr>
      <w:r>
        <w:rPr>
          <w:rFonts w:hint="eastAsia" w:ascii="仿宋_GB2312" w:hAnsi="黑体" w:eastAsia="仿宋_GB2312"/>
          <w:color w:val="000000" w:themeColor="text1"/>
          <w:sz w:val="32"/>
          <w:szCs w:val="32"/>
          <w:lang w:val="en-US" w:eastAsia="zh-CN"/>
          <w14:textFill>
            <w14:solidFill>
              <w14:schemeClr w14:val="tx1"/>
            </w14:solidFill>
          </w14:textFill>
        </w:rPr>
        <w:t>4.卫生健康支出（类）行政事业单位医疗（款）公务员医疗补助（项）</w:t>
      </w:r>
      <w:r>
        <w:rPr>
          <w:rFonts w:hint="eastAsia" w:ascii="仿宋_GB2312" w:hAnsi="黑体" w:eastAsia="仿宋_GB2312" w:cs="仿宋_GB2312"/>
          <w:color w:val="000000" w:themeColor="text1"/>
          <w:sz w:val="32"/>
          <w:szCs w:val="32"/>
          <w:lang w:val="en-US" w:eastAsia="zh-CN"/>
          <w14:textFill>
            <w14:solidFill>
              <w14:schemeClr w14:val="tx1"/>
            </w14:solidFill>
          </w14:textFill>
        </w:rPr>
        <w:t>2022</w:t>
      </w:r>
      <w:r>
        <w:rPr>
          <w:rFonts w:hint="eastAsia" w:ascii="仿宋_GB2312" w:hAnsi="黑体" w:eastAsia="仿宋_GB2312"/>
          <w:color w:val="000000" w:themeColor="text1"/>
          <w:sz w:val="32"/>
          <w:szCs w:val="32"/>
          <w14:textFill>
            <w14:solidFill>
              <w14:schemeClr w14:val="tx1"/>
            </w14:solidFill>
          </w14:textFill>
        </w:rPr>
        <w:t>年预算数为</w:t>
      </w:r>
      <w:r>
        <w:rPr>
          <w:rFonts w:hint="eastAsia" w:ascii="仿宋_GB2312" w:hAnsi="黑体" w:eastAsia="仿宋_GB2312" w:cs="仿宋_GB2312"/>
          <w:color w:val="000000" w:themeColor="text1"/>
          <w:sz w:val="32"/>
          <w:szCs w:val="32"/>
          <w:lang w:val="en-US" w:eastAsia="zh-CN"/>
          <w14:textFill>
            <w14:solidFill>
              <w14:schemeClr w14:val="tx1"/>
            </w14:solidFill>
          </w14:textFill>
        </w:rPr>
        <w:t>23.45</w:t>
      </w:r>
      <w:r>
        <w:rPr>
          <w:rFonts w:hint="eastAsia" w:ascii="仿宋_GB2312" w:hAnsi="黑体" w:eastAsia="仿宋_GB2312"/>
          <w:color w:val="000000" w:themeColor="text1"/>
          <w:sz w:val="32"/>
          <w:szCs w:val="32"/>
          <w14:textFill>
            <w14:solidFill>
              <w14:schemeClr w14:val="tx1"/>
            </w14:solidFill>
          </w14:textFill>
        </w:rPr>
        <w:t>万元，比上年预算数</w:t>
      </w:r>
      <w:r>
        <w:rPr>
          <w:rFonts w:hint="eastAsia" w:ascii="仿宋_GB2312" w:hAnsi="黑体" w:eastAsia="仿宋_GB2312" w:cs="仿宋_GB2312"/>
          <w:color w:val="000000" w:themeColor="text1"/>
          <w:sz w:val="32"/>
          <w:szCs w:val="32"/>
          <w:lang w:val="en-US" w:eastAsia="zh-CN"/>
          <w14:textFill>
            <w14:solidFill>
              <w14:schemeClr w14:val="tx1"/>
            </w14:solidFill>
          </w14:textFill>
        </w:rPr>
        <w:t>增加2.00</w:t>
      </w:r>
      <w:r>
        <w:rPr>
          <w:rFonts w:hint="eastAsia" w:ascii="仿宋_GB2312" w:hAnsi="黑体" w:eastAsia="仿宋_GB2312"/>
          <w:color w:val="000000" w:themeColor="text1"/>
          <w:sz w:val="32"/>
          <w:szCs w:val="32"/>
          <w14:textFill>
            <w14:solidFill>
              <w14:schemeClr w14:val="tx1"/>
            </w14:solidFill>
          </w14:textFill>
        </w:rPr>
        <w:t>万元，主要是</w:t>
      </w:r>
      <w:r>
        <w:rPr>
          <w:rFonts w:hint="eastAsia" w:ascii="仿宋_GB2312" w:hAnsi="黑体" w:eastAsia="仿宋_GB2312"/>
          <w:sz w:val="32"/>
          <w:szCs w:val="32"/>
          <w:lang w:val="en-US" w:eastAsia="zh-CN"/>
        </w:rPr>
        <w:t>2021年增加4名在编人员，预算数有所增加</w:t>
      </w:r>
      <w:r>
        <w:rPr>
          <w:rFonts w:hint="eastAsia" w:ascii="仿宋_GB2312" w:hAnsi="黑体" w:eastAsia="仿宋_GB2312"/>
          <w:color w:val="000000" w:themeColor="text1"/>
          <w:sz w:val="32"/>
          <w:szCs w:val="32"/>
          <w:lang w:eastAsia="zh-CN"/>
          <w14:textFill>
            <w14:solidFill>
              <w14:schemeClr w14:val="tx1"/>
            </w14:solidFill>
          </w14:textFill>
        </w:rPr>
        <w:t>。</w:t>
      </w:r>
    </w:p>
    <w:p>
      <w:pPr>
        <w:ind w:firstLine="640" w:firstLineChars="200"/>
        <w:rPr>
          <w:rFonts w:hint="eastAsia" w:ascii="仿宋_GB2312" w:hAnsi="黑体" w:eastAsia="仿宋_GB2312"/>
          <w:color w:val="000000" w:themeColor="text1"/>
          <w:sz w:val="32"/>
          <w:szCs w:val="32"/>
          <w:lang w:eastAsia="zh-CN"/>
          <w14:textFill>
            <w14:solidFill>
              <w14:schemeClr w14:val="tx1"/>
            </w14:solidFill>
          </w14:textFill>
        </w:rPr>
      </w:pPr>
      <w:r>
        <w:rPr>
          <w:rFonts w:hint="eastAsia" w:ascii="仿宋_GB2312" w:hAnsi="黑体" w:eastAsia="仿宋_GB2312"/>
          <w:color w:val="000000" w:themeColor="text1"/>
          <w:sz w:val="32"/>
          <w:szCs w:val="32"/>
          <w:lang w:val="en-US" w:eastAsia="zh-CN"/>
          <w14:textFill>
            <w14:solidFill>
              <w14:schemeClr w14:val="tx1"/>
            </w14:solidFill>
          </w14:textFill>
        </w:rPr>
        <w:t>5.住房保障支出（类）住房改革支出（款）住房公积金（项）</w:t>
      </w:r>
      <w:r>
        <w:rPr>
          <w:rFonts w:hint="eastAsia" w:ascii="仿宋_GB2312" w:hAnsi="黑体" w:eastAsia="仿宋_GB2312" w:cs="仿宋_GB2312"/>
          <w:color w:val="000000" w:themeColor="text1"/>
          <w:sz w:val="32"/>
          <w:szCs w:val="32"/>
          <w:lang w:val="en-US" w:eastAsia="zh-CN"/>
          <w14:textFill>
            <w14:solidFill>
              <w14:schemeClr w14:val="tx1"/>
            </w14:solidFill>
          </w14:textFill>
        </w:rPr>
        <w:t>2022</w:t>
      </w:r>
      <w:r>
        <w:rPr>
          <w:rFonts w:hint="eastAsia" w:ascii="仿宋_GB2312" w:hAnsi="黑体" w:eastAsia="仿宋_GB2312"/>
          <w:color w:val="000000" w:themeColor="text1"/>
          <w:sz w:val="32"/>
          <w:szCs w:val="32"/>
          <w14:textFill>
            <w14:solidFill>
              <w14:schemeClr w14:val="tx1"/>
            </w14:solidFill>
          </w14:textFill>
        </w:rPr>
        <w:t>年预算数为</w:t>
      </w:r>
      <w:r>
        <w:rPr>
          <w:rFonts w:hint="eastAsia" w:ascii="仿宋_GB2312" w:hAnsi="黑体" w:eastAsia="仿宋_GB2312" w:cs="仿宋_GB2312"/>
          <w:color w:val="000000" w:themeColor="text1"/>
          <w:sz w:val="32"/>
          <w:szCs w:val="32"/>
          <w:lang w:val="en-US" w:eastAsia="zh-CN"/>
          <w14:textFill>
            <w14:solidFill>
              <w14:schemeClr w14:val="tx1"/>
            </w14:solidFill>
          </w14:textFill>
        </w:rPr>
        <w:t>18.78</w:t>
      </w:r>
      <w:r>
        <w:rPr>
          <w:rFonts w:hint="eastAsia" w:ascii="仿宋_GB2312" w:hAnsi="黑体" w:eastAsia="仿宋_GB2312"/>
          <w:color w:val="000000" w:themeColor="text1"/>
          <w:sz w:val="32"/>
          <w:szCs w:val="32"/>
          <w14:textFill>
            <w14:solidFill>
              <w14:schemeClr w14:val="tx1"/>
            </w14:solidFill>
          </w14:textFill>
        </w:rPr>
        <w:t>万元，比上年预算数</w:t>
      </w:r>
      <w:r>
        <w:rPr>
          <w:rFonts w:hint="eastAsia" w:ascii="仿宋_GB2312" w:hAnsi="黑体" w:eastAsia="仿宋_GB2312" w:cs="仿宋_GB2312"/>
          <w:color w:val="000000" w:themeColor="text1"/>
          <w:sz w:val="32"/>
          <w:szCs w:val="32"/>
          <w:lang w:val="en-US" w:eastAsia="zh-CN"/>
          <w14:textFill>
            <w14:solidFill>
              <w14:schemeClr w14:val="tx1"/>
            </w14:solidFill>
          </w14:textFill>
        </w:rPr>
        <w:t>增加1.53</w:t>
      </w:r>
      <w:r>
        <w:rPr>
          <w:rFonts w:hint="eastAsia" w:ascii="仿宋_GB2312" w:hAnsi="黑体" w:eastAsia="仿宋_GB2312"/>
          <w:color w:val="000000" w:themeColor="text1"/>
          <w:sz w:val="32"/>
          <w:szCs w:val="32"/>
          <w14:textFill>
            <w14:solidFill>
              <w14:schemeClr w14:val="tx1"/>
            </w14:solidFill>
          </w14:textFill>
        </w:rPr>
        <w:t>万元，主要是</w:t>
      </w:r>
      <w:r>
        <w:rPr>
          <w:rFonts w:hint="eastAsia" w:ascii="仿宋_GB2312" w:hAnsi="黑体" w:eastAsia="仿宋_GB2312"/>
          <w:sz w:val="32"/>
          <w:szCs w:val="32"/>
          <w:lang w:val="en-US" w:eastAsia="zh-CN"/>
        </w:rPr>
        <w:t>2021年增加4名在编人员，预算数有所增加</w:t>
      </w:r>
      <w:r>
        <w:rPr>
          <w:rFonts w:hint="eastAsia" w:ascii="仿宋_GB2312" w:hAnsi="黑体" w:eastAsia="仿宋_GB2312"/>
          <w:color w:val="000000" w:themeColor="text1"/>
          <w:sz w:val="32"/>
          <w:szCs w:val="32"/>
          <w:lang w:eastAsia="zh-CN"/>
          <w14:textFill>
            <w14:solidFill>
              <w14:schemeClr w14:val="tx1"/>
            </w14:solidFill>
          </w14:textFill>
        </w:rPr>
        <w:t>。</w:t>
      </w:r>
    </w:p>
    <w:p>
      <w:pPr>
        <w:ind w:firstLine="640"/>
        <w:rPr>
          <w:rFonts w:ascii="黑体" w:hAnsi="黑体" w:eastAsia="黑体"/>
          <w:sz w:val="32"/>
          <w:szCs w:val="32"/>
        </w:rPr>
      </w:pPr>
      <w:r>
        <w:rPr>
          <w:rFonts w:hint="eastAsia" w:ascii="黑体" w:hAnsi="黑体" w:eastAsia="黑体"/>
          <w:sz w:val="32"/>
          <w:szCs w:val="32"/>
        </w:rPr>
        <w:t>三、关于</w:t>
      </w:r>
      <w:r>
        <w:rPr>
          <w:rFonts w:hint="eastAsia" w:ascii="黑体" w:hAnsi="黑体" w:eastAsia="黑体"/>
          <w:sz w:val="32"/>
          <w:szCs w:val="32"/>
          <w:lang w:val="en-US" w:eastAsia="zh-CN"/>
        </w:rPr>
        <w:t>美兰区新埠街道社会事务综合服务中心2022</w:t>
      </w:r>
      <w:r>
        <w:rPr>
          <w:rFonts w:hint="eastAsia" w:ascii="黑体" w:hAnsi="黑体" w:eastAsia="黑体"/>
          <w:sz w:val="32"/>
          <w:szCs w:val="32"/>
        </w:rPr>
        <w:t>年一般公共预算基本支出情况说明</w:t>
      </w:r>
    </w:p>
    <w:p>
      <w:pPr>
        <w:ind w:firstLine="640" w:firstLineChars="200"/>
        <w:rPr>
          <w:rFonts w:ascii="仿宋_GB2312" w:hAnsi="黑体" w:eastAsia="仿宋_GB2312"/>
          <w:sz w:val="32"/>
          <w:szCs w:val="32"/>
        </w:rPr>
      </w:pPr>
      <w:r>
        <w:rPr>
          <w:rFonts w:hint="eastAsia" w:ascii="仿宋_GB2312" w:hAnsi="黑体" w:eastAsia="仿宋_GB2312"/>
          <w:sz w:val="32"/>
          <w:szCs w:val="32"/>
          <w:lang w:val="en-US" w:eastAsia="zh-CN"/>
        </w:rPr>
        <w:t>美兰区新埠街道社会事务综合服务中心2022</w:t>
      </w:r>
      <w:r>
        <w:rPr>
          <w:rFonts w:hint="eastAsia" w:ascii="仿宋_GB2312" w:hAnsi="黑体" w:eastAsia="仿宋_GB2312"/>
          <w:sz w:val="32"/>
          <w:szCs w:val="32"/>
        </w:rPr>
        <w:t>年一般公共预算基本支出为</w:t>
      </w:r>
      <w:r>
        <w:rPr>
          <w:rFonts w:hint="eastAsia" w:ascii="仿宋_GB2312" w:hAnsi="黑体" w:eastAsia="仿宋_GB2312" w:cs="仿宋_GB2312"/>
          <w:sz w:val="32"/>
          <w:szCs w:val="32"/>
          <w:lang w:val="en-US" w:eastAsia="zh-CN"/>
        </w:rPr>
        <w:t>301.82</w:t>
      </w:r>
      <w:r>
        <w:rPr>
          <w:rFonts w:hint="eastAsia" w:ascii="仿宋_GB2312" w:hAnsi="黑体" w:eastAsia="仿宋_GB2312"/>
          <w:sz w:val="32"/>
          <w:szCs w:val="32"/>
        </w:rPr>
        <w:t>万元，其中：</w:t>
      </w:r>
    </w:p>
    <w:p>
      <w:pPr>
        <w:ind w:firstLine="640" w:firstLineChars="200"/>
        <w:rPr>
          <w:rFonts w:ascii="仿宋_GB2312" w:hAnsi="黑体" w:eastAsia="仿宋_GB2312"/>
          <w:sz w:val="32"/>
          <w:szCs w:val="32"/>
        </w:rPr>
      </w:pPr>
      <w:r>
        <w:rPr>
          <w:rFonts w:hint="eastAsia" w:ascii="仿宋_GB2312" w:hAnsi="黑体" w:eastAsia="仿宋_GB2312"/>
          <w:sz w:val="32"/>
          <w:szCs w:val="32"/>
        </w:rPr>
        <w:t>人员经费</w:t>
      </w:r>
      <w:r>
        <w:rPr>
          <w:rFonts w:hint="eastAsia" w:ascii="仿宋_GB2312" w:hAnsi="黑体" w:eastAsia="仿宋_GB2312" w:cs="仿宋_GB2312"/>
          <w:sz w:val="32"/>
          <w:szCs w:val="32"/>
          <w:lang w:val="en-US" w:eastAsia="zh-CN"/>
        </w:rPr>
        <w:t>285.63</w:t>
      </w:r>
      <w:r>
        <w:rPr>
          <w:rFonts w:hint="eastAsia" w:ascii="仿宋_GB2312" w:hAnsi="黑体" w:eastAsia="仿宋_GB2312"/>
          <w:sz w:val="32"/>
          <w:szCs w:val="32"/>
        </w:rPr>
        <w:t>万元，主要包括：基本工资、津贴补贴、奖金、社会保障缴费</w:t>
      </w:r>
      <w:r>
        <w:rPr>
          <w:rFonts w:hint="eastAsia" w:ascii="仿宋_GB2312" w:hAnsi="黑体" w:eastAsia="仿宋_GB2312"/>
          <w:sz w:val="32"/>
          <w:szCs w:val="32"/>
          <w:lang w:val="en-US" w:eastAsia="zh-CN"/>
        </w:rPr>
        <w:t>等</w:t>
      </w:r>
      <w:r>
        <w:rPr>
          <w:rFonts w:hint="eastAsia" w:ascii="仿宋_GB2312" w:hAnsi="黑体" w:eastAsia="仿宋_GB2312"/>
          <w:sz w:val="32"/>
          <w:szCs w:val="32"/>
        </w:rPr>
        <w:t>;</w:t>
      </w:r>
    </w:p>
    <w:p>
      <w:pPr>
        <w:ind w:firstLine="640" w:firstLineChars="200"/>
        <w:rPr>
          <w:rFonts w:ascii="仿宋_GB2312" w:hAnsi="黑体" w:eastAsia="仿宋_GB2312"/>
          <w:sz w:val="32"/>
          <w:szCs w:val="32"/>
        </w:rPr>
      </w:pPr>
      <w:r>
        <w:rPr>
          <w:rFonts w:hint="eastAsia" w:ascii="仿宋_GB2312" w:hAnsi="黑体" w:eastAsia="仿宋_GB2312"/>
          <w:sz w:val="32"/>
          <w:szCs w:val="32"/>
        </w:rPr>
        <w:t>公用经费</w:t>
      </w:r>
      <w:r>
        <w:rPr>
          <w:rFonts w:hint="eastAsia" w:ascii="仿宋_GB2312" w:hAnsi="黑体" w:eastAsia="仿宋_GB2312" w:cs="仿宋_GB2312"/>
          <w:sz w:val="32"/>
          <w:szCs w:val="32"/>
          <w:lang w:val="en-US" w:eastAsia="zh-CN"/>
        </w:rPr>
        <w:t>16.20</w:t>
      </w:r>
      <w:r>
        <w:rPr>
          <w:rFonts w:hint="eastAsia" w:ascii="仿宋_GB2312" w:hAnsi="黑体" w:eastAsia="仿宋_GB2312"/>
          <w:sz w:val="32"/>
          <w:szCs w:val="32"/>
        </w:rPr>
        <w:t>万元，主要包括：办公费、</w:t>
      </w:r>
      <w:r>
        <w:rPr>
          <w:rFonts w:hint="eastAsia" w:ascii="仿宋_GB2312" w:hAnsi="黑体" w:eastAsia="仿宋_GB2312"/>
          <w:sz w:val="32"/>
          <w:szCs w:val="32"/>
          <w:lang w:val="en-US" w:eastAsia="zh-CN"/>
        </w:rPr>
        <w:t>印刷</w:t>
      </w:r>
      <w:r>
        <w:rPr>
          <w:rFonts w:hint="eastAsia" w:ascii="仿宋_GB2312" w:hAnsi="黑体" w:eastAsia="仿宋_GB2312"/>
          <w:sz w:val="32"/>
          <w:szCs w:val="32"/>
        </w:rPr>
        <w:t>费、</w:t>
      </w:r>
      <w:r>
        <w:rPr>
          <w:rFonts w:hint="eastAsia" w:ascii="仿宋_GB2312" w:hAnsi="黑体" w:eastAsia="仿宋_GB2312"/>
          <w:sz w:val="32"/>
          <w:szCs w:val="32"/>
          <w:lang w:val="en-US" w:eastAsia="zh-CN"/>
        </w:rPr>
        <w:t>电费、工会经费等</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四、</w:t>
      </w:r>
      <w:r>
        <w:rPr>
          <w:rFonts w:hint="eastAsia" w:ascii="黑体" w:hAnsi="黑体" w:eastAsia="黑体"/>
          <w:sz w:val="32"/>
          <w:szCs w:val="32"/>
          <w:lang w:val="en-US" w:eastAsia="zh-CN"/>
        </w:rPr>
        <w:t>美兰区新埠街道社会事务综合服务中心2022</w:t>
      </w:r>
      <w:r>
        <w:rPr>
          <w:rFonts w:ascii="黑体" w:hAnsi="黑体" w:eastAsia="黑体" w:cs="Times New Roman"/>
          <w:sz w:val="32"/>
          <w:shd w:val="clear" w:color="auto" w:fill="FFFFFF"/>
        </w:rPr>
        <w:t>年“三公”经费预算情况</w:t>
      </w:r>
      <w:r>
        <w:rPr>
          <w:rFonts w:hint="eastAsia" w:ascii="黑体" w:hAnsi="黑体" w:eastAsia="黑体" w:cs="Times New Roman"/>
          <w:sz w:val="32"/>
          <w:shd w:val="clear" w:color="auto" w:fill="FFFFFF"/>
        </w:rPr>
        <w:t>说明</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（一）</w:t>
      </w:r>
      <w:r>
        <w:rPr>
          <w:rFonts w:hint="eastAsia" w:ascii="仿宋_GB2312" w:hAnsi="黑体" w:eastAsia="仿宋_GB2312"/>
          <w:sz w:val="32"/>
          <w:szCs w:val="32"/>
          <w:lang w:val="en-US" w:eastAsia="zh-CN"/>
        </w:rPr>
        <w:t>美兰区新埠街道社会事务综合服务中心2022</w:t>
      </w:r>
      <w:r>
        <w:rPr>
          <w:rFonts w:hint="eastAsia" w:ascii="仿宋_GB2312" w:hAnsi="黑体" w:eastAsia="仿宋_GB2312"/>
          <w:sz w:val="32"/>
          <w:szCs w:val="32"/>
        </w:rPr>
        <w:t>年一般公共预算“三公”经费预算数为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万元，其中：</w:t>
      </w:r>
    </w:p>
    <w:p>
      <w:pPr>
        <w:ind w:firstLine="630"/>
        <w:rPr>
          <w:rFonts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因公出国（境）经费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lang w:eastAsia="zh-CN"/>
        </w:rPr>
        <w:t>；</w:t>
      </w:r>
      <w:r>
        <w:rPr>
          <w:rFonts w:ascii="Times New Roman" w:hAnsi="Times New Roman" w:eastAsia="仿宋_GB2312" w:cs="Times New Roman"/>
          <w:sz w:val="32"/>
          <w:shd w:val="clear" w:color="auto" w:fill="FFFFFF"/>
        </w:rPr>
        <w:t>公务用车购置及运行费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lang w:eastAsia="zh-CN"/>
        </w:rPr>
        <w:t>；</w:t>
      </w:r>
      <w:r>
        <w:rPr>
          <w:rFonts w:hint="eastAsia" w:ascii="Times New Roman" w:hAnsi="Times New Roman" w:eastAsia="仿宋_GB2312" w:cs="Times New Roman"/>
          <w:sz w:val="32"/>
          <w:shd w:val="clear" w:color="auto" w:fill="FFFFFF"/>
        </w:rPr>
        <w:t>公务车保有量</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辆，计划购置</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w:t>
      </w:r>
      <w:r>
        <w:rPr>
          <w:rFonts w:hint="eastAsia" w:ascii="Times New Roman" w:hAnsi="Times New Roman" w:eastAsia="仿宋_GB2312" w:cs="Times New Roman"/>
          <w:sz w:val="32"/>
          <w:shd w:val="clear" w:color="auto" w:fill="FFFFFF"/>
        </w:rPr>
        <w:t>；</w:t>
      </w:r>
      <w:r>
        <w:rPr>
          <w:rFonts w:ascii="仿宋_GB2312" w:hAnsi="黑体" w:eastAsia="仿宋_GB2312" w:cs="Times New Roman"/>
          <w:sz w:val="32"/>
          <w:szCs w:val="32"/>
        </w:rPr>
        <w:t>公务接待费</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万元，与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（二）</w:t>
      </w:r>
      <w:r>
        <w:rPr>
          <w:rFonts w:hint="eastAsia" w:ascii="仿宋_GB2312" w:hAnsi="黑体" w:eastAsia="仿宋_GB2312"/>
          <w:sz w:val="32"/>
          <w:szCs w:val="32"/>
          <w:lang w:val="en-US" w:eastAsia="zh-CN"/>
        </w:rPr>
        <w:t>美兰区新埠街道社会事务综合服务中心2022</w:t>
      </w:r>
      <w:r>
        <w:rPr>
          <w:rFonts w:hint="eastAsia" w:ascii="仿宋_GB2312" w:hAnsi="黑体" w:eastAsia="仿宋_GB2312"/>
          <w:sz w:val="32"/>
          <w:szCs w:val="32"/>
        </w:rPr>
        <w:t>年政府性基金预算“三公”经费预算数为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万元，其中：</w:t>
      </w:r>
    </w:p>
    <w:p>
      <w:pPr>
        <w:rPr>
          <w:rFonts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 xml:space="preserve">    因公出国（境）经费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lang w:eastAsia="zh-CN"/>
        </w:rPr>
        <w:t>；</w:t>
      </w:r>
      <w:r>
        <w:rPr>
          <w:rFonts w:ascii="Times New Roman" w:hAnsi="Times New Roman" w:eastAsia="仿宋_GB2312" w:cs="Times New Roman"/>
          <w:sz w:val="32"/>
          <w:shd w:val="clear" w:color="auto" w:fill="FFFFFF"/>
        </w:rPr>
        <w:t>公务用车购置及运行费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；公务车保有量</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辆，计划购置</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w:t>
      </w:r>
      <w:r>
        <w:rPr>
          <w:rFonts w:hint="eastAsia" w:ascii="Times New Roman" w:hAnsi="Times New Roman" w:eastAsia="仿宋_GB2312" w:cs="Times New Roman"/>
          <w:sz w:val="32"/>
          <w:shd w:val="clear" w:color="auto" w:fill="FFFFFF"/>
        </w:rPr>
        <w:t>。</w:t>
      </w:r>
      <w:r>
        <w:rPr>
          <w:rFonts w:ascii="仿宋_GB2312" w:hAnsi="黑体" w:eastAsia="仿宋_GB2312" w:cs="Times New Roman"/>
          <w:sz w:val="32"/>
          <w:szCs w:val="32"/>
        </w:rPr>
        <w:t>公务接待费</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万元，与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五、关于</w:t>
      </w:r>
      <w:r>
        <w:rPr>
          <w:rFonts w:hint="eastAsia" w:ascii="黑体" w:hAnsi="黑体" w:eastAsia="黑体"/>
          <w:sz w:val="32"/>
          <w:szCs w:val="32"/>
          <w:lang w:val="en-US" w:eastAsia="zh-CN"/>
        </w:rPr>
        <w:t>美兰区新埠街道社会事务综合服务中心2022</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政府性基金预算当年拨款情况说明</w:t>
      </w:r>
    </w:p>
    <w:p>
      <w:pPr>
        <w:ind w:firstLine="640"/>
        <w:jc w:val="left"/>
        <w:rPr>
          <w:rFonts w:ascii="楷体" w:hAnsi="楷体" w:eastAsia="楷体"/>
          <w:sz w:val="32"/>
          <w:szCs w:val="32"/>
        </w:rPr>
      </w:pPr>
      <w:r>
        <w:rPr>
          <w:rFonts w:hint="eastAsia" w:ascii="楷体" w:hAnsi="楷体" w:eastAsia="楷体"/>
          <w:sz w:val="32"/>
          <w:szCs w:val="32"/>
        </w:rPr>
        <w:t>（一）政府性基金预算当年规模变化情况</w:t>
      </w:r>
    </w:p>
    <w:p>
      <w:pPr>
        <w:ind w:firstLine="640" w:firstLineChars="200"/>
        <w:rPr>
          <w:rFonts w:ascii="仿宋_GB2312" w:hAnsi="黑体" w:eastAsia="仿宋_GB2312"/>
          <w:sz w:val="32"/>
          <w:szCs w:val="32"/>
        </w:rPr>
      </w:pPr>
      <w:r>
        <w:rPr>
          <w:rFonts w:hint="eastAsia" w:ascii="仿宋_GB2312" w:hAnsi="黑体" w:eastAsia="仿宋_GB2312"/>
          <w:sz w:val="32"/>
          <w:szCs w:val="32"/>
          <w:lang w:val="en-US" w:eastAsia="zh-CN"/>
        </w:rPr>
        <w:t>无此项预算</w:t>
      </w:r>
      <w:r>
        <w:rPr>
          <w:rFonts w:hint="eastAsia" w:ascii="仿宋_GB2312" w:hAnsi="黑体" w:eastAsia="仿宋_GB2312"/>
          <w:sz w:val="32"/>
          <w:szCs w:val="32"/>
        </w:rPr>
        <w:t>。</w:t>
      </w:r>
    </w:p>
    <w:p>
      <w:pPr>
        <w:ind w:firstLine="640"/>
        <w:jc w:val="left"/>
        <w:rPr>
          <w:rFonts w:ascii="楷体" w:hAnsi="楷体" w:eastAsia="楷体"/>
          <w:sz w:val="32"/>
          <w:szCs w:val="32"/>
        </w:rPr>
      </w:pPr>
      <w:r>
        <w:rPr>
          <w:rFonts w:hint="eastAsia" w:ascii="楷体" w:hAnsi="楷体" w:eastAsia="楷体"/>
          <w:sz w:val="32"/>
          <w:szCs w:val="32"/>
        </w:rPr>
        <w:t>（二）政府性基金预算当年拨款结构情况</w:t>
      </w:r>
    </w:p>
    <w:p>
      <w:pPr>
        <w:ind w:firstLine="640"/>
        <w:jc w:val="left"/>
        <w:rPr>
          <w:rFonts w:hint="eastAsia" w:ascii="仿宋_GB2312" w:hAnsi="黑体" w:eastAsia="仿宋_GB2312" w:cs="仿宋_GB2312"/>
          <w:sz w:val="32"/>
          <w:szCs w:val="32"/>
          <w:lang w:val="en-US" w:eastAsia="zh-CN"/>
        </w:rPr>
      </w:pPr>
      <w:r>
        <w:rPr>
          <w:rFonts w:hint="eastAsia" w:ascii="仿宋_GB2312" w:hAnsi="黑体" w:eastAsia="仿宋_GB2312" w:cs="仿宋_GB2312"/>
          <w:sz w:val="32"/>
          <w:szCs w:val="32"/>
          <w:lang w:val="en-US" w:eastAsia="zh-CN"/>
        </w:rPr>
        <w:t>无此项预算</w:t>
      </w:r>
    </w:p>
    <w:p>
      <w:pPr>
        <w:ind w:firstLine="640"/>
        <w:jc w:val="left"/>
        <w:rPr>
          <w:rFonts w:ascii="楷体" w:hAnsi="楷体" w:eastAsia="楷体"/>
          <w:sz w:val="32"/>
          <w:szCs w:val="32"/>
        </w:rPr>
      </w:pPr>
      <w:r>
        <w:rPr>
          <w:rFonts w:hint="eastAsia" w:ascii="楷体" w:hAnsi="楷体" w:eastAsia="楷体"/>
          <w:sz w:val="32"/>
          <w:szCs w:val="32"/>
        </w:rPr>
        <w:t>（三）政府性基金预算当年拨款具体使用情况</w:t>
      </w:r>
    </w:p>
    <w:p>
      <w:pPr>
        <w:ind w:firstLine="640" w:firstLineChars="200"/>
        <w:rPr>
          <w:rFonts w:hint="eastAsia" w:ascii="仿宋_GB2312" w:hAnsi="黑体" w:eastAsia="仿宋_GB2312" w:cs="仿宋_GB2312"/>
          <w:sz w:val="32"/>
          <w:szCs w:val="32"/>
          <w:lang w:val="en-US" w:eastAsia="zh-CN"/>
        </w:rPr>
      </w:pPr>
      <w:r>
        <w:rPr>
          <w:rFonts w:hint="eastAsia" w:ascii="仿宋_GB2312" w:hAnsi="黑体" w:eastAsia="仿宋_GB2312" w:cs="仿宋_GB2312"/>
          <w:sz w:val="32"/>
          <w:szCs w:val="32"/>
          <w:lang w:val="en-US" w:eastAsia="zh-CN"/>
        </w:rPr>
        <w:t>无此项预算。</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六、关于</w:t>
      </w:r>
      <w:r>
        <w:rPr>
          <w:rFonts w:hint="eastAsia" w:ascii="黑体" w:hAnsi="黑体" w:eastAsia="黑体"/>
          <w:sz w:val="32"/>
          <w:szCs w:val="32"/>
          <w:lang w:val="en-US" w:eastAsia="zh-CN"/>
        </w:rPr>
        <w:t>美兰区新埠街道社会事务综合服务中心2022</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收支预算情况的总体说明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按照综合预算原则，</w:t>
      </w:r>
      <w:r>
        <w:rPr>
          <w:rFonts w:hint="eastAsia" w:ascii="仿宋_GB2312" w:hAnsi="黑体" w:eastAsia="仿宋_GB2312"/>
          <w:sz w:val="32"/>
          <w:szCs w:val="32"/>
          <w:lang w:val="en-US" w:eastAsia="zh-CN"/>
        </w:rPr>
        <w:t>美兰区新埠街道社会事务综合服务中心</w:t>
      </w:r>
      <w:r>
        <w:rPr>
          <w:rFonts w:hint="eastAsia" w:ascii="仿宋_GB2312" w:hAnsi="黑体" w:eastAsia="仿宋_GB2312" w:cs="仿宋_GB2312"/>
          <w:sz w:val="32"/>
          <w:szCs w:val="32"/>
        </w:rPr>
        <w:t>所有收入和支出均纳入部门预算管理。收入包括：一般公共预算收入</w:t>
      </w:r>
      <w:r>
        <w:rPr>
          <w:rFonts w:hint="eastAsia" w:ascii="仿宋_GB2312" w:hAnsi="黑体" w:eastAsia="仿宋_GB2312"/>
          <w:sz w:val="32"/>
          <w:szCs w:val="32"/>
        </w:rPr>
        <w:t>；支出包括：</w:t>
      </w:r>
      <w:r>
        <w:rPr>
          <w:rFonts w:hint="eastAsia" w:ascii="仿宋_GB2312" w:hAnsi="黑体" w:eastAsia="仿宋_GB2312"/>
          <w:sz w:val="32"/>
          <w:szCs w:val="32"/>
          <w:lang w:val="en-US" w:eastAsia="zh-CN"/>
        </w:rPr>
        <w:t>社会保障和就业支出</w:t>
      </w:r>
      <w:r>
        <w:rPr>
          <w:rFonts w:hint="eastAsia" w:ascii="仿宋_GB2312" w:hAnsi="黑体" w:eastAsia="仿宋_GB2312"/>
          <w:sz w:val="32"/>
          <w:szCs w:val="32"/>
        </w:rPr>
        <w:t>、</w:t>
      </w:r>
      <w:r>
        <w:rPr>
          <w:rFonts w:hint="eastAsia" w:ascii="仿宋_GB2312" w:hAnsi="黑体" w:eastAsia="仿宋_GB2312"/>
          <w:sz w:val="32"/>
          <w:szCs w:val="32"/>
          <w:lang w:val="en-US" w:eastAsia="zh-CN"/>
        </w:rPr>
        <w:t>卫生健康支出</w:t>
      </w:r>
      <w:r>
        <w:rPr>
          <w:rFonts w:hint="eastAsia" w:ascii="仿宋_GB2312" w:hAnsi="黑体" w:eastAsia="仿宋_GB2312"/>
          <w:sz w:val="32"/>
          <w:szCs w:val="32"/>
        </w:rPr>
        <w:t>、</w:t>
      </w:r>
      <w:r>
        <w:rPr>
          <w:rFonts w:hint="eastAsia" w:ascii="仿宋_GB2312" w:hAnsi="黑体" w:eastAsia="仿宋_GB2312"/>
          <w:sz w:val="32"/>
          <w:szCs w:val="32"/>
          <w:lang w:val="en-US" w:eastAsia="zh-CN"/>
        </w:rPr>
        <w:t>住房保障支出</w:t>
      </w:r>
      <w:r>
        <w:rPr>
          <w:rFonts w:hint="eastAsia" w:ascii="仿宋_GB2312" w:hAnsi="黑体" w:eastAsia="仿宋_GB2312"/>
          <w:sz w:val="32"/>
          <w:szCs w:val="32"/>
        </w:rPr>
        <w:t>。</w:t>
      </w:r>
      <w:r>
        <w:rPr>
          <w:rFonts w:hint="eastAsia" w:ascii="仿宋_GB2312" w:hAnsi="黑体" w:eastAsia="仿宋_GB2312"/>
          <w:sz w:val="32"/>
          <w:szCs w:val="32"/>
          <w:lang w:val="en-US" w:eastAsia="zh-CN"/>
        </w:rPr>
        <w:t>美兰区新埠街道社会事务综合服务中心2022</w:t>
      </w:r>
      <w:r>
        <w:rPr>
          <w:rFonts w:hint="eastAsia" w:ascii="仿宋_GB2312" w:hAnsi="黑体" w:eastAsia="仿宋_GB2312"/>
          <w:sz w:val="32"/>
          <w:szCs w:val="32"/>
        </w:rPr>
        <w:t>年收支总预算</w:t>
      </w:r>
      <w:r>
        <w:rPr>
          <w:rFonts w:hint="eastAsia" w:ascii="仿宋_GB2312" w:hAnsi="黑体" w:eastAsia="仿宋_GB2312" w:cs="仿宋_GB2312"/>
          <w:sz w:val="32"/>
          <w:szCs w:val="32"/>
          <w:lang w:val="en-US" w:eastAsia="zh-CN"/>
        </w:rPr>
        <w:t>301.82</w:t>
      </w:r>
      <w:r>
        <w:rPr>
          <w:rFonts w:hint="eastAsia" w:ascii="仿宋_GB2312" w:hAnsi="黑体" w:eastAsia="仿宋_GB2312"/>
          <w:sz w:val="32"/>
          <w:szCs w:val="32"/>
        </w:rPr>
        <w:t>万元。</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七、关于</w:t>
      </w:r>
      <w:r>
        <w:rPr>
          <w:rFonts w:hint="eastAsia" w:ascii="黑体" w:hAnsi="黑体" w:eastAsia="黑体"/>
          <w:sz w:val="32"/>
          <w:szCs w:val="32"/>
          <w:lang w:val="en-US" w:eastAsia="zh-CN"/>
        </w:rPr>
        <w:t>美兰区新埠街道社会事务综合服务中心2022</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收入预算情况说明</w:t>
      </w:r>
    </w:p>
    <w:p>
      <w:pPr>
        <w:ind w:firstLine="640" w:firstLineChars="200"/>
        <w:rPr>
          <w:rFonts w:ascii="仿宋_GB2312" w:hAnsi="黑体" w:eastAsia="仿宋_GB2312"/>
          <w:sz w:val="32"/>
          <w:szCs w:val="32"/>
        </w:rPr>
      </w:pPr>
      <w:r>
        <w:rPr>
          <w:rFonts w:hint="eastAsia" w:ascii="仿宋_GB2312" w:hAnsi="黑体" w:eastAsia="仿宋_GB2312"/>
          <w:sz w:val="32"/>
          <w:szCs w:val="32"/>
          <w:lang w:val="en-US" w:eastAsia="zh-CN"/>
        </w:rPr>
        <w:t>美兰区新埠街道社会事务综合服务中心2022</w:t>
      </w:r>
      <w:r>
        <w:rPr>
          <w:rFonts w:hint="eastAsia" w:ascii="仿宋_GB2312" w:hAnsi="黑体" w:eastAsia="仿宋_GB2312"/>
          <w:sz w:val="32"/>
          <w:szCs w:val="32"/>
        </w:rPr>
        <w:t>年收入预算</w:t>
      </w:r>
      <w:r>
        <w:rPr>
          <w:rFonts w:hint="eastAsia" w:ascii="仿宋_GB2312" w:hAnsi="黑体" w:eastAsia="仿宋_GB2312" w:cs="仿宋_GB2312"/>
          <w:sz w:val="32"/>
          <w:szCs w:val="32"/>
          <w:lang w:val="en-US" w:eastAsia="zh-CN"/>
        </w:rPr>
        <w:t>301.82</w:t>
      </w:r>
      <w:r>
        <w:rPr>
          <w:rFonts w:hint="eastAsia" w:ascii="仿宋_GB2312" w:hAnsi="黑体" w:eastAsia="仿宋_GB2312"/>
          <w:sz w:val="32"/>
          <w:szCs w:val="32"/>
        </w:rPr>
        <w:t>万元，其中：上年结转</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%；经费拨款收入</w:t>
      </w:r>
      <w:r>
        <w:rPr>
          <w:rFonts w:hint="eastAsia" w:ascii="仿宋_GB2312" w:hAnsi="黑体" w:eastAsia="仿宋_GB2312" w:cs="仿宋_GB2312"/>
          <w:sz w:val="32"/>
          <w:szCs w:val="32"/>
          <w:lang w:val="en-US" w:eastAsia="zh-CN"/>
        </w:rPr>
        <w:t>301.82</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100</w:t>
      </w:r>
      <w:r>
        <w:rPr>
          <w:rFonts w:hint="eastAsia" w:ascii="仿宋_GB2312" w:hAnsi="黑体" w:eastAsia="仿宋_GB2312"/>
          <w:sz w:val="32"/>
          <w:szCs w:val="32"/>
        </w:rPr>
        <w:t>%；政府性基金收入</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%；专项收入</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w:t>
      </w:r>
      <w:r>
        <w:rPr>
          <w:rFonts w:hint="eastAsia" w:ascii="仿宋_GB2312" w:hAnsi="黑体" w:eastAsia="仿宋_GB2312"/>
          <w:sz w:val="32"/>
          <w:szCs w:val="32"/>
          <w:lang w:val="en-US" w:eastAsia="zh-CN"/>
        </w:rPr>
        <w:t>与</w:t>
      </w:r>
      <w:r>
        <w:rPr>
          <w:rFonts w:hint="eastAsia" w:ascii="仿宋_GB2312" w:hAnsi="黑体" w:eastAsia="仿宋_GB2312"/>
          <w:sz w:val="32"/>
          <w:szCs w:val="32"/>
        </w:rPr>
        <w:t>上年预算数</w:t>
      </w:r>
      <w:r>
        <w:rPr>
          <w:rFonts w:hint="eastAsia" w:ascii="仿宋_GB2312" w:hAnsi="黑体" w:eastAsia="仿宋_GB2312" w:cs="仿宋_GB2312"/>
          <w:sz w:val="32"/>
          <w:szCs w:val="32"/>
          <w:lang w:val="en-US" w:eastAsia="zh-CN"/>
        </w:rPr>
        <w:t>持平</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八、关于</w:t>
      </w:r>
      <w:r>
        <w:rPr>
          <w:rFonts w:hint="eastAsia" w:ascii="黑体" w:hAnsi="黑体" w:eastAsia="黑体"/>
          <w:sz w:val="32"/>
          <w:szCs w:val="32"/>
          <w:lang w:val="en-US" w:eastAsia="zh-CN"/>
        </w:rPr>
        <w:t>美兰区新埠街道社会事务综合服务中心2022</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支出预算情况说明</w:t>
      </w:r>
    </w:p>
    <w:p>
      <w:pPr>
        <w:ind w:firstLine="640" w:firstLineChars="200"/>
        <w:rPr>
          <w:rFonts w:ascii="仿宋_GB2312" w:hAnsi="黑体" w:eastAsia="仿宋_GB2312"/>
          <w:sz w:val="32"/>
          <w:szCs w:val="32"/>
        </w:rPr>
      </w:pPr>
      <w:r>
        <w:rPr>
          <w:rFonts w:hint="eastAsia" w:ascii="仿宋_GB2312" w:hAnsi="黑体" w:eastAsia="仿宋_GB2312"/>
          <w:sz w:val="32"/>
          <w:szCs w:val="32"/>
          <w:lang w:val="en-US" w:eastAsia="zh-CN"/>
        </w:rPr>
        <w:t>美兰区新埠街道社会事务综合服务中心2022</w:t>
      </w:r>
      <w:r>
        <w:rPr>
          <w:rFonts w:hint="eastAsia" w:ascii="仿宋_GB2312" w:hAnsi="黑体" w:eastAsia="仿宋_GB2312"/>
          <w:sz w:val="32"/>
          <w:szCs w:val="32"/>
        </w:rPr>
        <w:t>年支出预算</w:t>
      </w:r>
      <w:r>
        <w:rPr>
          <w:rFonts w:hint="eastAsia" w:ascii="仿宋_GB2312" w:hAnsi="黑体" w:eastAsia="仿宋_GB2312" w:cs="仿宋_GB2312"/>
          <w:sz w:val="32"/>
          <w:szCs w:val="32"/>
          <w:lang w:val="en-US" w:eastAsia="zh-CN"/>
        </w:rPr>
        <w:t>301.82</w:t>
      </w:r>
      <w:r>
        <w:rPr>
          <w:rFonts w:hint="eastAsia" w:ascii="仿宋_GB2312" w:hAnsi="黑体" w:eastAsia="仿宋_GB2312"/>
          <w:sz w:val="32"/>
          <w:szCs w:val="32"/>
        </w:rPr>
        <w:t>万元，其中：基本支出</w:t>
      </w:r>
      <w:r>
        <w:rPr>
          <w:rFonts w:hint="eastAsia" w:ascii="仿宋_GB2312" w:hAnsi="黑体" w:eastAsia="仿宋_GB2312" w:cs="仿宋_GB2312"/>
          <w:sz w:val="32"/>
          <w:szCs w:val="32"/>
          <w:lang w:val="en-US" w:eastAsia="zh-CN"/>
        </w:rPr>
        <w:t>301.82</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100</w:t>
      </w:r>
      <w:r>
        <w:rPr>
          <w:rFonts w:hint="eastAsia" w:ascii="仿宋_GB2312" w:hAnsi="黑体" w:eastAsia="仿宋_GB2312"/>
          <w:sz w:val="32"/>
          <w:szCs w:val="32"/>
        </w:rPr>
        <w:t>%；项目支出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w:t>
      </w:r>
      <w:r>
        <w:rPr>
          <w:rFonts w:hint="eastAsia" w:ascii="仿宋_GB2312" w:hAnsi="黑体" w:eastAsia="仿宋_GB2312"/>
          <w:sz w:val="32"/>
          <w:szCs w:val="32"/>
          <w:lang w:val="en-US" w:eastAsia="zh-CN"/>
        </w:rPr>
        <w:t>与</w:t>
      </w:r>
      <w:r>
        <w:rPr>
          <w:rFonts w:hint="eastAsia" w:ascii="仿宋_GB2312" w:hAnsi="黑体" w:eastAsia="仿宋_GB2312"/>
          <w:sz w:val="32"/>
          <w:szCs w:val="32"/>
        </w:rPr>
        <w:t>上年预算数</w:t>
      </w:r>
      <w:r>
        <w:rPr>
          <w:rFonts w:hint="eastAsia" w:ascii="仿宋_GB2312" w:hAnsi="黑体" w:eastAsia="仿宋_GB2312" w:cs="仿宋_GB2312"/>
          <w:sz w:val="32"/>
          <w:szCs w:val="32"/>
          <w:lang w:val="en-US" w:eastAsia="zh-CN"/>
        </w:rPr>
        <w:t>持平</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九、其他重要事项的情况说明</w:t>
      </w:r>
    </w:p>
    <w:p>
      <w:pPr>
        <w:ind w:firstLine="640" w:firstLineChars="200"/>
        <w:rPr>
          <w:rFonts w:ascii="楷体" w:hAnsi="楷体" w:eastAsia="楷体"/>
          <w:sz w:val="32"/>
          <w:szCs w:val="32"/>
        </w:rPr>
      </w:pPr>
      <w:r>
        <w:rPr>
          <w:rFonts w:hint="eastAsia" w:ascii="楷体" w:hAnsi="楷体" w:eastAsia="楷体"/>
          <w:sz w:val="32"/>
          <w:szCs w:val="32"/>
        </w:rPr>
        <w:t>（一）机关运行经费</w:t>
      </w:r>
      <w:r>
        <w:rPr>
          <w:rFonts w:hint="eastAsia" w:ascii="楷体" w:hAnsi="楷体" w:eastAsia="楷体"/>
          <w:sz w:val="32"/>
          <w:szCs w:val="32"/>
          <w:lang w:val="en-US" w:eastAsia="zh-CN"/>
        </w:rPr>
        <w:t>（</w:t>
      </w:r>
      <w:r>
        <w:rPr>
          <w:rFonts w:hint="eastAsia" w:ascii="楷体" w:hAnsi="楷体" w:eastAsia="楷体"/>
          <w:sz w:val="32"/>
          <w:szCs w:val="32"/>
        </w:rPr>
        <w:t>行政单位</w:t>
      </w:r>
      <w:r>
        <w:rPr>
          <w:rFonts w:hint="eastAsia" w:ascii="楷体" w:hAnsi="楷体" w:eastAsia="楷体"/>
          <w:sz w:val="32"/>
          <w:szCs w:val="32"/>
          <w:lang w:eastAsia="zh-CN"/>
        </w:rPr>
        <w:t>、</w:t>
      </w:r>
      <w:r>
        <w:rPr>
          <w:rFonts w:hint="eastAsia" w:ascii="楷体" w:hAnsi="楷体" w:eastAsia="楷体"/>
          <w:sz w:val="32"/>
          <w:szCs w:val="32"/>
        </w:rPr>
        <w:t>参照公务员法管理的事业单位</w:t>
      </w:r>
      <w:r>
        <w:rPr>
          <w:rFonts w:hint="eastAsia" w:ascii="楷体" w:hAnsi="楷体" w:eastAsia="楷体"/>
          <w:sz w:val="32"/>
          <w:szCs w:val="32"/>
          <w:lang w:eastAsia="zh-CN"/>
        </w:rPr>
        <w:t>需说明，其他单位不需要说明</w:t>
      </w:r>
      <w:r>
        <w:rPr>
          <w:rFonts w:hint="eastAsia" w:ascii="楷体" w:hAnsi="楷体" w:eastAsia="楷体"/>
          <w:sz w:val="32"/>
          <w:szCs w:val="32"/>
          <w:lang w:val="en-US" w:eastAsia="zh-CN"/>
        </w:rPr>
        <w:t>）</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lang w:val="en-US" w:eastAsia="zh-CN"/>
        </w:rPr>
        <w:t>无此项预算</w:t>
      </w:r>
      <w:r>
        <w:rPr>
          <w:rFonts w:hint="eastAsia" w:ascii="仿宋_GB2312" w:hAnsi="黑体" w:eastAsia="仿宋_GB2312"/>
          <w:sz w:val="32"/>
          <w:szCs w:val="32"/>
        </w:rPr>
        <w:t>。</w:t>
      </w:r>
    </w:p>
    <w:p>
      <w:pPr>
        <w:ind w:firstLine="640" w:firstLineChars="200"/>
        <w:rPr>
          <w:rFonts w:ascii="楷体" w:hAnsi="楷体" w:eastAsia="楷体"/>
          <w:sz w:val="32"/>
          <w:szCs w:val="32"/>
        </w:rPr>
      </w:pPr>
      <w:r>
        <w:rPr>
          <w:rFonts w:hint="eastAsia" w:ascii="楷体" w:hAnsi="楷体" w:eastAsia="楷体"/>
          <w:sz w:val="32"/>
          <w:szCs w:val="32"/>
        </w:rPr>
        <w:t>（二）政府采购情况</w:t>
      </w:r>
    </w:p>
    <w:p>
      <w:pPr>
        <w:ind w:firstLine="640"/>
        <w:rPr>
          <w:rFonts w:ascii="仿宋_GB2312" w:hAnsi="黑体" w:eastAsia="仿宋_GB2312"/>
          <w:sz w:val="32"/>
          <w:szCs w:val="32"/>
        </w:rPr>
      </w:pPr>
      <w:r>
        <w:rPr>
          <w:rFonts w:hint="eastAsia" w:ascii="仿宋_GB2312" w:hAnsi="黑体" w:eastAsia="仿宋_GB2312"/>
          <w:sz w:val="32"/>
          <w:szCs w:val="32"/>
          <w:lang w:val="en-US" w:eastAsia="zh-CN"/>
        </w:rPr>
        <w:t>无此项预算</w:t>
      </w:r>
      <w:r>
        <w:rPr>
          <w:rFonts w:hint="eastAsia" w:ascii="仿宋_GB2312" w:hAnsi="黑体" w:eastAsia="仿宋_GB2312"/>
          <w:sz w:val="32"/>
          <w:szCs w:val="32"/>
        </w:rPr>
        <w:t>。</w:t>
      </w:r>
    </w:p>
    <w:p>
      <w:pPr>
        <w:ind w:firstLine="640" w:firstLineChars="200"/>
        <w:rPr>
          <w:rFonts w:ascii="楷体" w:hAnsi="楷体" w:eastAsia="楷体"/>
          <w:sz w:val="32"/>
          <w:szCs w:val="32"/>
        </w:rPr>
      </w:pPr>
      <w:r>
        <w:rPr>
          <w:rFonts w:hint="eastAsia" w:ascii="楷体" w:hAnsi="楷体" w:eastAsia="楷体"/>
          <w:sz w:val="32"/>
          <w:szCs w:val="32"/>
        </w:rPr>
        <w:t>（三）国有资产占有使用情况</w:t>
      </w:r>
    </w:p>
    <w:p>
      <w:pPr>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截至</w:t>
      </w: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年12月31日，</w:t>
      </w:r>
      <w:r>
        <w:rPr>
          <w:rFonts w:hint="eastAsia" w:ascii="仿宋_GB2312" w:hAnsi="黑体" w:eastAsia="仿宋_GB2312"/>
          <w:sz w:val="32"/>
          <w:szCs w:val="32"/>
          <w:lang w:val="en-US" w:eastAsia="zh-CN"/>
        </w:rPr>
        <w:t>美兰区新埠街道社会事务综合服务中心</w:t>
      </w:r>
      <w:r>
        <w:rPr>
          <w:rFonts w:hint="eastAsia" w:ascii="仿宋_GB2312" w:hAnsi="黑体" w:eastAsia="仿宋_GB2312" w:cs="仿宋_GB2312"/>
          <w:sz w:val="32"/>
          <w:szCs w:val="32"/>
        </w:rPr>
        <w:t>共有车辆</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辆，其中，领导干部用车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辆，机要通信应急用车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辆、一般执法执勤用车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辆、特种专业技术用车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辆、其他用车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辆。单位价值100万元以上设备</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台（套）。</w:t>
      </w:r>
    </w:p>
    <w:p>
      <w:pPr>
        <w:ind w:firstLine="640" w:firstLineChars="200"/>
        <w:rPr>
          <w:rFonts w:ascii="楷体" w:hAnsi="楷体" w:eastAsia="楷体"/>
          <w:sz w:val="32"/>
          <w:szCs w:val="32"/>
        </w:rPr>
      </w:pPr>
      <w:r>
        <w:rPr>
          <w:rFonts w:hint="eastAsia" w:ascii="楷体" w:hAnsi="楷体" w:eastAsia="楷体"/>
          <w:sz w:val="32"/>
          <w:szCs w:val="32"/>
        </w:rPr>
        <w:t>（四）绩效目标设置情况</w:t>
      </w:r>
    </w:p>
    <w:p>
      <w:pPr>
        <w:ind w:firstLine="640" w:firstLineChars="200"/>
        <w:rPr>
          <w:rFonts w:hint="eastAsia" w:ascii="仿宋_GB2312" w:hAnsi="黑体" w:eastAsia="仿宋_GB2312"/>
          <w:sz w:val="32"/>
          <w:szCs w:val="32"/>
        </w:rPr>
      </w:pP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w:t>
      </w:r>
      <w:r>
        <w:rPr>
          <w:rFonts w:hint="eastAsia" w:ascii="仿宋_GB2312" w:hAnsi="黑体" w:eastAsia="仿宋_GB2312"/>
          <w:sz w:val="32"/>
          <w:szCs w:val="32"/>
          <w:lang w:val="en-US" w:eastAsia="zh-CN"/>
        </w:rPr>
        <w:t>美兰区新埠街道社会事务综合服务中心9</w:t>
      </w:r>
      <w:r>
        <w:rPr>
          <w:rFonts w:hint="eastAsia" w:ascii="仿宋_GB2312" w:hAnsi="黑体" w:eastAsia="仿宋_GB2312" w:cs="仿宋_GB2312"/>
          <w:sz w:val="32"/>
          <w:szCs w:val="32"/>
        </w:rPr>
        <w:t>个项目实行绩效目标管理，涉及一般公共预算</w:t>
      </w:r>
      <w:r>
        <w:rPr>
          <w:rFonts w:hint="eastAsia" w:ascii="仿宋_GB2312" w:hAnsi="黑体" w:eastAsia="仿宋_GB2312" w:cs="仿宋_GB2312"/>
          <w:sz w:val="32"/>
          <w:szCs w:val="32"/>
          <w:lang w:val="en-US" w:eastAsia="zh-CN"/>
        </w:rPr>
        <w:t>301.82</w:t>
      </w:r>
      <w:r>
        <w:rPr>
          <w:rFonts w:hint="eastAsia" w:ascii="仿宋_GB2312" w:hAnsi="黑体" w:eastAsia="仿宋_GB2312"/>
          <w:sz w:val="32"/>
          <w:szCs w:val="32"/>
        </w:rPr>
        <w:t>万元、政府性基金</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p>
    <w:p>
      <w:pPr>
        <w:ind w:firstLine="640" w:firstLineChars="200"/>
        <w:rPr>
          <w:rFonts w:hint="eastAsia" w:ascii="仿宋_GB2312" w:hAnsi="黑体" w:eastAsia="仿宋_GB2312"/>
          <w:sz w:val="32"/>
          <w:szCs w:val="32"/>
        </w:rPr>
      </w:pPr>
      <w:r>
        <w:rPr>
          <w:rFonts w:hint="eastAsia" w:ascii="仿宋_GB2312" w:hAnsi="黑体" w:eastAsia="仿宋_GB2312" w:cs="仿宋_GB2312"/>
          <w:sz w:val="32"/>
          <w:szCs w:val="32"/>
          <w:lang w:val="en-US" w:eastAsia="zh-CN"/>
        </w:rPr>
        <w:t>本年度无重点项目，无需开展重点项目预算的绩效评价。</w:t>
      </w:r>
    </w:p>
    <w:p>
      <w:pPr>
        <w:jc w:val="center"/>
        <w:rPr>
          <w:rFonts w:ascii="黑体" w:hAnsi="黑体" w:eastAsia="黑体"/>
          <w:sz w:val="32"/>
          <w:szCs w:val="32"/>
        </w:rPr>
      </w:pPr>
    </w:p>
    <w:p>
      <w:pPr>
        <w:jc w:val="left"/>
        <w:rPr>
          <w:rFonts w:ascii="仿宋_GB2312" w:hAnsi="宋体" w:eastAsia="仿宋_GB2312" w:cs="宋体"/>
          <w:color w:val="000000"/>
          <w:kern w:val="0"/>
          <w:sz w:val="32"/>
          <w:szCs w:val="30"/>
        </w:rPr>
      </w:pPr>
      <w:bookmarkStart w:id="0" w:name="_GoBack"/>
      <w:bookmarkEnd w:id="0"/>
    </w:p>
    <w:p>
      <w:pPr>
        <w:jc w:val="center"/>
        <w:rPr>
          <w:rFonts w:ascii="黑体" w:hAnsi="黑体" w:eastAsia="黑体"/>
          <w:b/>
          <w:sz w:val="32"/>
          <w:szCs w:val="32"/>
        </w:rPr>
      </w:pPr>
      <w:r>
        <w:rPr>
          <w:rFonts w:hint="eastAsia" w:ascii="黑体" w:hAnsi="黑体" w:eastAsia="黑体"/>
          <w:b/>
          <w:sz w:val="32"/>
          <w:szCs w:val="32"/>
        </w:rPr>
        <w:t>第四部分  名词解释</w:t>
      </w:r>
    </w:p>
    <w:p>
      <w:pPr>
        <w:ind w:firstLine="640" w:firstLineChars="200"/>
        <w:jc w:val="left"/>
        <w:rPr>
          <w:rFonts w:ascii="仿宋_GB2312" w:eastAsia="仿宋_GB2312" w:cs="宋体"/>
          <w:bCs/>
          <w:color w:val="000000"/>
          <w:kern w:val="0"/>
          <w:sz w:val="32"/>
          <w:szCs w:val="32"/>
          <w:lang w:val="zh-CN"/>
        </w:rPr>
      </w:pP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一、财政拨款收入：指本级财政当年拨付的资金。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二、事业收入：指事业单位开展专业业务活动及辅助活动取得的收入。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三、经营收入：指事业单位在专业业务活动及其辅助活动之外开展非独立核算经营活动取得的收入。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四、其他收入：指除上述“财政拨款收入”“事业收入”“经营收入”等以外的收入。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五、年初结转和结余：指以前年度尚未完成、结转到本年按有关规定继续使用的资金。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 xml:space="preserve">六、基本支出：指行政事业单位用于为保障其机构正常运转、完成日常工作任务而发生的人员支出和公用支出。   </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七、工资福利支出：反映单位开支的在职职工和编制外长期聘用人员的各类劳动报酬，以及为上述人员缴纳的各项社会保险费等。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八、对个人和家庭的补助支出：反映政府用于对个人和家庭的补助支出，包括离休费、退休费、退职（役）费、抚恤金、生活补助、救济费、医疗费补助、助学金、独生子女奖励金、其他等。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九、商品和服务支出：反映单位购买商品和服务的支出，包括办公费、水费、电费、邮电费、培训费、公务用车运行维护费、差旅费、因公出国（境）费用、公务接待费、工会经费、会议费、福利费、物业管理费、维修（护）费、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十、项目支出：指各部门、各单位为完成其特定的工作任务和事业发展目标所发生的支出。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pPr>
        <w:ind w:firstLine="640" w:firstLineChars="200"/>
        <w:jc w:val="left"/>
        <w:rPr>
          <w:rFonts w:ascii="仿宋_GB2312" w:hAnsi="宋体" w:eastAsia="仿宋_GB2312" w:cs="宋体"/>
          <w:color w:val="000000"/>
          <w:kern w:val="0"/>
          <w:sz w:val="32"/>
          <w:szCs w:val="30"/>
        </w:rPr>
      </w:pPr>
    </w:p>
    <w:p>
      <w:pPr>
        <w:ind w:firstLine="640" w:firstLineChars="200"/>
        <w:rPr>
          <w:rFonts w:ascii="仿宋_GB2312" w:hAnsi="黑体" w:eastAsia="仿宋_GB2312" w:cs="仿宋_GB2312"/>
          <w:sz w:val="32"/>
          <w:szCs w:val="32"/>
        </w:rPr>
      </w:pPr>
    </w:p>
    <w:p>
      <w:pPr>
        <w:ind w:firstLine="640" w:firstLineChars="200"/>
        <w:jc w:val="left"/>
        <w:rPr>
          <w:rFonts w:ascii="仿宋_GB2312" w:hAnsi="黑体" w:eastAsia="仿宋_GB2312" w:cs="仿宋_GB2312"/>
          <w:sz w:val="32"/>
          <w:szCs w:val="32"/>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80000000" w:csb1="00000000"/>
  </w:font>
  <w:font w:name="等线 Light">
    <w:panose1 w:val="02010600030101010101"/>
    <w:charset w:val="86"/>
    <w:family w:val="auto"/>
    <w:pitch w:val="default"/>
    <w:sig w:usb0="A00002BF" w:usb1="38CF7CFA" w:usb2="00000016" w:usb3="00000000" w:csb0="0004000F" w:csb1="00000000"/>
  </w:font>
  <w:font w:name="Courier New">
    <w:panose1 w:val="02070309020205020404"/>
    <w:charset w:val="00"/>
    <w:family w:val="auto"/>
    <w:pitch w:val="default"/>
    <w:sig w:usb0="E0002EFF" w:usb1="C0007843" w:usb2="00000009" w:usb3="00000000" w:csb0="400001FF" w:csb1="FFFF0000"/>
  </w:font>
  <w:font w:name="ˎ̥">
    <w:altName w:val="Segoe Print"/>
    <w:panose1 w:val="00000000000000000000"/>
    <w:charset w:val="00"/>
    <w:family w:val="auto"/>
    <w:pitch w:val="default"/>
    <w:sig w:usb0="00000000" w:usb1="00000000" w:usb2="00000000" w:usb3="00000000" w:csb0="00000000" w:csb1="00000000"/>
  </w:font>
  <w:font w:name="楷体_GB2312">
    <w:altName w:val="楷体"/>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36023204"/>
    <w:multiLevelType w:val="multilevel"/>
    <w:tmpl w:val="36023204"/>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4C9A6287"/>
    <w:multiLevelType w:val="multilevel"/>
    <w:tmpl w:val="4C9A6287"/>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70D57A06"/>
    <w:multiLevelType w:val="multilevel"/>
    <w:tmpl w:val="70D57A06"/>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56F2E0E"/>
    <w:rsid w:val="05DB57A0"/>
    <w:rsid w:val="0A622F41"/>
    <w:rsid w:val="10512227"/>
    <w:rsid w:val="14A6573F"/>
    <w:rsid w:val="1A3A075A"/>
    <w:rsid w:val="1D020E15"/>
    <w:rsid w:val="21BA320B"/>
    <w:rsid w:val="223D161A"/>
    <w:rsid w:val="24CA19B7"/>
    <w:rsid w:val="26B53B77"/>
    <w:rsid w:val="2A265CB1"/>
    <w:rsid w:val="2BFC0602"/>
    <w:rsid w:val="2D572B62"/>
    <w:rsid w:val="35890F61"/>
    <w:rsid w:val="3BE7391E"/>
    <w:rsid w:val="3C536AED"/>
    <w:rsid w:val="40A951C8"/>
    <w:rsid w:val="42E6432B"/>
    <w:rsid w:val="44D07FBD"/>
    <w:rsid w:val="46733805"/>
    <w:rsid w:val="47226FD9"/>
    <w:rsid w:val="4B533C05"/>
    <w:rsid w:val="4BAB57EF"/>
    <w:rsid w:val="4C15710C"/>
    <w:rsid w:val="59A633BF"/>
    <w:rsid w:val="59F44805"/>
    <w:rsid w:val="5CFD4634"/>
    <w:rsid w:val="5F686138"/>
    <w:rsid w:val="5FF2431E"/>
    <w:rsid w:val="61012A90"/>
    <w:rsid w:val="65CE23AE"/>
    <w:rsid w:val="66263F98"/>
    <w:rsid w:val="68632B0D"/>
    <w:rsid w:val="6AAE27AE"/>
    <w:rsid w:val="6BDA534F"/>
    <w:rsid w:val="6CFC5A53"/>
    <w:rsid w:val="6E032E11"/>
    <w:rsid w:val="6E5B49FB"/>
    <w:rsid w:val="70E27F61"/>
    <w:rsid w:val="727720F0"/>
    <w:rsid w:val="7B6814E3"/>
    <w:rsid w:val="7DEBCAFF"/>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name="header"/>
    <w:lsdException w:qFormat="1" w:uiPriority="99"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4">
    <w:name w:val="Default Paragraph Font"/>
    <w:unhideWhenUsed/>
    <w:qFormat/>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6">
    <w:name w:val="List Paragraph"/>
    <w:basedOn w:val="1"/>
    <w:qFormat/>
    <w:uiPriority w:val="34"/>
    <w:pPr>
      <w:ind w:firstLine="420" w:firstLineChars="200"/>
    </w:pPr>
  </w:style>
  <w:style w:type="paragraph" w:customStyle="1" w:styleId="7">
    <w:name w:val="正文1 Char Char Char"/>
    <w:basedOn w:val="1"/>
    <w:qFormat/>
    <w:uiPriority w:val="0"/>
    <w:pPr>
      <w:widowControl/>
      <w:spacing w:line="360" w:lineRule="auto"/>
      <w:ind w:firstLine="200" w:firstLineChars="200"/>
      <w:jc w:val="left"/>
    </w:pPr>
    <w:rPr>
      <w:rFonts w:ascii="宋体" w:hAnsi="宋体" w:eastAsia="宋体" w:cs="宋体"/>
      <w:kern w:val="0"/>
      <w:sz w:val="24"/>
      <w:szCs w:val="24"/>
    </w:rPr>
  </w:style>
  <w:style w:type="character" w:customStyle="1" w:styleId="8">
    <w:name w:val="页眉 Char"/>
    <w:basedOn w:val="4"/>
    <w:link w:val="3"/>
    <w:semiHidden/>
    <w:qFormat/>
    <w:uiPriority w:val="99"/>
    <w:rPr>
      <w:sz w:val="18"/>
      <w:szCs w:val="18"/>
    </w:rPr>
  </w:style>
  <w:style w:type="character" w:customStyle="1" w:styleId="9">
    <w:name w:val="页脚 Char"/>
    <w:basedOn w:val="4"/>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580</Words>
  <Characters>3311</Characters>
  <Lines>27</Lines>
  <Paragraphs>7</Paragraphs>
  <TotalTime>0</TotalTime>
  <ScaleCrop>false</ScaleCrop>
  <LinksUpToDate>false</LinksUpToDate>
  <CharactersWithSpaces>0</CharactersWithSpaces>
  <Application>WPS Office_10.8.0.6470_F1E327BC-269C-435d-A152-05C5408002CA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2017-02-03T15:31:00Z</dcterms:created>
  <dc:creator>null,null,总收发</dc:creator>
  <cp:lastModifiedBy>Administrator</cp:lastModifiedBy>
  <dcterms:modified xsi:type="dcterms:W3CDTF">2023-07-21T01:55:30Z</dcterms:modified>
  <dc:title>××年××部门（单位）预算</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2052-10.8.0.6470</vt:lpwstr>
  </property>
  <property fmtid="{D5CDD505-2E9C-101B-9397-08002B2CF9AE}" pid="3" name="ICV">
    <vt:lpwstr>88A47E35011147CB884AAFBCFC59A1C6</vt:lpwstr>
  </property>
</Properties>
</file>