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ajorEastAsia" w:hAnsiTheme="majorEastAsia" w:eastAsiaTheme="majorEastAsia" w:cstheme="majorEastAsia"/>
          <w:b w:val="0"/>
          <w:bCs/>
          <w:color w:val="333333"/>
          <w:kern w:val="0"/>
          <w:sz w:val="44"/>
          <w:szCs w:val="44"/>
        </w:rPr>
      </w:pPr>
      <w:r>
        <w:rPr>
          <w:rFonts w:hint="eastAsia" w:asciiTheme="majorEastAsia" w:hAnsiTheme="majorEastAsia" w:eastAsiaTheme="majorEastAsia" w:cstheme="majorEastAsia"/>
          <w:b w:val="0"/>
          <w:bCs/>
          <w:color w:val="333333"/>
          <w:kern w:val="0"/>
          <w:sz w:val="44"/>
          <w:szCs w:val="44"/>
        </w:rPr>
        <w:t>美兰区统计局201</w:t>
      </w:r>
      <w:r>
        <w:rPr>
          <w:rFonts w:hint="eastAsia" w:asciiTheme="majorEastAsia" w:hAnsiTheme="majorEastAsia" w:eastAsiaTheme="majorEastAsia" w:cstheme="majorEastAsia"/>
          <w:b w:val="0"/>
          <w:bCs/>
          <w:color w:val="333333"/>
          <w:kern w:val="0"/>
          <w:sz w:val="44"/>
          <w:szCs w:val="44"/>
          <w:lang w:val="en-US" w:eastAsia="zh-CN"/>
        </w:rPr>
        <w:t>6</w:t>
      </w:r>
      <w:r>
        <w:rPr>
          <w:rFonts w:hint="eastAsia" w:asciiTheme="majorEastAsia" w:hAnsiTheme="majorEastAsia" w:eastAsiaTheme="majorEastAsia" w:cstheme="majorEastAsia"/>
          <w:b w:val="0"/>
          <w:bCs/>
          <w:color w:val="333333"/>
          <w:kern w:val="0"/>
          <w:sz w:val="44"/>
          <w:szCs w:val="44"/>
        </w:rPr>
        <w:t>年第一季度工作总结</w:t>
      </w:r>
    </w:p>
    <w:p>
      <w:pPr>
        <w:widowControl/>
        <w:spacing w:line="360" w:lineRule="auto"/>
        <w:jc w:val="center"/>
        <w:rPr>
          <w:rFonts w:hint="eastAsia" w:asciiTheme="majorEastAsia" w:hAnsiTheme="majorEastAsia" w:eastAsiaTheme="majorEastAsia" w:cstheme="majorEastAsia"/>
          <w:b w:val="0"/>
          <w:bCs/>
          <w:color w:val="333333"/>
          <w:kern w:val="0"/>
          <w:sz w:val="44"/>
          <w:szCs w:val="44"/>
        </w:rPr>
      </w:pP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2016年一季度,区统计局按照区委区政府全年工作部署的要求，全力开展工作。现将一季度的工作情况总结如下：</w:t>
      </w:r>
    </w:p>
    <w:p>
      <w:pPr>
        <w:widowControl/>
        <w:spacing w:line="360" w:lineRule="auto"/>
        <w:rPr>
          <w:rFonts w:hint="eastAsia" w:ascii="仿宋_GB2312" w:hAnsi="宋体" w:eastAsia="仿宋_GB2312" w:cs="宋体"/>
          <w:b/>
          <w:color w:val="333333"/>
          <w:kern w:val="0"/>
          <w:sz w:val="32"/>
          <w:szCs w:val="32"/>
        </w:rPr>
      </w:pPr>
      <w:r>
        <w:rPr>
          <w:rFonts w:hint="eastAsia" w:ascii="仿宋_GB2312"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lang w:val="en-US" w:eastAsia="zh-CN"/>
        </w:rPr>
        <w:t xml:space="preserve">   </w:t>
      </w:r>
      <w:r>
        <w:rPr>
          <w:rFonts w:hint="eastAsia" w:ascii="黑体" w:hAnsi="黑体" w:eastAsia="黑体" w:cs="黑体"/>
          <w:b/>
          <w:color w:val="333333"/>
          <w:kern w:val="0"/>
          <w:sz w:val="32"/>
          <w:szCs w:val="32"/>
        </w:rPr>
        <w:t>一、</w:t>
      </w:r>
      <w:r>
        <w:rPr>
          <w:rFonts w:hint="eastAsia" w:ascii="黑体" w:hAnsi="黑体" w:eastAsia="黑体" w:cs="黑体"/>
          <w:b/>
          <w:sz w:val="32"/>
          <w:szCs w:val="32"/>
          <w:lang w:eastAsia="zh-CN"/>
        </w:rPr>
        <w:t>主要工作情况</w:t>
      </w:r>
    </w:p>
    <w:p>
      <w:pPr>
        <w:widowControl/>
        <w:spacing w:line="360" w:lineRule="auto"/>
        <w:ind w:firstLine="645"/>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lang w:eastAsia="zh-CN"/>
        </w:rPr>
        <w:t>（一）</w:t>
      </w:r>
      <w:r>
        <w:rPr>
          <w:rFonts w:hint="eastAsia" w:ascii="楷体_GB2312" w:hAnsi="楷体_GB2312" w:eastAsia="楷体_GB2312" w:cs="楷体_GB2312"/>
          <w:b w:val="0"/>
          <w:bCs/>
          <w:color w:val="000000"/>
          <w:kern w:val="0"/>
          <w:sz w:val="32"/>
          <w:szCs w:val="32"/>
        </w:rPr>
        <w:t>主要经济指标完成情况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考核经济指标。我区地区生产总值全年目标总额306亿元，增速8.5%，第一季度预计实现69.6亿元，完成全年目标的22.7%；固定资产投资总额全年目标326.8亿元，增速20%，一季度预计实现39亿元，完成全年目标的11.9%；社会消费品销售总额全年目标160.6亿元，一季度预计实现52.4亿元，完成全年目标的32.3%；农村常住居民人均可支配收入全年目标12688.7元，一季度达到3388元，完成全年目标的26.7%；城镇常住居民人均可支配收入全年目标29088.7元，一季度达到8164元，完成全年目标的28%。</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2.其他经济指标。第一季度农业总产值5.6亿元，同比增长2.5%；工业总产值12.5亿元，同比增长26.4%；城乡居民人均可支配收入11667元，同比增长7.8%。</w:t>
      </w:r>
    </w:p>
    <w:p>
      <w:pPr>
        <w:ind w:firstLine="630"/>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eastAsia="zh-CN"/>
        </w:rPr>
        <w:t>（二）各项统计业务工作开展情况</w:t>
      </w:r>
    </w:p>
    <w:p>
      <w:pPr>
        <w:widowControl/>
        <w:spacing w:line="360" w:lineRule="auto"/>
        <w:jc w:val="both"/>
        <w:rPr>
          <w:rFonts w:hint="eastAsia" w:ascii="仿宋_GB2312" w:eastAsia="仿宋_GB2312"/>
          <w:sz w:val="32"/>
          <w:szCs w:val="32"/>
          <w:lang w:eastAsia="zh-CN"/>
        </w:rPr>
      </w:pPr>
      <w:r>
        <w:rPr>
          <w:rFonts w:hint="eastAsia" w:ascii="仿宋_GB2312" w:hAnsi="仿宋_GB2312" w:eastAsia="仿宋_GB2312" w:cs="仿宋_GB2312"/>
          <w:b w:val="0"/>
          <w:bCs/>
          <w:color w:val="333333"/>
          <w:kern w:val="0"/>
          <w:sz w:val="32"/>
          <w:szCs w:val="32"/>
          <w:lang w:val="en-US" w:eastAsia="zh-CN"/>
        </w:rPr>
        <w:t xml:space="preserve">    </w:t>
      </w:r>
      <w:r>
        <w:rPr>
          <w:rFonts w:hint="eastAsia" w:ascii="仿宋_GB2312" w:eastAsia="仿宋_GB2312"/>
          <w:sz w:val="32"/>
          <w:szCs w:val="32"/>
          <w:lang w:val="en-US" w:eastAsia="zh-CN"/>
        </w:rPr>
        <w:t>扎实开展各项统计调查及联网直报工作。一是住宅小区基本情况清查工作。主要对我辖区内外地来琼者租住较为集中的小区进行调查，掌握房间总套数、外地人购房数、短期居住房间套数等基本信息，为我市旅游规划提供数据基础。二是文化产业调查工作。我局将工作重心放在数据质量的把关上，加大对基层报表单位数据的检查力度，尤其是对涉及测算增加值指标，如营业收入、营业利润、工资总额等数据认真核查，增强数据的真实性，提高数据质量。三是人口劳动力抽样调查及限下住宿旅馆业个体抽样调查工作。此调查为常规性调查工作，每月对抽中的家庭户及社会旅馆进行调查，为失业率统计及来琼旅游人数提供数据依据。四是各专业报表联网直报工作。农业、商贸业、工业、劳动工资、房地产及固定资产投资均实现联网直报，我局负责对辖区内各专业企业进行报表催报、业务指导及数据审核工作。</w:t>
      </w:r>
    </w:p>
    <w:p>
      <w:pPr>
        <w:widowControl/>
        <w:spacing w:line="360" w:lineRule="auto"/>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（三）工作作风整顿情况</w:t>
      </w:r>
    </w:p>
    <w:p>
      <w:pPr>
        <w:widowControl/>
        <w:numPr>
          <w:ilvl w:val="0"/>
          <w:numId w:val="1"/>
        </w:numPr>
        <w:spacing w:line="360" w:lineRule="auto"/>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开展“倡学严纪”作风整顿活动。根据区委、区政府工作要求，我局积极制定“倡学严纪”工作方案，在学习动员阶段认真开展“两学一做”学习教育，把学习贯彻《中国共产党廉洁自律准则》《中国共产党纪律处分条例》作为保持共产党员先进性教育活动重要内容</w:t>
      </w:r>
      <w:bookmarkStart w:id="0" w:name="_GoBack"/>
      <w:bookmarkEnd w:id="0"/>
      <w:r>
        <w:rPr>
          <w:rFonts w:hint="eastAsia" w:ascii="仿宋_GB2312" w:eastAsia="仿宋_GB2312"/>
          <w:sz w:val="32"/>
          <w:szCs w:val="32"/>
          <w:lang w:val="en-US" w:eastAsia="zh-CN"/>
        </w:rPr>
        <w:t>，组织全体干部召开专题学习会，深刻领会《条例》的主要内容和精神实质，努力将各项规定转化为在日常工作和学习生活中的标杆，认真查找工作中存在的薄弱环节，制定解决问题的具体措施，坚决纠正违反该条例规定的各种行为，确保条例的各项规定能够落到实处</w:t>
      </w:r>
      <w:r>
        <w:rPr>
          <w:rFonts w:hint="eastAsia" w:ascii="仿宋_GB2312" w:hAnsi="仿宋_GB2312" w:eastAsia="仿宋_GB2312" w:cs="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开展“数据造假，以数谋私”专项整治工作。我局根据上级部门要求开展“数据造假、以数谋私”专项整治工作，组织全局干部及各镇、街道统计员开展会议，主要对统计“数据造假、以数谋私”的严重性、危害性认识不足、统计数据造假、对数据造假惩治遏制不力、违反统计法精神的文件和做法及以数谋私等问题进行对照检查，认真梳理问题并及时整改。力把依法统计、不出假数作为统计部门重大的政治纪律和政治规矩树立起来，将“数据造假、以数谋私”作为统计部门突出的腐败现象予以坚决惩治，确保统计数据真实准确完整及时。</w:t>
      </w:r>
    </w:p>
    <w:p>
      <w:pPr>
        <w:widowControl/>
        <w:spacing w:line="360" w:lineRule="auto"/>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（四）“双创”工作情况</w:t>
      </w:r>
    </w:p>
    <w:p>
      <w:pPr>
        <w:widowControl/>
        <w:numPr>
          <w:ilvl w:val="0"/>
          <w:numId w:val="0"/>
        </w:numPr>
        <w:spacing w:line="360" w:lineRule="auto"/>
        <w:ind w:firstLine="64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我局把“双创”工作作为重点工作，积极联系挂钩点单位，不断夯实“门前三包”，集中治理“双创”突出问题，加强责任路段巡查工作。我局将全局干部力量分为七组，每组利用晚上的休息时间到所管辖的路段进行巡查。我局还经常组织全局干部到挂钩点开展环境卫生综合整治活动、文明交通志愿者服务活动、病媒防治等专项整治活动等，为居民提供一个文明、干净、整洁的生活环境</w:t>
      </w:r>
      <w:r>
        <w:rPr>
          <w:rFonts w:hint="eastAsia" w:ascii="仿宋_GB2312" w:hAnsi="仿宋_GB2312" w:eastAsia="仿宋_GB2312" w:cs="仿宋_GB2312"/>
          <w:sz w:val="32"/>
          <w:szCs w:val="32"/>
          <w:lang w:eastAsia="zh-CN"/>
        </w:rPr>
        <w:t>。</w:t>
      </w:r>
    </w:p>
    <w:p>
      <w:pPr>
        <w:widowControl/>
        <w:numPr>
          <w:ilvl w:val="0"/>
          <w:numId w:val="0"/>
        </w:numPr>
        <w:spacing w:line="360" w:lineRule="auto"/>
        <w:ind w:firstLine="640"/>
        <w:rPr>
          <w:rFonts w:hint="eastAsia" w:ascii="仿宋_GB2312" w:hAnsi="宋体" w:eastAsia="仿宋_GB2312" w:cs="宋体"/>
          <w:b/>
          <w:color w:val="333333"/>
          <w:kern w:val="0"/>
          <w:sz w:val="32"/>
          <w:szCs w:val="32"/>
        </w:rPr>
      </w:pPr>
      <w:r>
        <w:rPr>
          <w:rFonts w:hint="eastAsia" w:ascii="黑体" w:hAnsi="黑体" w:eastAsia="黑体" w:cs="黑体"/>
          <w:sz w:val="32"/>
          <w:szCs w:val="32"/>
          <w:lang w:eastAsia="zh-CN"/>
        </w:rPr>
        <w:t>二．存在的不足及下一步打算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在取得成绩的同时，我们也看清了自身的不足，如经济下行压力下能否如期完成各项全年任务我们不敢打保票，压力较大。如何更好地履行统计部门的职责，还需要不断努力等等。带着这些问题，我们下阶段工作的计划是：</w:t>
      </w:r>
    </w:p>
    <w:p>
      <w:pPr>
        <w:widowControl/>
        <w:spacing w:line="360" w:lineRule="auto"/>
        <w:ind w:firstLine="640"/>
        <w:rPr>
          <w:rFonts w:hint="eastAsia" w:ascii="仿宋_GB2312" w:eastAsia="仿宋_GB2312"/>
          <w:sz w:val="32"/>
          <w:szCs w:val="32"/>
        </w:rPr>
      </w:pPr>
      <w:r>
        <w:rPr>
          <w:rFonts w:hint="eastAsia" w:ascii="楷体_GB2312" w:hAnsi="楷体_GB2312" w:eastAsia="楷体_GB2312" w:cs="楷体_GB2312"/>
          <w:b w:val="0"/>
          <w:bCs/>
          <w:color w:val="000000"/>
          <w:kern w:val="0"/>
          <w:sz w:val="32"/>
          <w:szCs w:val="32"/>
          <w:lang w:eastAsia="zh-CN"/>
        </w:rPr>
        <w:t>（一）继续围绕全区年度目标，扎实抓好各项经济指标</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针对固定资产投资，要通过多借助部门联合的力量，多深入企业一线调查，多与企业沟通联系“三多”的工作方法，不断加大挖潜辖区投资潜力的力度，与此同时，争取项目开工一个，入库一名，真实反应辖区投资情况。针对社会消费零售总额，还是要加大对辖区企业报表的审核和挖潜力度。针对关于城乡居民收入的问题，还是需要多指导农村农民台账的填报，注意要激励农村农民填写台账的积极性等统计部门该做好的工作环节等。</w:t>
      </w:r>
    </w:p>
    <w:p>
      <w:pPr>
        <w:numPr>
          <w:ilvl w:val="0"/>
          <w:numId w:val="0"/>
        </w:numPr>
        <w:rPr>
          <w:rFonts w:hint="eastAsia" w:ascii="仿宋_GB2312" w:eastAsia="仿宋_GB2312"/>
          <w:sz w:val="32"/>
          <w:szCs w:val="32"/>
          <w:lang w:val="en-US" w:eastAsia="zh-CN"/>
        </w:rPr>
      </w:pPr>
      <w:r>
        <w:rPr>
          <w:rFonts w:hint="eastAsia" w:ascii="楷体_GB2312" w:hAnsi="楷体_GB2312" w:eastAsia="楷体_GB2312" w:cs="楷体_GB2312"/>
          <w:b w:val="0"/>
          <w:bCs/>
          <w:color w:val="000000"/>
          <w:kern w:val="0"/>
          <w:sz w:val="32"/>
          <w:szCs w:val="32"/>
          <w:lang w:val="en-US" w:eastAsia="zh-CN"/>
        </w:rPr>
        <w:t xml:space="preserve">    （二）</w:t>
      </w:r>
      <w:r>
        <w:rPr>
          <w:rFonts w:hint="eastAsia" w:ascii="楷体_GB2312" w:hAnsi="楷体_GB2312" w:eastAsia="楷体_GB2312" w:cs="楷体_GB2312"/>
          <w:b w:val="0"/>
          <w:bCs/>
          <w:color w:val="000000"/>
          <w:kern w:val="0"/>
          <w:sz w:val="32"/>
          <w:szCs w:val="32"/>
          <w:lang w:eastAsia="zh-CN"/>
        </w:rPr>
        <w:t>继续做好各项统计业务工作</w:t>
      </w:r>
    </w:p>
    <w:p>
      <w:pPr>
        <w:numPr>
          <w:ilvl w:val="0"/>
          <w:numId w:val="0"/>
        </w:numPr>
        <w:ind w:firstLine="640"/>
        <w:rPr>
          <w:rFonts w:hint="eastAsia" w:ascii="仿宋_GB2312" w:eastAsia="仿宋_GB2312"/>
          <w:sz w:val="32"/>
          <w:szCs w:val="32"/>
        </w:rPr>
      </w:pPr>
      <w:r>
        <w:rPr>
          <w:rFonts w:hint="eastAsia" w:ascii="仿宋_GB2312" w:eastAsia="仿宋_GB2312"/>
          <w:sz w:val="32"/>
          <w:szCs w:val="32"/>
          <w:lang w:val="en-US" w:eastAsia="zh-CN"/>
        </w:rPr>
        <w:t>统计业务较多，工作任务较重。我局要继续发挥“马上就办、马上就改，从我做起”的工作精神，以高要求、高标准来扎入工作中，更好更快履行统计部门的岗位职责</w:t>
      </w:r>
      <w:r>
        <w:rPr>
          <w:rFonts w:hint="eastAsia" w:ascii="仿宋_GB2312" w:eastAsia="仿宋_GB2312"/>
          <w:sz w:val="32"/>
          <w:szCs w:val="32"/>
        </w:rPr>
        <w:t>。</w:t>
      </w:r>
    </w:p>
    <w:p>
      <w:pPr>
        <w:numPr>
          <w:ilvl w:val="0"/>
          <w:numId w:val="0"/>
        </w:numPr>
        <w:rPr>
          <w:rFonts w:hint="eastAsia" w:ascii="楷体_GB2312" w:hAnsi="楷体_GB2312" w:eastAsia="楷体_GB2312" w:cs="楷体_GB2312"/>
          <w:b w:val="0"/>
          <w:bCs/>
          <w:color w:val="000000"/>
          <w:kern w:val="0"/>
          <w:sz w:val="32"/>
          <w:szCs w:val="32"/>
          <w:lang w:eastAsia="zh-CN"/>
        </w:rPr>
      </w:pPr>
      <w:r>
        <w:rPr>
          <w:rFonts w:hint="eastAsia" w:ascii="楷体_GB2312" w:hAnsi="楷体_GB2312" w:eastAsia="楷体_GB2312" w:cs="楷体_GB2312"/>
          <w:b w:val="0"/>
          <w:bCs/>
          <w:color w:val="000000"/>
          <w:kern w:val="0"/>
          <w:sz w:val="32"/>
          <w:szCs w:val="32"/>
          <w:lang w:val="en-US" w:eastAsia="zh-CN"/>
        </w:rPr>
        <w:t xml:space="preserve">   </w:t>
      </w:r>
      <w:r>
        <w:rPr>
          <w:rFonts w:hint="eastAsia" w:ascii="楷体_GB2312" w:hAnsi="楷体_GB2312" w:eastAsia="楷体_GB2312" w:cs="楷体_GB2312"/>
          <w:b w:val="0"/>
          <w:bCs/>
          <w:color w:val="000000"/>
          <w:kern w:val="0"/>
          <w:sz w:val="32"/>
          <w:szCs w:val="32"/>
          <w:lang w:eastAsia="zh-CN"/>
        </w:rPr>
        <w:t>（三）继续</w:t>
      </w:r>
      <w:r>
        <w:rPr>
          <w:rFonts w:hint="eastAsia" w:ascii="楷体_GB2312" w:hAnsi="楷体_GB2312" w:eastAsia="楷体_GB2312" w:cs="楷体_GB2312"/>
          <w:b w:val="0"/>
          <w:bCs/>
          <w:color w:val="000000"/>
          <w:kern w:val="0"/>
          <w:sz w:val="32"/>
          <w:szCs w:val="32"/>
          <w:lang w:val="en-US" w:eastAsia="zh-CN"/>
        </w:rPr>
        <w:t>开展“倡学严纪”作风整顿活动</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继续按方案中的方法步骤开展作风整顿活动，对部门政风、行风、作风等方面存在的突出问题进行系统的集中查摆，针对查摆的问题制定切实可行的整改方案。</w:t>
      </w:r>
    </w:p>
    <w:p>
      <w:pPr>
        <w:numPr>
          <w:ilvl w:val="0"/>
          <w:numId w:val="0"/>
        </w:numPr>
        <w:ind w:firstLine="640"/>
        <w:rPr>
          <w:rFonts w:hint="eastAsia" w:ascii="楷体_GB2312" w:hAnsi="楷体_GB2312" w:eastAsia="楷体_GB2312" w:cs="楷体_GB2312"/>
          <w:b w:val="0"/>
          <w:bCs/>
          <w:color w:val="000000"/>
          <w:kern w:val="0"/>
          <w:sz w:val="32"/>
          <w:szCs w:val="32"/>
          <w:lang w:val="en-US" w:eastAsia="zh-CN"/>
        </w:rPr>
      </w:pPr>
      <w:r>
        <w:rPr>
          <w:rFonts w:hint="eastAsia" w:ascii="楷体_GB2312" w:hAnsi="楷体_GB2312" w:eastAsia="楷体_GB2312" w:cs="楷体_GB2312"/>
          <w:b w:val="0"/>
          <w:bCs/>
          <w:color w:val="000000"/>
          <w:kern w:val="0"/>
          <w:sz w:val="32"/>
          <w:szCs w:val="32"/>
          <w:lang w:val="en-US" w:eastAsia="zh-CN"/>
        </w:rPr>
        <w:t>（四）继续做好“双创”工作</w:t>
      </w:r>
    </w:p>
    <w:p>
      <w:pPr>
        <w:ind w:firstLine="645"/>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继续做好“双创”工作，积极与挂钩点单位对接，尽可能帮助解决“双创”工作中存在的重点难点问题，不断夯实“门前三包”，加强责任路段巡查工作。</w:t>
      </w:r>
    </w:p>
    <w:p>
      <w:pPr>
        <w:ind w:firstLine="645"/>
        <w:rPr>
          <w:rFonts w:hint="eastAsia" w:ascii="仿宋_GB2312" w:eastAsia="仿宋_GB2312"/>
          <w:sz w:val="32"/>
          <w:szCs w:val="32"/>
          <w:lang w:val="en-US" w:eastAsia="zh-CN"/>
        </w:rPr>
      </w:pPr>
    </w:p>
    <w:p>
      <w:pPr>
        <w:widowControl/>
        <w:numPr>
          <w:ilvl w:val="0"/>
          <w:numId w:val="0"/>
        </w:numPr>
        <w:spacing w:line="360" w:lineRule="auto"/>
        <w:ind w:firstLine="640"/>
        <w:rPr>
          <w:rFonts w:hint="eastAsia" w:ascii="仿宋_GB2312" w:eastAsia="仿宋_GB2312"/>
          <w:sz w:val="32"/>
          <w:szCs w:val="32"/>
          <w:lang w:val="en-US" w:eastAsia="zh-CN"/>
        </w:rPr>
      </w:pPr>
    </w:p>
    <w:p>
      <w:pPr>
        <w:widowControl/>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海口市美兰区统计局</w:t>
      </w:r>
    </w:p>
    <w:p>
      <w:pPr>
        <w:widowControl/>
        <w:numPr>
          <w:ilvl w:val="0"/>
          <w:numId w:val="0"/>
        </w:numPr>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2016年4月12日</w:t>
      </w:r>
    </w:p>
    <w:p>
      <w:pPr>
        <w:widowControl/>
        <w:spacing w:line="360" w:lineRule="auto"/>
        <w:ind w:firstLine="642"/>
        <w:rPr>
          <w:rFonts w:hint="eastAsia" w:ascii="仿宋_GB2312" w:hAnsi="宋体" w:eastAsia="仿宋_GB2312" w:cs="宋体"/>
          <w:b/>
          <w:color w:val="333333"/>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C74A1"/>
    <w:multiLevelType w:val="singleLevel"/>
    <w:tmpl w:val="570C74A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4574A"/>
    <w:rsid w:val="168166ED"/>
    <w:rsid w:val="1E741893"/>
    <w:rsid w:val="207474C1"/>
    <w:rsid w:val="2D063681"/>
    <w:rsid w:val="2D592030"/>
    <w:rsid w:val="2E613161"/>
    <w:rsid w:val="336B687E"/>
    <w:rsid w:val="4CD4574A"/>
    <w:rsid w:val="547F31C4"/>
    <w:rsid w:val="609579C4"/>
    <w:rsid w:val="77811B6A"/>
    <w:rsid w:val="7A2D383C"/>
    <w:rsid w:val="7B452F94"/>
    <w:rsid w:val="7D2D7881"/>
    <w:rsid w:val="7FD61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2016-04-12T00:53:00Z</dcterms:created>
  <dc:creator>Administrator</dc:creator>
  <cp:lastModifiedBy>云宝</cp:lastModifiedBy>
  <cp:lastPrinted>2016-04-12T07:32:00Z</cp:lastPrinted>
  <dcterms:modified xsi:type="dcterms:W3CDTF">2021-06-09T06:39:40Z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5140807DEAA74B0CAE366E51C408EDCA</vt:lpwstr>
  </property>
</Properties>
</file>