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黑体" w:hAnsi="黑体" w:eastAsia="黑体"/>
          <w:lang w:val="en-US" w:eastAsia="zh-CN"/>
        </w:rPr>
      </w:pPr>
      <w:r>
        <w:rPr>
          <w:rFonts w:hint="eastAsia" w:ascii="黑体" w:hAnsi="黑体" w:eastAsia="黑体"/>
          <w:sz w:val="36"/>
          <w:szCs w:val="36"/>
        </w:rPr>
        <w:t>海口市</w:t>
      </w:r>
      <w:r>
        <w:rPr>
          <w:rFonts w:hint="eastAsia" w:ascii="黑体" w:hAnsi="黑体" w:eastAsia="黑体"/>
          <w:sz w:val="36"/>
          <w:szCs w:val="36"/>
          <w:lang w:val="en-US" w:eastAsia="zh-CN"/>
        </w:rPr>
        <w:t>美兰区</w:t>
      </w:r>
      <w:r>
        <w:rPr>
          <w:rFonts w:hint="eastAsia" w:ascii="黑体" w:hAnsi="黑体" w:eastAsia="黑体"/>
          <w:sz w:val="36"/>
          <w:szCs w:val="36"/>
        </w:rPr>
        <w:t>镇域污水处理厂及配套管网工程</w:t>
      </w:r>
    </w:p>
    <w:p>
      <w:pPr>
        <w:rPr>
          <w:rFonts w:hint="eastAsia"/>
        </w:rPr>
      </w:pPr>
    </w:p>
    <w:p>
      <w:pPr>
        <w:rPr>
          <w:rFonts w:hint="eastAsia"/>
        </w:rPr>
      </w:pPr>
    </w:p>
    <w:p>
      <w:pPr>
        <w:rPr>
          <w:rFonts w:hint="eastAsia"/>
        </w:rPr>
      </w:pPr>
    </w:p>
    <w:p>
      <w:pPr>
        <w:rPr>
          <w:rFonts w:hint="eastAsia"/>
        </w:rPr>
      </w:pP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施</w:t>
      </w: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工</w:t>
      </w: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交</w:t>
      </w: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通</w:t>
      </w: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组</w:t>
      </w: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织</w:t>
      </w:r>
    </w:p>
    <w:p>
      <w:pPr>
        <w:spacing w:line="800" w:lineRule="exact"/>
        <w:ind w:left="0" w:leftChars="0" w:right="0" w:rightChars="0" w:firstLine="0" w:firstLineChars="0"/>
        <w:jc w:val="center"/>
        <w:rPr>
          <w:rFonts w:hint="eastAsia" w:ascii="黑体" w:hAnsi="黑体" w:eastAsia="黑体" w:cs="楷体"/>
          <w:b/>
          <w:bCs/>
          <w:sz w:val="52"/>
          <w:szCs w:val="52"/>
          <w:lang w:val="en-US" w:eastAsia="zh-CN"/>
        </w:rPr>
      </w:pPr>
      <w:r>
        <w:rPr>
          <w:rFonts w:hint="eastAsia" w:ascii="黑体" w:hAnsi="黑体" w:eastAsia="黑体" w:cs="楷体"/>
          <w:b/>
          <w:bCs/>
          <w:sz w:val="52"/>
          <w:szCs w:val="52"/>
          <w:lang w:val="en-US" w:eastAsia="zh-CN"/>
        </w:rPr>
        <w:t>方</w:t>
      </w:r>
    </w:p>
    <w:p>
      <w:pPr>
        <w:spacing w:line="800" w:lineRule="exact"/>
        <w:ind w:left="0" w:leftChars="0" w:right="0" w:rightChars="0" w:firstLine="0" w:firstLineChars="0"/>
        <w:jc w:val="center"/>
        <w:rPr>
          <w:rFonts w:hint="default" w:ascii="黑体" w:hAnsi="黑体" w:eastAsia="黑体" w:cs="楷体"/>
          <w:b/>
          <w:bCs/>
          <w:sz w:val="52"/>
          <w:szCs w:val="52"/>
          <w:lang w:val="en-US" w:eastAsia="zh-CN"/>
        </w:rPr>
      </w:pPr>
      <w:r>
        <w:rPr>
          <w:rFonts w:hint="eastAsia" w:ascii="黑体" w:hAnsi="黑体" w:eastAsia="黑体" w:cs="楷体"/>
          <w:b/>
          <w:bCs/>
          <w:sz w:val="52"/>
          <w:szCs w:val="52"/>
          <w:lang w:val="en-US" w:eastAsia="zh-CN"/>
        </w:rPr>
        <w:t>案</w:t>
      </w:r>
    </w:p>
    <w:p>
      <w:pPr>
        <w:overflowPunct w:val="0"/>
        <w:autoSpaceDE w:val="0"/>
        <w:autoSpaceDN w:val="0"/>
        <w:spacing w:line="360" w:lineRule="auto"/>
        <w:rPr>
          <w:rFonts w:hint="eastAsia" w:ascii="仿宋_GB2312" w:hAnsi="宋体" w:eastAsia="仿宋_GB2312" w:cs="宋体"/>
          <w:b/>
          <w:bCs/>
          <w:color w:val="000000"/>
          <w:kern w:val="0"/>
          <w:sz w:val="32"/>
          <w:szCs w:val="32"/>
          <w:u w:val="single"/>
        </w:rPr>
      </w:pPr>
    </w:p>
    <w:p>
      <w:pPr>
        <w:overflowPunct w:val="0"/>
        <w:autoSpaceDE w:val="0"/>
        <w:autoSpaceDN w:val="0"/>
        <w:spacing w:line="360" w:lineRule="auto"/>
        <w:rPr>
          <w:rFonts w:hint="eastAsia" w:ascii="仿宋_GB2312" w:hAnsi="宋体" w:eastAsia="仿宋_GB2312" w:cs="宋体"/>
          <w:b/>
          <w:bCs/>
          <w:color w:val="000000"/>
          <w:kern w:val="0"/>
          <w:sz w:val="32"/>
          <w:szCs w:val="32"/>
          <w:u w:val="single"/>
        </w:rPr>
      </w:pPr>
    </w:p>
    <w:p>
      <w:pPr>
        <w:overflowPunct w:val="0"/>
        <w:autoSpaceDE w:val="0"/>
        <w:autoSpaceDN w:val="0"/>
        <w:spacing w:line="360" w:lineRule="auto"/>
        <w:ind w:firstLine="1440" w:firstLineChars="600"/>
        <w:rPr>
          <w:rFonts w:hint="eastAsia" w:ascii="黑体" w:hAnsi="宋体" w:eastAsia="黑体"/>
          <w:sz w:val="24"/>
        </w:rPr>
      </w:pPr>
    </w:p>
    <w:p>
      <w:pPr>
        <w:overflowPunct w:val="0"/>
        <w:autoSpaceDE w:val="0"/>
        <w:autoSpaceDN w:val="0"/>
        <w:spacing w:line="360" w:lineRule="auto"/>
        <w:ind w:firstLine="1440" w:firstLineChars="600"/>
        <w:rPr>
          <w:rFonts w:hint="eastAsia" w:ascii="黑体" w:hAnsi="宋体" w:eastAsia="黑体"/>
          <w:sz w:val="24"/>
        </w:rPr>
      </w:pPr>
    </w:p>
    <w:p>
      <w:pPr>
        <w:overflowPunct w:val="0"/>
        <w:autoSpaceDE w:val="0"/>
        <w:autoSpaceDN w:val="0"/>
        <w:spacing w:line="360" w:lineRule="auto"/>
        <w:ind w:firstLine="1440" w:firstLineChars="600"/>
        <w:rPr>
          <w:rFonts w:hint="eastAsia" w:ascii="黑体" w:hAnsi="宋体" w:eastAsia="黑体"/>
          <w:sz w:val="24"/>
        </w:rPr>
      </w:pPr>
    </w:p>
    <w:p>
      <w:pPr>
        <w:jc w:val="center"/>
        <w:rPr>
          <w:rFonts w:hint="eastAsia"/>
          <w:b/>
          <w:sz w:val="36"/>
          <w:szCs w:val="36"/>
        </w:rPr>
      </w:pPr>
      <w:r>
        <w:rPr>
          <w:rFonts w:hint="eastAsia" w:ascii="宋体" w:hAnsi="宋体"/>
          <w:b/>
          <w:sz w:val="36"/>
          <w:szCs w:val="36"/>
        </w:rPr>
        <w:t>海南第</w:t>
      </w:r>
      <w:r>
        <w:rPr>
          <w:rFonts w:hint="eastAsia" w:ascii="宋体" w:hAnsi="宋体"/>
          <w:b/>
          <w:sz w:val="36"/>
          <w:szCs w:val="36"/>
          <w:lang w:val="en-US" w:eastAsia="zh-CN"/>
        </w:rPr>
        <w:t>一</w:t>
      </w:r>
      <w:r>
        <w:rPr>
          <w:rFonts w:hint="eastAsia" w:ascii="宋体" w:hAnsi="宋体"/>
          <w:b/>
          <w:sz w:val="36"/>
          <w:szCs w:val="36"/>
        </w:rPr>
        <w:t>建设工程有限公司</w:t>
      </w:r>
    </w:p>
    <w:p>
      <w:pPr>
        <w:jc w:val="center"/>
        <w:rPr>
          <w:rFonts w:hint="eastAsia"/>
          <w:b/>
          <w:sz w:val="36"/>
          <w:szCs w:val="36"/>
        </w:rPr>
      </w:pPr>
      <w:r>
        <w:rPr>
          <w:rFonts w:hint="eastAsia"/>
          <w:b/>
          <w:sz w:val="36"/>
          <w:szCs w:val="36"/>
        </w:rPr>
        <w:t>2019年</w:t>
      </w:r>
      <w:r>
        <w:rPr>
          <w:rFonts w:hint="eastAsia"/>
          <w:b/>
          <w:sz w:val="36"/>
          <w:szCs w:val="36"/>
          <w:lang w:val="en-US" w:eastAsia="zh-CN"/>
        </w:rPr>
        <w:t xml:space="preserve"> 9 </w:t>
      </w:r>
      <w:r>
        <w:rPr>
          <w:rFonts w:hint="eastAsia"/>
          <w:b/>
          <w:sz w:val="36"/>
          <w:szCs w:val="36"/>
        </w:rPr>
        <w:t>月</w:t>
      </w:r>
    </w:p>
    <w:p>
      <w:pPr>
        <w:pStyle w:val="5"/>
        <w:rPr>
          <w:rFonts w:hint="default" w:ascii="黑体" w:hAnsi="黑体" w:eastAsia="黑体"/>
          <w:lang w:val="en-US" w:eastAsia="zh-CN"/>
        </w:rPr>
      </w:pPr>
      <w:r>
        <w:rPr>
          <w:rFonts w:hint="eastAsia" w:ascii="黑体" w:hAnsi="黑体" w:eastAsia="黑体"/>
          <w:sz w:val="36"/>
          <w:szCs w:val="36"/>
        </w:rPr>
        <w:t>海口市</w:t>
      </w:r>
      <w:r>
        <w:rPr>
          <w:rFonts w:hint="eastAsia" w:ascii="黑体" w:hAnsi="黑体" w:eastAsia="黑体"/>
          <w:sz w:val="36"/>
          <w:szCs w:val="36"/>
          <w:lang w:val="en-US" w:eastAsia="zh-CN"/>
        </w:rPr>
        <w:t>美兰区</w:t>
      </w:r>
      <w:r>
        <w:rPr>
          <w:rFonts w:hint="eastAsia" w:ascii="黑体" w:hAnsi="黑体" w:eastAsia="黑体"/>
          <w:sz w:val="36"/>
          <w:szCs w:val="36"/>
        </w:rPr>
        <w:t>镇域污水处理厂及配套管网工程</w:t>
      </w:r>
    </w:p>
    <w:p>
      <w:pPr>
        <w:rPr>
          <w:rFonts w:hint="eastAsia"/>
        </w:rPr>
      </w:pPr>
    </w:p>
    <w:p>
      <w:pPr>
        <w:rPr>
          <w:rFonts w:hint="eastAsia"/>
        </w:rPr>
      </w:pPr>
    </w:p>
    <w:p>
      <w:pPr>
        <w:rPr>
          <w:rFonts w:hint="eastAsia"/>
        </w:rPr>
      </w:pPr>
    </w:p>
    <w:p>
      <w:pPr>
        <w:rPr>
          <w:rFonts w:hint="eastAsia"/>
        </w:rPr>
      </w:pPr>
    </w:p>
    <w:p>
      <w:pPr>
        <w:spacing w:line="800" w:lineRule="exact"/>
        <w:jc w:val="center"/>
        <w:rPr>
          <w:rFonts w:hint="eastAsia" w:ascii="黑体" w:hAnsi="黑体" w:eastAsia="黑体" w:cs="楷体"/>
          <w:b/>
          <w:bCs/>
          <w:sz w:val="52"/>
          <w:szCs w:val="52"/>
          <w:lang w:val="en-US" w:eastAsia="zh-CN"/>
        </w:rPr>
      </w:pPr>
    </w:p>
    <w:p>
      <w:pPr>
        <w:spacing w:line="800" w:lineRule="exact"/>
        <w:jc w:val="center"/>
        <w:rPr>
          <w:rFonts w:hint="default" w:ascii="黑体" w:hAnsi="黑体" w:eastAsia="黑体" w:cs="楷体"/>
          <w:b/>
          <w:bCs/>
          <w:sz w:val="44"/>
          <w:szCs w:val="44"/>
          <w:lang w:val="en-US"/>
        </w:rPr>
      </w:pPr>
      <w:r>
        <w:rPr>
          <w:rFonts w:hint="eastAsia" w:ascii="黑体" w:hAnsi="黑体" w:eastAsia="黑体" w:cs="楷体"/>
          <w:b/>
          <w:bCs/>
          <w:sz w:val="52"/>
          <w:szCs w:val="52"/>
          <w:lang w:val="en-US" w:eastAsia="zh-CN"/>
        </w:rPr>
        <w:t>施工交通组织方案</w:t>
      </w:r>
    </w:p>
    <w:p>
      <w:pPr>
        <w:spacing w:line="800" w:lineRule="exact"/>
        <w:jc w:val="both"/>
        <w:rPr>
          <w:rFonts w:hint="eastAsia" w:ascii="黑体" w:hAnsi="黑体" w:eastAsia="黑体" w:cs="楷体"/>
          <w:b/>
          <w:bCs/>
          <w:sz w:val="44"/>
          <w:szCs w:val="44"/>
        </w:rPr>
      </w:pPr>
    </w:p>
    <w:p>
      <w:pPr>
        <w:spacing w:line="800" w:lineRule="exact"/>
        <w:jc w:val="center"/>
        <w:rPr>
          <w:rFonts w:hint="eastAsia" w:ascii="黑体" w:hAnsi="黑体" w:eastAsia="黑体" w:cs="楷体"/>
          <w:b/>
          <w:bCs/>
          <w:sz w:val="44"/>
          <w:szCs w:val="44"/>
        </w:rPr>
      </w:pPr>
    </w:p>
    <w:p>
      <w:pPr>
        <w:spacing w:line="800" w:lineRule="exact"/>
        <w:jc w:val="center"/>
        <w:rPr>
          <w:rFonts w:hint="eastAsia" w:ascii="黑体" w:hAnsi="黑体" w:eastAsia="黑体" w:cs="楷体"/>
          <w:b/>
          <w:bCs/>
          <w:sz w:val="44"/>
          <w:szCs w:val="44"/>
        </w:rPr>
      </w:pPr>
    </w:p>
    <w:p>
      <w:pPr>
        <w:widowControl/>
        <w:spacing w:line="340" w:lineRule="atLeast"/>
        <w:ind w:firstLine="1911" w:firstLineChars="595"/>
        <w:rPr>
          <w:rFonts w:hint="eastAsia" w:ascii="仿宋_GB2312" w:hAnsi="宋体" w:eastAsia="仿宋_GB2312" w:cs="宋体"/>
          <w:b/>
          <w:bCs/>
          <w:color w:val="000000"/>
          <w:kern w:val="0"/>
          <w:sz w:val="32"/>
          <w:szCs w:val="32"/>
          <w:u w:val="single"/>
        </w:rPr>
      </w:pPr>
      <w:r>
        <w:rPr>
          <w:rFonts w:hint="eastAsia" w:ascii="仿宋_GB2312" w:hAnsi="宋体" w:eastAsia="仿宋_GB2312" w:cs="宋体"/>
          <w:b/>
          <w:bCs/>
          <w:color w:val="000000"/>
          <w:kern w:val="0"/>
          <w:sz w:val="32"/>
          <w:szCs w:val="32"/>
        </w:rPr>
        <w:t>编制人：</w:t>
      </w:r>
      <w:r>
        <w:rPr>
          <w:rFonts w:hint="eastAsia" w:ascii="仿宋_GB2312" w:hAnsi="宋体" w:eastAsia="仿宋_GB2312" w:cs="宋体"/>
          <w:b/>
          <w:bCs/>
          <w:color w:val="000000"/>
          <w:kern w:val="0"/>
          <w:sz w:val="32"/>
          <w:szCs w:val="32"/>
          <w:u w:val="single"/>
        </w:rPr>
        <w:t xml:space="preserve">                       </w:t>
      </w:r>
    </w:p>
    <w:p>
      <w:pPr>
        <w:widowControl/>
        <w:spacing w:line="340" w:lineRule="atLeast"/>
        <w:ind w:firstLine="1911" w:firstLineChars="595"/>
        <w:rPr>
          <w:rFonts w:hint="eastAsia" w:ascii="仿宋_GB2312" w:hAnsi="宋体" w:eastAsia="仿宋_GB2312" w:cs="宋体"/>
          <w:b/>
          <w:bCs/>
          <w:color w:val="000000"/>
          <w:kern w:val="0"/>
          <w:sz w:val="32"/>
          <w:szCs w:val="32"/>
          <w:u w:val="single"/>
        </w:rPr>
      </w:pPr>
    </w:p>
    <w:p>
      <w:pPr>
        <w:widowControl/>
        <w:spacing w:line="340" w:lineRule="atLeast"/>
        <w:ind w:firstLine="1928" w:firstLineChars="600"/>
        <w:rPr>
          <w:rFonts w:hint="eastAsia" w:ascii="仿宋_GB2312" w:hAnsi="宋体" w:eastAsia="仿宋_GB2312" w:cs="宋体"/>
          <w:b/>
          <w:bCs/>
          <w:color w:val="000000"/>
          <w:kern w:val="0"/>
          <w:sz w:val="32"/>
          <w:szCs w:val="32"/>
          <w:u w:val="single"/>
        </w:rPr>
      </w:pPr>
      <w:r>
        <w:rPr>
          <w:rFonts w:hint="eastAsia" w:ascii="仿宋_GB2312" w:hAnsi="宋体" w:eastAsia="仿宋_GB2312" w:cs="宋体"/>
          <w:b/>
          <w:bCs/>
          <w:color w:val="000000"/>
          <w:kern w:val="0"/>
          <w:sz w:val="32"/>
          <w:szCs w:val="32"/>
        </w:rPr>
        <w:t>审核人：</w:t>
      </w:r>
      <w:r>
        <w:rPr>
          <w:rFonts w:hint="eastAsia" w:ascii="仿宋_GB2312" w:hAnsi="宋体" w:eastAsia="仿宋_GB2312" w:cs="宋体"/>
          <w:b/>
          <w:bCs/>
          <w:color w:val="000000"/>
          <w:kern w:val="0"/>
          <w:sz w:val="32"/>
          <w:szCs w:val="32"/>
          <w:u w:val="single"/>
        </w:rPr>
        <w:t xml:space="preserve">                       </w:t>
      </w:r>
    </w:p>
    <w:p>
      <w:pPr>
        <w:widowControl/>
        <w:spacing w:line="340" w:lineRule="atLeast"/>
        <w:ind w:firstLine="1928" w:firstLineChars="600"/>
        <w:rPr>
          <w:rFonts w:hint="eastAsia" w:ascii="仿宋_GB2312" w:hAnsi="宋体" w:eastAsia="仿宋_GB2312" w:cs="宋体"/>
          <w:b/>
          <w:bCs/>
          <w:color w:val="000000"/>
          <w:kern w:val="0"/>
          <w:sz w:val="32"/>
          <w:szCs w:val="32"/>
          <w:u w:val="single"/>
        </w:rPr>
      </w:pPr>
    </w:p>
    <w:p>
      <w:pPr>
        <w:overflowPunct w:val="0"/>
        <w:autoSpaceDE w:val="0"/>
        <w:autoSpaceDN w:val="0"/>
        <w:spacing w:line="360" w:lineRule="auto"/>
        <w:ind w:firstLine="1928" w:firstLineChars="600"/>
        <w:rPr>
          <w:rFonts w:hint="eastAsia" w:ascii="仿宋_GB2312" w:hAnsi="宋体" w:eastAsia="仿宋_GB2312" w:cs="宋体"/>
          <w:b/>
          <w:bCs/>
          <w:color w:val="000000"/>
          <w:kern w:val="0"/>
          <w:sz w:val="32"/>
          <w:szCs w:val="32"/>
          <w:u w:val="single"/>
        </w:rPr>
      </w:pPr>
      <w:r>
        <w:rPr>
          <w:rFonts w:hint="eastAsia" w:ascii="仿宋_GB2312" w:hAnsi="宋体" w:eastAsia="仿宋_GB2312" w:cs="宋体"/>
          <w:b/>
          <w:bCs/>
          <w:color w:val="000000"/>
          <w:kern w:val="0"/>
          <w:sz w:val="32"/>
          <w:szCs w:val="32"/>
        </w:rPr>
        <w:t>审批人：</w:t>
      </w:r>
      <w:r>
        <w:rPr>
          <w:rFonts w:hint="eastAsia" w:ascii="仿宋_GB2312" w:hAnsi="宋体" w:eastAsia="仿宋_GB2312" w:cs="宋体"/>
          <w:b/>
          <w:bCs/>
          <w:color w:val="000000"/>
          <w:kern w:val="0"/>
          <w:sz w:val="32"/>
          <w:szCs w:val="32"/>
          <w:u w:val="single"/>
        </w:rPr>
        <w:t xml:space="preserve">                       </w:t>
      </w:r>
    </w:p>
    <w:p>
      <w:pPr>
        <w:overflowPunct w:val="0"/>
        <w:autoSpaceDE w:val="0"/>
        <w:autoSpaceDN w:val="0"/>
        <w:spacing w:line="360" w:lineRule="auto"/>
        <w:rPr>
          <w:rFonts w:hint="eastAsia" w:ascii="仿宋_GB2312" w:hAnsi="宋体" w:eastAsia="仿宋_GB2312" w:cs="宋体"/>
          <w:b/>
          <w:bCs/>
          <w:color w:val="000000"/>
          <w:kern w:val="0"/>
          <w:sz w:val="32"/>
          <w:szCs w:val="32"/>
          <w:u w:val="single"/>
        </w:rPr>
      </w:pPr>
    </w:p>
    <w:p>
      <w:pPr>
        <w:overflowPunct w:val="0"/>
        <w:autoSpaceDE w:val="0"/>
        <w:autoSpaceDN w:val="0"/>
        <w:spacing w:line="360" w:lineRule="auto"/>
        <w:ind w:firstLine="1440" w:firstLineChars="600"/>
        <w:rPr>
          <w:rFonts w:hint="eastAsia" w:ascii="黑体" w:hAnsi="宋体" w:eastAsia="黑体"/>
          <w:sz w:val="24"/>
        </w:rPr>
      </w:pPr>
    </w:p>
    <w:p>
      <w:pPr>
        <w:overflowPunct w:val="0"/>
        <w:autoSpaceDE w:val="0"/>
        <w:autoSpaceDN w:val="0"/>
        <w:spacing w:line="360" w:lineRule="auto"/>
        <w:ind w:firstLine="1440" w:firstLineChars="600"/>
        <w:rPr>
          <w:rFonts w:hint="eastAsia" w:ascii="黑体" w:hAnsi="宋体" w:eastAsia="黑体"/>
          <w:sz w:val="24"/>
        </w:rPr>
      </w:pPr>
    </w:p>
    <w:p>
      <w:pPr>
        <w:overflowPunct w:val="0"/>
        <w:autoSpaceDE w:val="0"/>
        <w:autoSpaceDN w:val="0"/>
        <w:spacing w:line="360" w:lineRule="auto"/>
        <w:ind w:firstLine="1440" w:firstLineChars="600"/>
        <w:rPr>
          <w:rFonts w:hint="eastAsia" w:ascii="黑体" w:hAnsi="宋体" w:eastAsia="黑体"/>
          <w:sz w:val="24"/>
        </w:rPr>
      </w:pPr>
    </w:p>
    <w:p>
      <w:pPr>
        <w:jc w:val="center"/>
        <w:rPr>
          <w:rFonts w:hint="default" w:eastAsiaTheme="minorEastAsia"/>
          <w:b/>
          <w:sz w:val="36"/>
          <w:szCs w:val="36"/>
          <w:lang w:val="en-US" w:eastAsia="zh-CN"/>
        </w:rPr>
      </w:pPr>
      <w:bookmarkStart w:id="0" w:name="OLE_LINK2"/>
      <w:r>
        <w:rPr>
          <w:rFonts w:hint="eastAsia" w:ascii="宋体" w:hAnsi="宋体"/>
          <w:b/>
          <w:sz w:val="36"/>
          <w:szCs w:val="36"/>
        </w:rPr>
        <w:t>海南第</w:t>
      </w:r>
      <w:r>
        <w:rPr>
          <w:rFonts w:hint="eastAsia" w:ascii="宋体" w:hAnsi="宋体"/>
          <w:b/>
          <w:sz w:val="36"/>
          <w:szCs w:val="36"/>
          <w:lang w:val="en-US" w:eastAsia="zh-CN"/>
        </w:rPr>
        <w:t>一</w:t>
      </w:r>
      <w:r>
        <w:rPr>
          <w:rFonts w:hint="eastAsia" w:ascii="宋体" w:hAnsi="宋体"/>
          <w:b/>
          <w:sz w:val="36"/>
          <w:szCs w:val="36"/>
        </w:rPr>
        <w:t>建设工程有限公司</w:t>
      </w:r>
      <w:r>
        <w:rPr>
          <w:rFonts w:hint="eastAsia" w:ascii="宋体" w:hAnsi="宋体"/>
          <w:b/>
          <w:sz w:val="36"/>
          <w:szCs w:val="36"/>
          <w:lang w:val="en-US" w:eastAsia="zh-CN"/>
        </w:rPr>
        <w:t>海口市美兰区镇域污水处理厂及配套管网工程项目部</w:t>
      </w:r>
    </w:p>
    <w:p>
      <w:pPr>
        <w:jc w:val="center"/>
        <w:rPr>
          <w:rFonts w:hint="default" w:eastAsiaTheme="minorEastAsia"/>
          <w:b/>
          <w:sz w:val="36"/>
          <w:szCs w:val="36"/>
          <w:lang w:val="en-US" w:eastAsia="zh-CN"/>
        </w:rPr>
      </w:pPr>
      <w:r>
        <w:rPr>
          <w:rFonts w:hint="eastAsia"/>
          <w:b/>
          <w:sz w:val="36"/>
          <w:szCs w:val="36"/>
        </w:rPr>
        <w:t>2019年</w:t>
      </w:r>
      <w:bookmarkEnd w:id="0"/>
      <w:r>
        <w:rPr>
          <w:rFonts w:hint="eastAsia"/>
          <w:b/>
          <w:sz w:val="36"/>
          <w:szCs w:val="36"/>
          <w:lang w:val="en-US" w:eastAsia="zh-CN"/>
        </w:rPr>
        <w:t xml:space="preserve"> 9 </w:t>
      </w:r>
      <w:r>
        <w:rPr>
          <w:rFonts w:hint="eastAsia"/>
          <w:b/>
          <w:sz w:val="36"/>
          <w:szCs w:val="36"/>
        </w:rPr>
        <w:t>月</w:t>
      </w:r>
      <w:r>
        <w:rPr>
          <w:rFonts w:hint="eastAsia"/>
          <w:b/>
          <w:sz w:val="36"/>
          <w:szCs w:val="36"/>
          <w:lang w:val="en-US" w:eastAsia="zh-CN"/>
        </w:rPr>
        <w:t>16日</w:t>
      </w:r>
    </w:p>
    <w:p>
      <w:pPr>
        <w:jc w:val="both"/>
        <w:rPr>
          <w:rFonts w:hint="eastAsia"/>
          <w:sz w:val="36"/>
          <w:szCs w:val="36"/>
          <w:u w:val="single"/>
        </w:rPr>
      </w:pPr>
    </w:p>
    <w:p>
      <w:pPr>
        <w:jc w:val="center"/>
        <w:rPr>
          <w:rFonts w:hint="eastAsia"/>
          <w:sz w:val="36"/>
          <w:szCs w:val="36"/>
        </w:rPr>
      </w:pPr>
      <w:r>
        <w:rPr>
          <w:rFonts w:hint="eastAsia"/>
          <w:sz w:val="36"/>
          <w:szCs w:val="36"/>
          <w:u w:val="single"/>
          <w:lang w:val="en-US" w:eastAsia="zh-CN"/>
        </w:rPr>
        <w:t>施工交通组织方案</w:t>
      </w:r>
      <w:r>
        <w:rPr>
          <w:rFonts w:hint="eastAsia"/>
          <w:sz w:val="36"/>
          <w:szCs w:val="36"/>
          <w:u w:val="single"/>
        </w:rPr>
        <w:t xml:space="preserve"> </w:t>
      </w:r>
      <w:r>
        <w:rPr>
          <w:rFonts w:hint="eastAsia"/>
          <w:sz w:val="36"/>
          <w:szCs w:val="36"/>
        </w:rPr>
        <w:t>报审表</w:t>
      </w:r>
    </w:p>
    <w:p>
      <w:pPr>
        <w:rPr>
          <w:rFonts w:hint="eastAsia"/>
        </w:rPr>
      </w:pPr>
    </w:p>
    <w:p>
      <w:pPr>
        <w:spacing w:after="62" w:afterLines="20"/>
        <w:rPr>
          <w:rFonts w:hint="eastAsia"/>
          <w:sz w:val="24"/>
        </w:rPr>
      </w:pPr>
      <w:r>
        <w:rPr>
          <w:rFonts w:hint="eastAsia"/>
          <w:sz w:val="24"/>
        </w:rPr>
        <w:t xml:space="preserve">工程项目名称：海口美兰区镇域污水处理厂及配套管网工程             </w:t>
      </w:r>
    </w:p>
    <w:tbl>
      <w:tblPr>
        <w:tblStyle w:val="6"/>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1" w:hRule="atLeast"/>
        </w:trPr>
        <w:tc>
          <w:tcPr>
            <w:tcW w:w="9558" w:type="dxa"/>
            <w:noWrap w:val="0"/>
            <w:vAlign w:val="top"/>
          </w:tcPr>
          <w:p>
            <w:pPr>
              <w:spacing w:before="93" w:beforeLines="30" w:line="400" w:lineRule="exact"/>
              <w:rPr>
                <w:rFonts w:hint="eastAsia"/>
                <w:sz w:val="24"/>
                <w:u w:val="single"/>
              </w:rPr>
            </w:pPr>
            <w:r>
              <w:rPr>
                <w:rFonts w:hint="eastAsia"/>
                <w:sz w:val="24"/>
              </w:rPr>
              <w:t>致：</w:t>
            </w:r>
            <w:r>
              <w:rPr>
                <w:rFonts w:hint="eastAsia"/>
                <w:sz w:val="24"/>
                <w:u w:val="single"/>
              </w:rPr>
              <w:t xml:space="preserve">海口美丽村庄投资有限公司  </w:t>
            </w:r>
            <w:r>
              <w:rPr>
                <w:rFonts w:hint="eastAsia"/>
                <w:sz w:val="24"/>
              </w:rPr>
              <w:t>（建设单位）</w:t>
            </w:r>
          </w:p>
          <w:p>
            <w:pPr>
              <w:ind w:firstLine="480"/>
              <w:rPr>
                <w:rFonts w:hint="eastAsia"/>
                <w:sz w:val="24"/>
              </w:rPr>
            </w:pPr>
            <w:r>
              <w:rPr>
                <w:rFonts w:hint="eastAsia"/>
                <w:sz w:val="24"/>
                <w:u w:val="single"/>
              </w:rPr>
              <w:t>海口百佳兴工程监理有限公司</w:t>
            </w:r>
            <w:r>
              <w:rPr>
                <w:rFonts w:hint="eastAsia"/>
                <w:sz w:val="24"/>
              </w:rPr>
              <w:t xml:space="preserve">（监理单位）  </w:t>
            </w:r>
          </w:p>
          <w:p>
            <w:pPr>
              <w:spacing w:line="520" w:lineRule="exact"/>
              <w:ind w:firstLine="480" w:firstLineChars="200"/>
              <w:rPr>
                <w:rFonts w:hint="eastAsia"/>
                <w:sz w:val="24"/>
              </w:rPr>
            </w:pPr>
            <w:r>
              <w:rPr>
                <w:rFonts w:hint="eastAsia"/>
                <w:sz w:val="24"/>
              </w:rPr>
              <w:t>我单位已完成了</w:t>
            </w:r>
            <w:r>
              <w:rPr>
                <w:rFonts w:hint="eastAsia"/>
                <w:sz w:val="24"/>
                <w:u w:val="single"/>
              </w:rPr>
              <w:t xml:space="preserve">   </w:t>
            </w:r>
            <w:r>
              <w:rPr>
                <w:rFonts w:hint="eastAsia"/>
                <w:sz w:val="24"/>
                <w:u w:val="single"/>
                <w:lang w:val="en-US" w:eastAsia="zh-CN"/>
              </w:rPr>
              <w:t>施工交通组织</w:t>
            </w:r>
            <w:r>
              <w:rPr>
                <w:rFonts w:hint="eastAsia"/>
                <w:sz w:val="24"/>
                <w:u w:val="single"/>
              </w:rPr>
              <w:t>方</w:t>
            </w:r>
            <w:r>
              <w:rPr>
                <w:rFonts w:hint="eastAsia"/>
                <w:sz w:val="24"/>
                <w:u w:val="single"/>
                <w:lang w:val="en-US" w:eastAsia="zh-CN"/>
              </w:rPr>
              <w:t>案</w:t>
            </w:r>
            <w:r>
              <w:rPr>
                <w:rFonts w:hint="eastAsia"/>
                <w:sz w:val="24"/>
                <w:u w:val="single"/>
              </w:rPr>
              <w:t xml:space="preserve">   </w:t>
            </w:r>
            <w:r>
              <w:rPr>
                <w:rFonts w:hint="eastAsia"/>
                <w:sz w:val="24"/>
              </w:rPr>
              <w:t>工作，现报上该</w:t>
            </w:r>
            <w:r>
              <w:rPr>
                <w:rFonts w:hint="eastAsia"/>
                <w:sz w:val="24"/>
                <w:lang w:val="en-US" w:eastAsia="zh-CN"/>
              </w:rPr>
              <w:t>方案</w:t>
            </w:r>
            <w:r>
              <w:rPr>
                <w:rFonts w:hint="eastAsia"/>
                <w:sz w:val="24"/>
              </w:rPr>
              <w:t>报验申请表，请予以审</w:t>
            </w:r>
            <w:r>
              <w:rPr>
                <w:rFonts w:hint="eastAsia"/>
                <w:sz w:val="24"/>
                <w:lang w:val="en-US" w:eastAsia="zh-CN"/>
              </w:rPr>
              <w:t>批</w:t>
            </w:r>
            <w:r>
              <w:rPr>
                <w:rFonts w:hint="eastAsia"/>
                <w:sz w:val="24"/>
              </w:rPr>
              <w:t xml:space="preserve">。  </w:t>
            </w:r>
          </w:p>
          <w:p>
            <w:pPr>
              <w:rPr>
                <w:rFonts w:hint="eastAsia"/>
                <w:sz w:val="24"/>
              </w:rPr>
            </w:pPr>
            <w:r>
              <w:rPr>
                <w:rFonts w:hint="eastAsia"/>
                <w:sz w:val="24"/>
              </w:rPr>
              <w:t xml:space="preserve">    附：</w:t>
            </w:r>
            <w:r>
              <w:rPr>
                <w:rFonts w:hint="eastAsia"/>
                <w:sz w:val="24"/>
                <w:u w:val="none"/>
                <w:lang w:val="en-US" w:eastAsia="zh-CN"/>
              </w:rPr>
              <w:t>施工交通组织</w:t>
            </w:r>
            <w:r>
              <w:rPr>
                <w:rFonts w:hint="eastAsia"/>
                <w:sz w:val="24"/>
                <w:u w:val="none"/>
              </w:rPr>
              <w:t>方</w:t>
            </w:r>
            <w:r>
              <w:rPr>
                <w:rFonts w:hint="eastAsia"/>
                <w:sz w:val="24"/>
                <w:u w:val="none"/>
                <w:lang w:val="en-US" w:eastAsia="zh-CN"/>
              </w:rPr>
              <w:t>案</w:t>
            </w:r>
            <w:r>
              <w:rPr>
                <w:rFonts w:hint="eastAsia"/>
                <w:sz w:val="24"/>
                <w:u w:val="none"/>
              </w:rPr>
              <w:t xml:space="preserve"> </w:t>
            </w:r>
          </w:p>
          <w:p>
            <w:pPr>
              <w:rPr>
                <w:rFonts w:hint="eastAsia"/>
                <w:sz w:val="24"/>
              </w:rPr>
            </w:pPr>
          </w:p>
          <w:p>
            <w:pPr>
              <w:spacing w:line="460" w:lineRule="exact"/>
              <w:ind w:firstLine="5400" w:firstLineChars="2250"/>
              <w:rPr>
                <w:rFonts w:hint="eastAsia"/>
                <w:sz w:val="24"/>
              </w:rPr>
            </w:pPr>
          </w:p>
          <w:p>
            <w:pPr>
              <w:spacing w:line="460" w:lineRule="exact"/>
              <w:ind w:firstLine="5400" w:firstLineChars="2250"/>
              <w:rPr>
                <w:rFonts w:hint="eastAsia"/>
                <w:sz w:val="24"/>
              </w:rPr>
            </w:pPr>
            <w:r>
              <w:rPr>
                <w:rFonts w:hint="eastAsia"/>
                <w:sz w:val="24"/>
              </w:rPr>
              <w:t>承包单位（章）：</w:t>
            </w:r>
            <w:r>
              <w:rPr>
                <w:rFonts w:hint="eastAsia"/>
                <w:sz w:val="24"/>
                <w:u w:val="single"/>
              </w:rPr>
              <w:t xml:space="preserve">                 </w:t>
            </w:r>
            <w:r>
              <w:rPr>
                <w:rFonts w:hint="eastAsia"/>
                <w:sz w:val="24"/>
              </w:rPr>
              <w:t xml:space="preserve">                 </w:t>
            </w:r>
          </w:p>
          <w:p>
            <w:pPr>
              <w:spacing w:line="460" w:lineRule="exact"/>
              <w:ind w:firstLine="6000" w:firstLineChars="2500"/>
              <w:rPr>
                <w:rFonts w:hint="eastAsia"/>
                <w:sz w:val="24"/>
              </w:rPr>
            </w:pPr>
            <w:r>
              <w:rPr>
                <w:rFonts w:hint="eastAsia"/>
                <w:sz w:val="24"/>
              </w:rPr>
              <w:t>项目经理：</w:t>
            </w:r>
            <w:r>
              <w:rPr>
                <w:rFonts w:hint="eastAsia"/>
                <w:sz w:val="24"/>
                <w:u w:val="single"/>
              </w:rPr>
              <w:t xml:space="preserve">                 </w:t>
            </w:r>
            <w:r>
              <w:rPr>
                <w:rFonts w:hint="eastAsia"/>
                <w:sz w:val="24"/>
                <w:bdr w:val="single" w:color="auto" w:sz="4" w:space="0"/>
              </w:rPr>
              <w:t xml:space="preserve">                 </w:t>
            </w:r>
          </w:p>
          <w:p>
            <w:pPr>
              <w:spacing w:line="460" w:lineRule="exact"/>
              <w:ind w:firstLine="6000" w:firstLineChars="2500"/>
              <w:rPr>
                <w:rFonts w:hint="eastAsia"/>
                <w:sz w:val="24"/>
              </w:rPr>
            </w:pPr>
            <w:r>
              <w:rPr>
                <w:rFonts w:hint="eastAsia"/>
                <w:sz w:val="24"/>
              </w:rPr>
              <w:t xml:space="preserve">日    期： </w:t>
            </w:r>
            <w:r>
              <w:rPr>
                <w:rFonts w:hint="eastAsia"/>
                <w:sz w:val="24"/>
                <w:u w:val="single"/>
              </w:rPr>
              <w:t xml:space="preserve">                </w:t>
            </w:r>
            <w:r>
              <w:rPr>
                <w:rFonts w:hint="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3" w:hRule="atLeast"/>
        </w:trPr>
        <w:tc>
          <w:tcPr>
            <w:tcW w:w="9558" w:type="dxa"/>
            <w:noWrap w:val="0"/>
            <w:vAlign w:val="top"/>
          </w:tcPr>
          <w:p>
            <w:pPr>
              <w:rPr>
                <w:rFonts w:hint="eastAsia"/>
                <w:sz w:val="24"/>
              </w:rPr>
            </w:pPr>
            <w:r>
              <w:rPr>
                <w:rFonts w:hint="eastAsia"/>
                <w:sz w:val="24"/>
              </w:rPr>
              <w:t>审查意见：</w:t>
            </w:r>
          </w:p>
          <w:p>
            <w:pPr>
              <w:rPr>
                <w:rFonts w:hint="eastAsia"/>
                <w:sz w:val="24"/>
              </w:rPr>
            </w:pPr>
          </w:p>
          <w:p>
            <w:pPr>
              <w:rPr>
                <w:rFonts w:hint="eastAsia"/>
                <w:sz w:val="24"/>
              </w:rPr>
            </w:pPr>
          </w:p>
          <w:p>
            <w:pPr>
              <w:spacing w:line="460" w:lineRule="exact"/>
              <w:rPr>
                <w:rFonts w:hint="eastAsia"/>
                <w:sz w:val="24"/>
              </w:rPr>
            </w:pPr>
            <w:r>
              <w:rPr>
                <w:rFonts w:hint="eastAsia"/>
                <w:sz w:val="24"/>
              </w:rPr>
              <w:t xml:space="preserve">                        </w:t>
            </w:r>
          </w:p>
          <w:p>
            <w:pPr>
              <w:spacing w:line="460" w:lineRule="exact"/>
              <w:rPr>
                <w:rFonts w:hint="eastAsia"/>
                <w:sz w:val="24"/>
              </w:rPr>
            </w:pPr>
          </w:p>
          <w:p>
            <w:pPr>
              <w:spacing w:line="460" w:lineRule="exact"/>
              <w:rPr>
                <w:rFonts w:hint="eastAsia"/>
                <w:sz w:val="24"/>
                <w:lang w:eastAsia="zh-CN"/>
              </w:rPr>
            </w:pPr>
            <w:r>
              <w:rPr>
                <w:rFonts w:hint="eastAsia"/>
                <w:sz w:val="24"/>
                <w:lang w:eastAsia="zh-CN"/>
              </w:rPr>
              <w:t>、</w:t>
            </w:r>
          </w:p>
          <w:p>
            <w:pPr>
              <w:spacing w:line="460" w:lineRule="exact"/>
              <w:ind w:firstLine="2880" w:firstLineChars="1200"/>
              <w:rPr>
                <w:rFonts w:hint="eastAsia"/>
                <w:sz w:val="24"/>
              </w:rPr>
            </w:pPr>
            <w:r>
              <w:rPr>
                <w:rFonts w:hint="eastAsia"/>
                <w:sz w:val="24"/>
              </w:rPr>
              <w:t xml:space="preserve">                 </w:t>
            </w:r>
          </w:p>
          <w:p>
            <w:pPr>
              <w:spacing w:line="460" w:lineRule="exact"/>
              <w:ind w:firstLine="5040" w:firstLineChars="2100"/>
              <w:rPr>
                <w:rFonts w:hint="eastAsia"/>
                <w:sz w:val="24"/>
                <w:u w:val="single"/>
              </w:rPr>
            </w:pPr>
            <w:r>
              <w:rPr>
                <w:rFonts w:hint="eastAsia"/>
                <w:sz w:val="24"/>
              </w:rPr>
              <w:t xml:space="preserve">    </w:t>
            </w:r>
            <w:bookmarkStart w:id="23" w:name="_GoBack"/>
            <w:bookmarkEnd w:id="23"/>
            <w:r>
              <w:rPr>
                <w:rFonts w:hint="eastAsia"/>
                <w:sz w:val="24"/>
              </w:rPr>
              <w:t>项目监理机构：</w:t>
            </w:r>
            <w:r>
              <w:rPr>
                <w:rFonts w:hint="eastAsia"/>
                <w:sz w:val="24"/>
                <w:u w:val="single"/>
              </w:rPr>
              <w:t xml:space="preserve">                 </w:t>
            </w:r>
          </w:p>
          <w:p>
            <w:pPr>
              <w:spacing w:line="460" w:lineRule="exact"/>
              <w:ind w:firstLine="5280" w:firstLineChars="2200"/>
              <w:rPr>
                <w:rFonts w:hint="eastAsia"/>
                <w:sz w:val="24"/>
                <w:u w:val="single"/>
              </w:rPr>
            </w:pPr>
            <w:r>
              <w:rPr>
                <w:rFonts w:hint="eastAsia"/>
                <w:sz w:val="24"/>
              </w:rPr>
              <w:t>专业监理工程师：</w:t>
            </w:r>
            <w:r>
              <w:rPr>
                <w:rFonts w:hint="eastAsia"/>
                <w:sz w:val="24"/>
                <w:u w:val="single"/>
                <w:bdr w:val="single" w:color="auto" w:sz="4" w:space="0"/>
              </w:rPr>
              <w:t xml:space="preserve">                 </w:t>
            </w:r>
          </w:p>
          <w:p>
            <w:pPr>
              <w:spacing w:line="460" w:lineRule="exact"/>
              <w:ind w:firstLine="5520" w:firstLineChars="2300"/>
              <w:rPr>
                <w:rFonts w:hint="eastAsia"/>
                <w:sz w:val="24"/>
                <w:u w:val="single"/>
              </w:rPr>
            </w:pPr>
            <w:r>
              <w:rPr>
                <w:rFonts w:hint="eastAsia"/>
                <w:sz w:val="24"/>
              </w:rPr>
              <w:t>日        期：</w:t>
            </w:r>
            <w:r>
              <w:rPr>
                <w:rFonts w:hint="eastAsia"/>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1" w:hRule="atLeast"/>
        </w:trPr>
        <w:tc>
          <w:tcPr>
            <w:tcW w:w="9558" w:type="dxa"/>
            <w:noWrap w:val="0"/>
            <w:vAlign w:val="top"/>
          </w:tcPr>
          <w:p>
            <w:pPr>
              <w:rPr>
                <w:rFonts w:hint="eastAsia"/>
                <w:sz w:val="24"/>
              </w:rPr>
            </w:pPr>
            <w:r>
              <w:rPr>
                <w:rFonts w:hint="eastAsia"/>
                <w:sz w:val="24"/>
              </w:rPr>
              <w:t>审核意见：</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spacing w:line="460" w:lineRule="exact"/>
              <w:ind w:firstLine="5400" w:firstLineChars="2250"/>
              <w:rPr>
                <w:rFonts w:hint="eastAsia"/>
                <w:sz w:val="24"/>
                <w:u w:val="single"/>
              </w:rPr>
            </w:pPr>
            <w:r>
              <w:rPr>
                <w:rFonts w:hint="eastAsia"/>
                <w:sz w:val="24"/>
              </w:rPr>
              <w:t>项目监理机构：</w:t>
            </w:r>
            <w:r>
              <w:rPr>
                <w:rFonts w:hint="eastAsia"/>
                <w:sz w:val="24"/>
                <w:u w:val="single"/>
                <w:bdr w:val="single" w:color="auto" w:sz="4" w:space="0"/>
              </w:rPr>
              <w:t xml:space="preserve">                 </w:t>
            </w:r>
          </w:p>
          <w:p>
            <w:pPr>
              <w:spacing w:line="460" w:lineRule="exact"/>
              <w:ind w:firstLine="5400" w:firstLineChars="2250"/>
              <w:rPr>
                <w:rFonts w:hint="eastAsia"/>
                <w:sz w:val="24"/>
                <w:u w:val="single"/>
              </w:rPr>
            </w:pPr>
            <w:r>
              <w:rPr>
                <w:rFonts w:hint="eastAsia"/>
                <w:sz w:val="24"/>
              </w:rPr>
              <w:t>总监理工程师：</w:t>
            </w:r>
            <w:r>
              <w:rPr>
                <w:rFonts w:hint="eastAsia"/>
                <w:sz w:val="24"/>
                <w:u w:val="single"/>
              </w:rPr>
              <w:t xml:space="preserve">                 </w:t>
            </w:r>
          </w:p>
          <w:p>
            <w:pPr>
              <w:tabs>
                <w:tab w:val="left" w:pos="6540"/>
              </w:tabs>
              <w:spacing w:line="460" w:lineRule="exact"/>
              <w:ind w:firstLine="5520" w:firstLineChars="2300"/>
              <w:rPr>
                <w:rFonts w:hint="eastAsia"/>
                <w:sz w:val="24"/>
                <w:u w:val="single"/>
              </w:rPr>
            </w:pPr>
            <w:r>
              <w:rPr>
                <w:rFonts w:hint="eastAsia"/>
                <w:sz w:val="24"/>
              </w:rPr>
              <w:t>日       期：</w:t>
            </w:r>
            <w:r>
              <w:rPr>
                <w:rFonts w:hint="eastAsia"/>
                <w:sz w:val="24"/>
                <w:u w:val="single"/>
              </w:rPr>
              <w:t xml:space="preserve">                 </w:t>
            </w:r>
          </w:p>
        </w:tc>
      </w:tr>
    </w:tbl>
    <w:p>
      <w:pPr>
        <w:pStyle w:val="4"/>
        <w:shd w:val="clear" w:color="auto" w:fill="FFFFFF"/>
        <w:spacing w:before="0" w:beforeAutospacing="0" w:after="0" w:afterAutospacing="0" w:line="480" w:lineRule="atLeast"/>
        <w:ind w:left="0" w:leftChars="0" w:right="0" w:rightChars="0" w:firstLine="0" w:firstLineChars="0"/>
        <w:jc w:val="center"/>
        <w:textAlignment w:val="baseline"/>
        <w:rPr>
          <w:b/>
          <w:color w:val="333333"/>
          <w:sz w:val="36"/>
        </w:rPr>
      </w:pPr>
      <w:r>
        <w:rPr>
          <w:rFonts w:hint="eastAsia"/>
          <w:b/>
          <w:color w:val="333333"/>
          <w:sz w:val="36"/>
        </w:rPr>
        <w:t>目 录</w:t>
      </w:r>
    </w:p>
    <w:p>
      <w:pPr>
        <w:pStyle w:val="4"/>
        <w:shd w:val="clear" w:color="auto" w:fill="FFFFFF"/>
        <w:spacing w:before="0" w:beforeAutospacing="0" w:after="0" w:afterAutospacing="0" w:line="480" w:lineRule="atLeast"/>
        <w:ind w:firstLine="3961" w:firstLineChars="1096"/>
        <w:textAlignment w:val="baseline"/>
        <w:rPr>
          <w:b/>
          <w:color w:val="333333"/>
          <w:sz w:val="36"/>
        </w:rPr>
      </w:pPr>
    </w:p>
    <w:p>
      <w:pPr>
        <w:pStyle w:val="4"/>
        <w:shd w:val="clear" w:color="auto" w:fill="FFFFFF"/>
        <w:spacing w:before="0" w:beforeAutospacing="0" w:after="0" w:afterAutospacing="0" w:line="480" w:lineRule="atLeast"/>
        <w:ind w:firstLine="3961" w:firstLineChars="1096"/>
        <w:textAlignment w:val="baseline"/>
        <w:rPr>
          <w:b/>
          <w:color w:val="333333"/>
          <w:sz w:val="36"/>
        </w:rPr>
      </w:pPr>
    </w:p>
    <w:p>
      <w:pPr>
        <w:pStyle w:val="4"/>
        <w:shd w:val="clear" w:color="auto" w:fill="FFFFFF"/>
        <w:adjustRightInd w:val="0"/>
        <w:snapToGrid w:val="0"/>
        <w:spacing w:before="0" w:beforeAutospacing="0" w:after="0" w:afterAutospacing="0" w:line="360" w:lineRule="auto"/>
        <w:ind w:firstLine="482"/>
        <w:contextualSpacing/>
        <w:textAlignment w:val="baseline"/>
        <w:rPr>
          <w:rFonts w:hint="eastAsia" w:eastAsia="宋体"/>
          <w:color w:val="333333"/>
          <w:lang w:val="en-US" w:eastAsia="zh-CN"/>
        </w:rPr>
      </w:pPr>
      <w:r>
        <w:rPr>
          <w:rFonts w:hint="eastAsia"/>
          <w:b/>
          <w:color w:val="333333"/>
          <w:sz w:val="28"/>
          <w:lang w:eastAsia="zh-CN"/>
        </w:rPr>
        <w:t>第一章</w:t>
      </w:r>
      <w:r>
        <w:rPr>
          <w:rFonts w:hint="eastAsia"/>
          <w:b/>
          <w:color w:val="333333"/>
          <w:sz w:val="28"/>
        </w:rPr>
        <w:t>、编制说明</w:t>
      </w:r>
    </w:p>
    <w:p>
      <w:pPr>
        <w:pStyle w:val="4"/>
        <w:shd w:val="clear" w:color="auto" w:fill="FFFFFF"/>
        <w:spacing w:before="0" w:beforeAutospacing="0" w:after="0" w:afterAutospacing="0" w:line="480" w:lineRule="atLeast"/>
        <w:ind w:firstLine="480"/>
        <w:textAlignment w:val="baseline"/>
        <w:rPr>
          <w:rFonts w:hint="eastAsia"/>
          <w:color w:val="333333"/>
        </w:rPr>
      </w:pPr>
      <w:r>
        <w:rPr>
          <w:rFonts w:hint="eastAsia"/>
          <w:b/>
          <w:color w:val="333333"/>
          <w:sz w:val="28"/>
          <w:lang w:eastAsia="zh-CN"/>
        </w:rPr>
        <w:t>第二章</w:t>
      </w:r>
      <w:r>
        <w:rPr>
          <w:rFonts w:hint="eastAsia"/>
          <w:b/>
          <w:color w:val="333333"/>
          <w:sz w:val="28"/>
        </w:rPr>
        <w:t>、工程概况</w:t>
      </w:r>
      <w:r>
        <w:rPr>
          <w:rFonts w:hint="eastAsia"/>
          <w:color w:val="333333"/>
        </w:rPr>
        <w:t xml:space="preserve"> </w:t>
      </w:r>
    </w:p>
    <w:p>
      <w:pPr>
        <w:pStyle w:val="4"/>
        <w:shd w:val="clear" w:color="auto" w:fill="FFFFFF"/>
        <w:spacing w:before="0" w:beforeAutospacing="0" w:after="0" w:afterAutospacing="0" w:line="480" w:lineRule="atLeast"/>
        <w:ind w:firstLine="480"/>
        <w:textAlignment w:val="baseline"/>
        <w:rPr>
          <w:rFonts w:hint="eastAsia"/>
          <w:b/>
          <w:color w:val="333333"/>
          <w:sz w:val="28"/>
        </w:rPr>
      </w:pPr>
      <w:r>
        <w:rPr>
          <w:rFonts w:hint="eastAsia"/>
          <w:b/>
          <w:color w:val="333333"/>
          <w:sz w:val="28"/>
          <w:lang w:eastAsia="zh-CN"/>
        </w:rPr>
        <w:t>第</w:t>
      </w:r>
      <w:r>
        <w:rPr>
          <w:rFonts w:hint="eastAsia"/>
          <w:b/>
          <w:color w:val="333333"/>
          <w:sz w:val="28"/>
          <w:lang w:val="en-US" w:eastAsia="zh-CN"/>
        </w:rPr>
        <w:t>三</w:t>
      </w:r>
      <w:r>
        <w:rPr>
          <w:rFonts w:hint="eastAsia"/>
          <w:b/>
          <w:color w:val="333333"/>
          <w:sz w:val="28"/>
          <w:lang w:eastAsia="zh-CN"/>
        </w:rPr>
        <w:t>章</w:t>
      </w:r>
      <w:r>
        <w:rPr>
          <w:rFonts w:hint="eastAsia"/>
          <w:b/>
          <w:color w:val="333333"/>
          <w:sz w:val="28"/>
        </w:rPr>
        <w:t>、施工期间交通组织方案</w:t>
      </w:r>
    </w:p>
    <w:p>
      <w:pPr>
        <w:pStyle w:val="4"/>
        <w:shd w:val="clear" w:color="auto" w:fill="FFFFFF"/>
        <w:spacing w:before="0" w:beforeAutospacing="0" w:after="0" w:afterAutospacing="0" w:line="480" w:lineRule="atLeast"/>
        <w:ind w:firstLine="480"/>
        <w:textAlignment w:val="baseline"/>
        <w:rPr>
          <w:rFonts w:hint="eastAsia"/>
          <w:b/>
          <w:color w:val="333333"/>
          <w:sz w:val="28"/>
        </w:rPr>
      </w:pPr>
      <w:r>
        <w:rPr>
          <w:rFonts w:hint="eastAsia"/>
          <w:b/>
          <w:color w:val="333333"/>
          <w:sz w:val="28"/>
          <w:lang w:eastAsia="zh-CN"/>
        </w:rPr>
        <w:t>第</w:t>
      </w:r>
      <w:r>
        <w:rPr>
          <w:rFonts w:hint="eastAsia"/>
          <w:b/>
          <w:color w:val="333333"/>
          <w:sz w:val="28"/>
          <w:lang w:val="en-US" w:eastAsia="zh-CN"/>
        </w:rPr>
        <w:t>四</w:t>
      </w:r>
      <w:r>
        <w:rPr>
          <w:rFonts w:hint="eastAsia"/>
          <w:b/>
          <w:color w:val="333333"/>
          <w:sz w:val="28"/>
          <w:lang w:eastAsia="zh-CN"/>
        </w:rPr>
        <w:t>章</w:t>
      </w:r>
      <w:r>
        <w:rPr>
          <w:rFonts w:hint="eastAsia"/>
          <w:b/>
          <w:color w:val="333333"/>
          <w:sz w:val="28"/>
        </w:rPr>
        <w:t>、</w:t>
      </w:r>
      <w:r>
        <w:rPr>
          <w:rFonts w:hint="eastAsia"/>
          <w:b/>
          <w:color w:val="333333"/>
          <w:sz w:val="28"/>
          <w:lang w:val="en-US" w:eastAsia="zh-CN"/>
        </w:rPr>
        <w:t>省道及县道</w:t>
      </w:r>
      <w:r>
        <w:rPr>
          <w:rFonts w:hint="eastAsia"/>
          <w:b/>
          <w:color w:val="333333"/>
          <w:sz w:val="28"/>
        </w:rPr>
        <w:t>公路交通安全布控方案</w:t>
      </w:r>
    </w:p>
    <w:p>
      <w:pPr>
        <w:pStyle w:val="4"/>
        <w:shd w:val="clear" w:color="auto" w:fill="FFFFFF"/>
        <w:spacing w:before="0" w:beforeAutospacing="0" w:after="0" w:afterAutospacing="0" w:line="480" w:lineRule="atLeast"/>
        <w:ind w:firstLine="480"/>
        <w:textAlignment w:val="baseline"/>
        <w:rPr>
          <w:rFonts w:hint="eastAsia"/>
          <w:b/>
          <w:color w:val="333333"/>
          <w:sz w:val="28"/>
        </w:rPr>
      </w:pPr>
      <w:r>
        <w:rPr>
          <w:rFonts w:hint="eastAsia"/>
          <w:b/>
          <w:color w:val="333333"/>
          <w:sz w:val="28"/>
          <w:lang w:eastAsia="zh-CN"/>
        </w:rPr>
        <w:t>第</w:t>
      </w:r>
      <w:r>
        <w:rPr>
          <w:rFonts w:hint="eastAsia"/>
          <w:b/>
          <w:color w:val="333333"/>
          <w:sz w:val="28"/>
          <w:lang w:val="en-US" w:eastAsia="zh-CN"/>
        </w:rPr>
        <w:t>五</w:t>
      </w:r>
      <w:r>
        <w:rPr>
          <w:rFonts w:hint="eastAsia"/>
          <w:b/>
          <w:color w:val="333333"/>
          <w:sz w:val="28"/>
          <w:lang w:eastAsia="zh-CN"/>
        </w:rPr>
        <w:t>章</w:t>
      </w:r>
      <w:r>
        <w:rPr>
          <w:rFonts w:hint="eastAsia"/>
          <w:b/>
          <w:color w:val="333333"/>
          <w:sz w:val="28"/>
        </w:rPr>
        <w:t>、危险因素分析</w:t>
      </w:r>
    </w:p>
    <w:p>
      <w:pPr>
        <w:pStyle w:val="4"/>
        <w:shd w:val="clear" w:color="auto" w:fill="FFFFFF"/>
        <w:spacing w:before="0" w:beforeAutospacing="0" w:after="0" w:afterAutospacing="0" w:line="480" w:lineRule="atLeast"/>
        <w:ind w:firstLine="480"/>
        <w:textAlignment w:val="baseline"/>
        <w:rPr>
          <w:rFonts w:hint="eastAsia"/>
          <w:b/>
          <w:color w:val="333333"/>
          <w:sz w:val="28"/>
          <w:szCs w:val="28"/>
        </w:rPr>
      </w:pPr>
      <w:r>
        <w:rPr>
          <w:rFonts w:hint="eastAsia"/>
          <w:b/>
          <w:color w:val="333333"/>
          <w:sz w:val="28"/>
          <w:lang w:eastAsia="zh-CN"/>
        </w:rPr>
        <w:t>第</w:t>
      </w:r>
      <w:r>
        <w:rPr>
          <w:rFonts w:hint="eastAsia"/>
          <w:b/>
          <w:color w:val="333333"/>
          <w:sz w:val="28"/>
          <w:lang w:val="en-US" w:eastAsia="zh-CN"/>
        </w:rPr>
        <w:t>六</w:t>
      </w:r>
      <w:r>
        <w:rPr>
          <w:rFonts w:hint="eastAsia"/>
          <w:b/>
          <w:color w:val="333333"/>
          <w:sz w:val="28"/>
          <w:lang w:eastAsia="zh-CN"/>
        </w:rPr>
        <w:t>章</w:t>
      </w:r>
      <w:r>
        <w:rPr>
          <w:rFonts w:hint="eastAsia"/>
          <w:b/>
          <w:color w:val="333333"/>
          <w:sz w:val="28"/>
          <w:szCs w:val="28"/>
        </w:rPr>
        <w:t>、保证措施</w:t>
      </w:r>
    </w:p>
    <w:p>
      <w:pPr>
        <w:pStyle w:val="4"/>
        <w:shd w:val="clear" w:color="auto" w:fill="FFFFFF"/>
        <w:spacing w:before="0" w:beforeAutospacing="0" w:after="0" w:afterAutospacing="0" w:line="480" w:lineRule="atLeast"/>
        <w:ind w:firstLine="480"/>
        <w:textAlignment w:val="baseline"/>
        <w:rPr>
          <w:rFonts w:hint="eastAsia"/>
          <w:b/>
          <w:color w:val="333333"/>
          <w:sz w:val="28"/>
          <w:lang w:val="en-US" w:eastAsia="zh-CN"/>
        </w:rPr>
      </w:pPr>
      <w:r>
        <w:rPr>
          <w:rFonts w:hint="eastAsia"/>
          <w:b/>
          <w:color w:val="333333"/>
          <w:sz w:val="28"/>
          <w:lang w:eastAsia="zh-CN"/>
        </w:rPr>
        <w:t>第</w:t>
      </w:r>
      <w:r>
        <w:rPr>
          <w:rFonts w:hint="eastAsia"/>
          <w:b/>
          <w:color w:val="333333"/>
          <w:sz w:val="28"/>
          <w:lang w:val="en-US" w:eastAsia="zh-CN"/>
        </w:rPr>
        <w:t>七</w:t>
      </w:r>
      <w:r>
        <w:rPr>
          <w:rFonts w:hint="eastAsia"/>
          <w:b/>
          <w:color w:val="333333"/>
          <w:sz w:val="28"/>
          <w:lang w:eastAsia="zh-CN"/>
        </w:rPr>
        <w:t>章</w:t>
      </w:r>
      <w:r>
        <w:rPr>
          <w:rFonts w:hint="eastAsia"/>
          <w:b/>
          <w:color w:val="333333"/>
          <w:sz w:val="28"/>
        </w:rPr>
        <w:t>、</w:t>
      </w:r>
      <w:r>
        <w:rPr>
          <w:rFonts w:hint="eastAsia" w:cs="Times New Roman"/>
          <w:b/>
          <w:sz w:val="28"/>
          <w:szCs w:val="28"/>
        </w:rPr>
        <w:t>道路交通应急预案</w:t>
      </w:r>
    </w:p>
    <w:p>
      <w:pPr>
        <w:pStyle w:val="4"/>
        <w:shd w:val="clear" w:color="auto" w:fill="FFFFFF"/>
        <w:spacing w:before="0" w:beforeAutospacing="0" w:after="0" w:afterAutospacing="0" w:line="480" w:lineRule="atLeast"/>
        <w:ind w:firstLine="480"/>
        <w:textAlignment w:val="baseline"/>
        <w:rPr>
          <w:rFonts w:hint="eastAsia" w:eastAsia="宋体"/>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b/>
          <w:color w:val="333333"/>
          <w:sz w:val="28"/>
          <w:lang w:eastAsia="zh-CN"/>
        </w:rPr>
        <w:t>第</w:t>
      </w:r>
      <w:r>
        <w:rPr>
          <w:rFonts w:hint="eastAsia"/>
          <w:b/>
          <w:color w:val="333333"/>
          <w:sz w:val="28"/>
          <w:lang w:val="en-US" w:eastAsia="zh-CN"/>
        </w:rPr>
        <w:t>八</w:t>
      </w:r>
      <w:r>
        <w:rPr>
          <w:rFonts w:hint="eastAsia"/>
          <w:b/>
          <w:color w:val="333333"/>
          <w:sz w:val="28"/>
          <w:lang w:eastAsia="zh-CN"/>
        </w:rPr>
        <w:t>章</w:t>
      </w:r>
      <w:r>
        <w:rPr>
          <w:rFonts w:hint="eastAsia"/>
          <w:b/>
          <w:color w:val="333333"/>
          <w:sz w:val="28"/>
        </w:rPr>
        <w:t>、事故报告</w:t>
      </w:r>
    </w:p>
    <w:p/>
    <w:p>
      <w:pPr>
        <w:pStyle w:val="4"/>
        <w:shd w:val="clear" w:color="auto" w:fill="FFFFFF"/>
        <w:spacing w:before="0" w:beforeAutospacing="0" w:after="0" w:afterAutospacing="0" w:line="480" w:lineRule="atLeast"/>
        <w:ind w:firstLine="480"/>
        <w:jc w:val="center"/>
        <w:textAlignment w:val="baseline"/>
        <w:rPr>
          <w:color w:val="333333"/>
          <w:sz w:val="30"/>
          <w:szCs w:val="30"/>
        </w:rPr>
      </w:pPr>
      <w:r>
        <w:rPr>
          <w:rFonts w:hint="eastAsia"/>
          <w:b/>
          <w:color w:val="333333"/>
          <w:sz w:val="30"/>
          <w:szCs w:val="30"/>
        </w:rPr>
        <w:t>第一章：编制说明</w:t>
      </w:r>
      <w:r>
        <w:rPr>
          <w:rFonts w:hint="eastAsia"/>
          <w:color w:val="333333"/>
          <w:sz w:val="30"/>
          <w:szCs w:val="30"/>
        </w:rPr>
        <w:t>：</w:t>
      </w:r>
    </w:p>
    <w:p>
      <w:pPr>
        <w:pStyle w:val="4"/>
        <w:shd w:val="clear" w:color="auto" w:fill="FFFFFF"/>
        <w:spacing w:before="0" w:beforeAutospacing="0" w:after="0" w:afterAutospacing="0" w:line="480" w:lineRule="atLeast"/>
        <w:ind w:firstLine="480"/>
        <w:textAlignment w:val="baseline"/>
        <w:rPr>
          <w:b/>
          <w:bCs/>
          <w:color w:val="333333"/>
        </w:rPr>
      </w:pPr>
      <w:r>
        <w:rPr>
          <w:rFonts w:hint="eastAsia"/>
          <w:b/>
          <w:bCs/>
          <w:color w:val="333333"/>
        </w:rPr>
        <w:t>1.编制依据：</w:t>
      </w:r>
    </w:p>
    <w:p>
      <w:pPr>
        <w:pStyle w:val="4"/>
        <w:shd w:val="clear" w:color="auto" w:fill="FFFFFF"/>
        <w:spacing w:before="0" w:beforeAutospacing="0" w:after="0" w:afterAutospacing="0" w:line="480" w:lineRule="atLeast"/>
        <w:ind w:firstLine="480"/>
        <w:textAlignment w:val="baseline"/>
        <w:rPr>
          <w:rFonts w:hint="eastAsia" w:eastAsia="宋体"/>
          <w:color w:val="333333"/>
          <w:lang w:eastAsia="zh-CN"/>
        </w:rPr>
      </w:pPr>
      <w:r>
        <w:rPr>
          <w:rFonts w:hint="eastAsia"/>
          <w:color w:val="333333"/>
        </w:rPr>
        <w:t>1）本单位与业主签订的施工承包合同（含安全责任合同）</w:t>
      </w:r>
      <w:r>
        <w:rPr>
          <w:rFonts w:hint="eastAsia"/>
          <w:color w:val="333333"/>
          <w:lang w:val="en-US" w:eastAsia="zh-CN"/>
        </w:rPr>
        <w:t>；</w:t>
      </w:r>
    </w:p>
    <w:p>
      <w:pPr>
        <w:pStyle w:val="4"/>
        <w:shd w:val="clear" w:color="auto" w:fill="FFFFFF"/>
        <w:spacing w:before="0" w:beforeAutospacing="0" w:after="0" w:afterAutospacing="0" w:line="480" w:lineRule="atLeast"/>
        <w:ind w:firstLine="480"/>
        <w:textAlignment w:val="baseline"/>
        <w:rPr>
          <w:rFonts w:hint="eastAsia" w:eastAsia="宋体"/>
          <w:color w:val="333333"/>
          <w:lang w:eastAsia="zh-CN"/>
        </w:rPr>
      </w:pPr>
      <w:r>
        <w:rPr>
          <w:rFonts w:hint="eastAsia"/>
          <w:color w:val="333333"/>
        </w:rPr>
        <w:t>2）中华人民共和国交通部颁布的现行《公路桥涵施工技术规范》、《公路工程施工安全技术规程》</w:t>
      </w:r>
      <w:r>
        <w:rPr>
          <w:rFonts w:hint="eastAsia"/>
          <w:color w:val="333333"/>
          <w:lang w:val="en-US" w:eastAsia="zh-CN"/>
        </w:rPr>
        <w:t>；</w:t>
      </w:r>
    </w:p>
    <w:p>
      <w:pPr>
        <w:pStyle w:val="4"/>
        <w:shd w:val="clear" w:color="auto" w:fill="FFFFFF"/>
        <w:spacing w:before="0" w:beforeAutospacing="0" w:after="0" w:afterAutospacing="0" w:line="480" w:lineRule="atLeast"/>
        <w:ind w:firstLine="480"/>
        <w:textAlignment w:val="baseline"/>
        <w:rPr>
          <w:rFonts w:hint="eastAsia" w:eastAsia="宋体"/>
          <w:color w:val="333333"/>
          <w:lang w:val="en-US" w:eastAsia="zh-CN"/>
        </w:rPr>
      </w:pPr>
      <w:r>
        <w:rPr>
          <w:rFonts w:hint="eastAsia"/>
          <w:color w:val="333333"/>
        </w:rPr>
        <w:t>3）现场勘察资料</w:t>
      </w:r>
      <w:r>
        <w:rPr>
          <w:rFonts w:hint="eastAsia"/>
          <w:color w:val="333333"/>
          <w:lang w:val="en-US" w:eastAsia="zh-CN"/>
        </w:rPr>
        <w:t>；</w:t>
      </w:r>
    </w:p>
    <w:p>
      <w:pPr>
        <w:pStyle w:val="4"/>
        <w:shd w:val="clear" w:color="auto" w:fill="FFFFFF"/>
        <w:spacing w:before="0" w:beforeAutospacing="0" w:after="0" w:afterAutospacing="0" w:line="480" w:lineRule="atLeast"/>
        <w:ind w:firstLine="480"/>
        <w:textAlignment w:val="baseline"/>
        <w:rPr>
          <w:rFonts w:hint="eastAsia" w:eastAsia="宋体"/>
          <w:color w:val="333333"/>
          <w:lang w:val="en-US" w:eastAsia="zh-CN"/>
        </w:rPr>
      </w:pPr>
      <w:r>
        <w:rPr>
          <w:rFonts w:hint="eastAsia"/>
          <w:color w:val="333333"/>
        </w:rPr>
        <w:t>4）</w:t>
      </w:r>
      <w:r>
        <w:rPr>
          <w:rFonts w:hint="eastAsia"/>
          <w:color w:val="333333"/>
          <w:lang w:val="en-US" w:eastAsia="zh-CN"/>
        </w:rPr>
        <w:t>海口市美兰区镇域污水处理厂及配套管网-大致坡镇</w:t>
      </w:r>
      <w:r>
        <w:rPr>
          <w:rFonts w:hint="eastAsia"/>
          <w:color w:val="333333"/>
        </w:rPr>
        <w:t>施工图设计</w:t>
      </w:r>
      <w:r>
        <w:rPr>
          <w:rFonts w:hint="eastAsia"/>
          <w:color w:val="333333"/>
          <w:lang w:val="en-US" w:eastAsia="zh-CN"/>
        </w:rPr>
        <w:t>；</w:t>
      </w:r>
    </w:p>
    <w:p>
      <w:pPr>
        <w:pStyle w:val="4"/>
        <w:shd w:val="clear" w:color="auto" w:fill="FFFFFF"/>
        <w:spacing w:before="0" w:beforeAutospacing="0" w:after="0" w:afterAutospacing="0" w:line="480" w:lineRule="atLeast"/>
        <w:ind w:firstLine="480"/>
        <w:textAlignment w:val="baseline"/>
        <w:rPr>
          <w:rFonts w:hint="eastAsia"/>
          <w:color w:val="333333"/>
        </w:rPr>
      </w:pPr>
      <w:r>
        <w:rPr>
          <w:rFonts w:hint="eastAsia"/>
          <w:color w:val="333333"/>
        </w:rPr>
        <w:t>5）</w:t>
      </w:r>
      <w:r>
        <w:rPr>
          <w:rFonts w:hint="eastAsia"/>
          <w:color w:val="333333"/>
          <w:lang w:val="en-US" w:eastAsia="zh-CN"/>
        </w:rPr>
        <w:t>海口市美兰区镇域污水处理厂及配套管网</w:t>
      </w:r>
      <w:r>
        <w:rPr>
          <w:rFonts w:hint="eastAsia"/>
          <w:color w:val="333333"/>
        </w:rPr>
        <w:t>工程《施工组织设计》</w:t>
      </w:r>
    </w:p>
    <w:p>
      <w:pPr>
        <w:pStyle w:val="4"/>
        <w:shd w:val="clear" w:color="auto" w:fill="FFFFFF"/>
        <w:spacing w:before="0" w:beforeAutospacing="0" w:after="0" w:afterAutospacing="0" w:line="480" w:lineRule="atLeast"/>
        <w:ind w:firstLine="480"/>
        <w:textAlignment w:val="baseline"/>
        <w:rPr>
          <w:rFonts w:hint="default" w:eastAsia="宋体"/>
          <w:color w:val="333333"/>
          <w:lang w:val="en-US" w:eastAsia="zh-CN"/>
        </w:rPr>
      </w:pPr>
      <w:r>
        <w:rPr>
          <w:rFonts w:hint="eastAsia"/>
          <w:color w:val="333333"/>
          <w:lang w:val="en-US" w:eastAsia="zh-CN"/>
        </w:rPr>
        <w:t>6）</w:t>
      </w:r>
      <w:r>
        <w:rPr>
          <w:rFonts w:hint="eastAsia"/>
          <w:color w:val="333333"/>
        </w:rPr>
        <w:t>《</w:t>
      </w:r>
      <w:r>
        <w:rPr>
          <w:rFonts w:hint="eastAsia"/>
          <w:color w:val="333333"/>
          <w:lang w:val="en-US" w:eastAsia="zh-CN"/>
        </w:rPr>
        <w:t>公路养护安全作业规程</w:t>
      </w:r>
      <w:r>
        <w:rPr>
          <w:rFonts w:hint="eastAsia"/>
          <w:color w:val="333333"/>
        </w:rPr>
        <w:t>》</w:t>
      </w:r>
      <w:r>
        <w:rPr>
          <w:rFonts w:hint="eastAsia"/>
          <w:color w:val="333333"/>
          <w:lang w:val="en-US" w:eastAsia="zh-CN"/>
        </w:rPr>
        <w:t>JTGH30-2015。</w:t>
      </w:r>
    </w:p>
    <w:p>
      <w:pPr>
        <w:pStyle w:val="4"/>
        <w:shd w:val="clear" w:color="auto" w:fill="FFFFFF"/>
        <w:spacing w:before="0" w:beforeAutospacing="0" w:after="0" w:afterAutospacing="0" w:line="480" w:lineRule="atLeast"/>
        <w:ind w:firstLine="480"/>
        <w:textAlignment w:val="baseline"/>
        <w:rPr>
          <w:b/>
          <w:bCs/>
          <w:color w:val="333333"/>
        </w:rPr>
      </w:pPr>
      <w:r>
        <w:rPr>
          <w:rFonts w:hint="eastAsia"/>
          <w:b/>
          <w:bCs/>
          <w:color w:val="333333"/>
        </w:rPr>
        <w:t>2.编制目的：</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1）对于边通车边施工这类有较大危险性的作业工程，必须引起项目部管理人员、技术人员和作业工人的高度重视，在施工中提高专业安全意识。</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2）指导在</w:t>
      </w:r>
      <w:r>
        <w:rPr>
          <w:rFonts w:hint="eastAsia"/>
          <w:color w:val="333333"/>
          <w:lang w:val="en-US" w:eastAsia="zh-CN"/>
        </w:rPr>
        <w:t>省道及县道施工</w:t>
      </w:r>
      <w:r>
        <w:rPr>
          <w:rFonts w:hint="eastAsia"/>
          <w:color w:val="333333"/>
        </w:rPr>
        <w:t>过程中的操作工人以及专职安全管理人员的具体工作。保障在施工期间省</w:t>
      </w:r>
      <w:r>
        <w:rPr>
          <w:rFonts w:hint="eastAsia"/>
          <w:color w:val="333333"/>
          <w:lang w:val="en-US" w:eastAsia="zh-CN"/>
        </w:rPr>
        <w:t>道及县道</w:t>
      </w:r>
      <w:r>
        <w:rPr>
          <w:rFonts w:hint="eastAsia"/>
          <w:color w:val="333333"/>
        </w:rPr>
        <w:t>车辆通行的有效疏导及交通安全。</w:t>
      </w:r>
    </w:p>
    <w:p>
      <w:pPr>
        <w:pStyle w:val="4"/>
        <w:shd w:val="clear" w:color="auto" w:fill="FFFFFF"/>
        <w:spacing w:before="0" w:beforeAutospacing="0" w:after="0" w:afterAutospacing="0" w:line="480" w:lineRule="atLeast"/>
        <w:ind w:firstLine="480"/>
        <w:textAlignment w:val="baseline"/>
        <w:rPr>
          <w:rFonts w:hint="eastAsia"/>
          <w:color w:val="333333"/>
        </w:rPr>
      </w:pPr>
      <w:r>
        <w:rPr>
          <w:rFonts w:hint="eastAsia"/>
          <w:color w:val="333333"/>
        </w:rPr>
        <w:t>3）坚持“安全第一，预防为主”的方针，本项目安全目标确定为“三无”、“一控”、“三消灭”达到安全管理目的。“三无”即无工伤死亡和重伤事故、无交通死亡事故、无火灾、水灾事故；“一控”即：控制年轻伤2</w:t>
      </w:r>
      <w:r>
        <w:rPr>
          <w:rFonts w:hint="eastAsia"/>
          <w:color w:val="333333"/>
          <w:lang w:val="en-US" w:eastAsia="zh-CN"/>
        </w:rPr>
        <w:t>%</w:t>
      </w:r>
      <w:r>
        <w:rPr>
          <w:rFonts w:hint="eastAsia"/>
          <w:color w:val="333333"/>
        </w:rPr>
        <w:t>以下；“三消灭”即消灭违章指挥、消灭违规作业、消灭违反劳动纪律。</w:t>
      </w:r>
    </w:p>
    <w:p>
      <w:pPr>
        <w:pStyle w:val="4"/>
        <w:shd w:val="clear" w:color="auto" w:fill="FFFFFF"/>
        <w:spacing w:before="0" w:beforeAutospacing="0" w:after="0" w:afterAutospacing="0" w:line="480" w:lineRule="atLeast"/>
        <w:ind w:firstLine="480"/>
        <w:textAlignment w:val="baseline"/>
        <w:rPr>
          <w:rFonts w:hint="eastAsia"/>
          <w:color w:val="333333"/>
        </w:rPr>
      </w:pPr>
    </w:p>
    <w:p>
      <w:pPr>
        <w:pStyle w:val="4"/>
        <w:shd w:val="clear" w:color="auto" w:fill="FFFFFF"/>
        <w:spacing w:before="0" w:beforeAutospacing="0" w:after="0" w:afterAutospacing="0" w:line="480" w:lineRule="atLeast"/>
        <w:ind w:firstLine="480"/>
        <w:jc w:val="center"/>
        <w:textAlignment w:val="baseline"/>
        <w:rPr>
          <w:b/>
          <w:color w:val="333333"/>
          <w:sz w:val="32"/>
          <w:szCs w:val="32"/>
        </w:rPr>
      </w:pPr>
      <w:r>
        <w:rPr>
          <w:rFonts w:hint="eastAsia"/>
          <w:b/>
          <w:color w:val="333333"/>
          <w:sz w:val="32"/>
          <w:szCs w:val="32"/>
        </w:rPr>
        <w:t>第二章：工程概况</w:t>
      </w:r>
    </w:p>
    <w:p>
      <w:pPr>
        <w:pStyle w:val="4"/>
        <w:shd w:val="clear" w:color="auto" w:fill="FFFFFF"/>
        <w:spacing w:before="0" w:beforeAutospacing="0" w:after="0" w:afterAutospacing="0" w:line="480" w:lineRule="atLeast"/>
        <w:textAlignment w:val="baseline"/>
        <w:rPr>
          <w:b/>
          <w:bCs/>
          <w:color w:val="333333"/>
        </w:rPr>
      </w:pPr>
      <w:r>
        <w:rPr>
          <w:rFonts w:hint="eastAsia"/>
          <w:b/>
          <w:bCs/>
          <w:color w:val="333333"/>
          <w:lang w:val="en-US" w:eastAsia="zh-CN"/>
        </w:rPr>
        <w:t>1、海口市美兰区镇域污水处理厂及配套管网</w:t>
      </w:r>
      <w:r>
        <w:rPr>
          <w:rFonts w:hint="eastAsia"/>
          <w:b/>
          <w:bCs/>
          <w:color w:val="333333"/>
        </w:rPr>
        <w:t>工程简介</w:t>
      </w:r>
    </w:p>
    <w:p>
      <w:pPr>
        <w:pStyle w:val="4"/>
        <w:shd w:val="clear" w:color="auto" w:fill="FFFFFF"/>
        <w:spacing w:before="0" w:beforeAutospacing="0" w:after="0" w:afterAutospacing="0" w:line="480" w:lineRule="atLeast"/>
        <w:ind w:firstLine="480" w:firstLineChars="200"/>
        <w:textAlignment w:val="baseline"/>
        <w:rPr>
          <w:rFonts w:hint="eastAsia"/>
          <w:color w:val="333333"/>
          <w:lang w:eastAsia="zh-CN"/>
        </w:rPr>
      </w:pPr>
      <w:r>
        <w:rPr>
          <w:rFonts w:hint="eastAsia"/>
          <w:color w:val="333333"/>
        </w:rPr>
        <w:t>项目拟建污水管道主要分布于大致坡镇镇</w:t>
      </w:r>
      <w:r>
        <w:rPr>
          <w:rFonts w:hint="eastAsia"/>
          <w:color w:val="333333"/>
          <w:lang w:val="en-US" w:eastAsia="zh-CN"/>
        </w:rPr>
        <w:t>区域</w:t>
      </w:r>
      <w:r>
        <w:rPr>
          <w:rFonts w:hint="eastAsia"/>
          <w:color w:val="333333"/>
        </w:rPr>
        <w:t>各主要市政道路</w:t>
      </w:r>
      <w:r>
        <w:rPr>
          <w:rFonts w:hint="eastAsia"/>
          <w:color w:val="333333"/>
          <w:lang w:eastAsia="zh-CN"/>
        </w:rPr>
        <w:t>、</w:t>
      </w:r>
      <w:r>
        <w:rPr>
          <w:rFonts w:hint="eastAsia"/>
          <w:color w:val="333333"/>
          <w:lang w:val="en-US" w:eastAsia="zh-CN"/>
        </w:rPr>
        <w:t>S201省道、抱罗路X193县道</w:t>
      </w:r>
      <w:r>
        <w:rPr>
          <w:rFonts w:hint="eastAsia"/>
          <w:color w:val="333333"/>
        </w:rPr>
        <w:t>及各街道内</w:t>
      </w:r>
      <w:r>
        <w:rPr>
          <w:rFonts w:hint="eastAsia"/>
          <w:color w:val="333333"/>
          <w:lang w:eastAsia="zh-CN"/>
        </w:rPr>
        <w:t>。</w:t>
      </w:r>
      <w:r>
        <w:rPr>
          <w:rFonts w:hint="eastAsia"/>
          <w:color w:val="333333"/>
          <w:lang w:val="en-US" w:eastAsia="zh-CN"/>
        </w:rPr>
        <w:t>由海南第一建设工程有限公司承建，工程建安费约1.6亿元。范围</w:t>
      </w:r>
      <w:r>
        <w:rPr>
          <w:rFonts w:hint="eastAsia"/>
          <w:color w:val="333333"/>
        </w:rPr>
        <w:t>有43条街道、29条巷、1个集贸市场周边道路。</w:t>
      </w:r>
      <w:r>
        <w:rPr>
          <w:rFonts w:hint="eastAsia"/>
          <w:color w:val="333333"/>
          <w:lang w:val="en-US" w:eastAsia="zh-CN"/>
        </w:rPr>
        <w:t>各</w:t>
      </w:r>
      <w:r>
        <w:rPr>
          <w:rFonts w:hint="eastAsia"/>
          <w:color w:val="333333"/>
        </w:rPr>
        <w:t>管</w:t>
      </w:r>
      <w:r>
        <w:rPr>
          <w:rFonts w:hint="eastAsia"/>
          <w:color w:val="333333"/>
          <w:lang w:val="en-US" w:eastAsia="zh-CN"/>
        </w:rPr>
        <w:t>线</w:t>
      </w:r>
      <w:r>
        <w:rPr>
          <w:rFonts w:hint="eastAsia"/>
          <w:color w:val="333333"/>
        </w:rPr>
        <w:t>总长约120km，化粪池新建约3078座，2座提升泵站，1个污水处理厂</w:t>
      </w:r>
      <w:r>
        <w:rPr>
          <w:rFonts w:hint="eastAsia"/>
          <w:color w:val="333333"/>
          <w:lang w:eastAsia="zh-CN"/>
        </w:rPr>
        <w:t>。</w:t>
      </w:r>
    </w:p>
    <w:p>
      <w:pPr>
        <w:pStyle w:val="4"/>
        <w:shd w:val="clear" w:color="auto" w:fill="FFFFFF"/>
        <w:spacing w:before="0" w:beforeAutospacing="0" w:after="0" w:afterAutospacing="0" w:line="480" w:lineRule="atLeast"/>
        <w:textAlignment w:val="baseline"/>
        <w:rPr>
          <w:rFonts w:hint="default"/>
          <w:b/>
          <w:bCs/>
          <w:color w:val="333333"/>
          <w:lang w:val="en-US" w:eastAsia="zh-CN"/>
        </w:rPr>
      </w:pPr>
      <w:r>
        <w:rPr>
          <w:rFonts w:hint="eastAsia"/>
          <w:b/>
          <w:bCs/>
          <w:color w:val="333333"/>
          <w:lang w:val="en-US" w:eastAsia="zh-CN"/>
        </w:rPr>
        <w:t>2、涉S201省道及X193县道公路段施工区域概况</w:t>
      </w:r>
    </w:p>
    <w:p>
      <w:pPr>
        <w:pStyle w:val="4"/>
        <w:shd w:val="clear" w:color="auto" w:fill="FFFFFF"/>
        <w:spacing w:before="0" w:beforeAutospacing="0" w:after="0" w:afterAutospacing="0" w:line="480" w:lineRule="atLeast"/>
        <w:textAlignment w:val="baseline"/>
        <w:rPr>
          <w:rFonts w:hint="eastAsia"/>
          <w:color w:val="333333"/>
          <w:lang w:val="en-US" w:eastAsia="zh-CN"/>
        </w:rPr>
      </w:pPr>
      <w:r>
        <w:rPr>
          <w:rFonts w:hint="eastAsia"/>
          <w:b w:val="0"/>
          <w:bCs w:val="0"/>
          <w:color w:val="333333"/>
          <w:lang w:val="en-US" w:eastAsia="zh-CN"/>
        </w:rPr>
        <w:t>S201省道: K32+200至K34+700(K32+200~K32+850左幅、 K32+989~K33+268左幅、</w:t>
      </w:r>
      <w:r>
        <w:rPr>
          <w:rFonts w:hint="eastAsia"/>
          <w:color w:val="333333"/>
          <w:lang w:val="en-US" w:eastAsia="zh-CN"/>
        </w:rPr>
        <w:t>K33+268~K33+582右幅、K34+505~K34+700左幅)左、右幅之间内分段以破除路面方式支护垂直明槽开挖宽2米、深1-7米，超过3米深度段采用拉森钢板桩支护开挖施工，本段管线总长1438米，埋设DN300~DN500的碳纤维增强复合双壁波纹管、DN100球墨铸铁压力管收集污水至污水厂处理。横穿至右幅道路9处：K32+335、K32+607、K32+782、K32+850、K33+017、K33+128、K33+268、K33+268~K33+306、K34+535，采用牵引施工，本段管线总长138米，采用DN300~DN500的碳纤维增强复合双壁波纹管、DN100球墨铸铁压力管收集污水至污水厂处理。遇水渠一处K32+374~K32+445左幅采用倒虹吸引水施工，本段管线总长71米，采用DN400碳纤维增强复合双壁波纹管收集污水至污水厂处理；</w:t>
      </w:r>
    </w:p>
    <w:p>
      <w:pPr>
        <w:pStyle w:val="4"/>
        <w:shd w:val="clear" w:color="auto" w:fill="FFFFFF"/>
        <w:spacing w:before="0" w:beforeAutospacing="0" w:after="0" w:afterAutospacing="0" w:line="480" w:lineRule="atLeast"/>
        <w:textAlignment w:val="baseline"/>
        <w:rPr>
          <w:rFonts w:hint="eastAsia"/>
          <w:color w:val="333333"/>
          <w:lang w:val="en-US" w:eastAsia="zh-CN"/>
        </w:rPr>
      </w:pPr>
      <w:r>
        <w:rPr>
          <w:rFonts w:hint="eastAsia"/>
          <w:b w:val="0"/>
          <w:bCs w:val="0"/>
          <w:color w:val="333333"/>
          <w:lang w:val="en-US" w:eastAsia="zh-CN"/>
        </w:rPr>
        <w:t>X193县道</w:t>
      </w:r>
      <w:r>
        <w:rPr>
          <w:rFonts w:hint="eastAsia"/>
          <w:color w:val="333333"/>
          <w:lang w:val="en-US" w:eastAsia="zh-CN"/>
        </w:rPr>
        <w:t>： K0+000~K1+700（K0+000~K0+316、K0+352~K0+406、K0+422~K1+700）右幅之间内分段以破除路面方式支护垂直明槽支护开挖宽2米、深1m-6m，超过3米深度段采用拉森钢板桩支护开挖施工，本段管线总长1648米，埋设DN400 碳纤维增强复合双壁波纹管收集管线至污水处理厂区。横穿道路采用牵引施工法有1处：K0+800 延至左幅道路采用21米DN300碳纤维增强复合双壁波纹管收集管线至污水处理厂区。</w:t>
      </w:r>
    </w:p>
    <w:p>
      <w:pPr>
        <w:pStyle w:val="4"/>
        <w:shd w:val="clear" w:color="auto" w:fill="FFFFFF"/>
        <w:spacing w:before="0" w:beforeAutospacing="0" w:after="0" w:afterAutospacing="0" w:line="480" w:lineRule="atLeast"/>
        <w:textAlignment w:val="baseline"/>
        <w:rPr>
          <w:rFonts w:hint="default"/>
          <w:color w:val="333333"/>
          <w:lang w:val="en-US" w:eastAsia="zh-CN"/>
        </w:rPr>
      </w:pPr>
    </w:p>
    <w:p>
      <w:pPr>
        <w:pStyle w:val="4"/>
        <w:shd w:val="clear" w:color="auto" w:fill="FFFFFF"/>
        <w:spacing w:before="0" w:beforeAutospacing="0" w:after="0" w:afterAutospacing="0" w:line="480" w:lineRule="atLeast"/>
        <w:textAlignment w:val="baseline"/>
        <w:rPr>
          <w:rFonts w:hint="eastAsia"/>
          <w:color w:val="333333"/>
          <w:lang w:eastAsia="zh-CN"/>
        </w:rPr>
      </w:pPr>
    </w:p>
    <w:p>
      <w:pPr>
        <w:spacing w:before="156" w:beforeLines="50" w:after="156" w:afterLines="50" w:line="460" w:lineRule="exact"/>
        <w:outlineLvl w:val="0"/>
        <w:rPr>
          <w:rFonts w:hint="eastAsia" w:ascii="仿宋" w:hAnsi="仿宋" w:eastAsia="仿宋"/>
          <w:b/>
          <w:sz w:val="28"/>
          <w:szCs w:val="24"/>
        </w:rPr>
      </w:pPr>
      <w:bookmarkStart w:id="1" w:name="_Toc18655671"/>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hint="eastAsia" w:ascii="仿宋" w:hAnsi="仿宋" w:eastAsia="仿宋"/>
          <w:b/>
          <w:sz w:val="28"/>
          <w:szCs w:val="24"/>
        </w:rPr>
      </w:pPr>
    </w:p>
    <w:p>
      <w:pPr>
        <w:spacing w:before="156" w:beforeLines="50" w:after="156" w:afterLines="50" w:line="460" w:lineRule="exact"/>
        <w:outlineLvl w:val="0"/>
        <w:rPr>
          <w:rFonts w:ascii="仿宋" w:hAnsi="仿宋" w:eastAsia="仿宋"/>
          <w:b/>
          <w:sz w:val="28"/>
          <w:szCs w:val="24"/>
        </w:rPr>
      </w:pPr>
      <w:r>
        <w:rPr>
          <w:rFonts w:hint="eastAsia" w:ascii="仿宋" w:hAnsi="仿宋" w:eastAsia="仿宋"/>
          <w:b/>
          <w:sz w:val="28"/>
          <w:szCs w:val="24"/>
          <w:lang w:val="en-US" w:eastAsia="zh-CN"/>
        </w:rPr>
        <w:t>3</w:t>
      </w:r>
      <w:r>
        <w:rPr>
          <w:rFonts w:hint="eastAsia" w:ascii="仿宋" w:hAnsi="仿宋" w:eastAsia="仿宋"/>
          <w:b/>
          <w:sz w:val="28"/>
          <w:szCs w:val="24"/>
        </w:rPr>
        <w:t>.交通疏导措施</w:t>
      </w:r>
      <w:bookmarkEnd w:id="1"/>
    </w:p>
    <w:p>
      <w:pPr>
        <w:spacing w:line="460" w:lineRule="exact"/>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在施工区域车道前设置交通疏导牌，提醒车辆减速慢行（详见附图）。道路封闭施工前，上报公安交警部门交通疏导方案。施工区域安装围挡全封闭施工，在围挡前方设置爆闪灯及慢行指示灯，提醒车辆减速慢行。交通疏导设施布置过程中，施工人员穿反光背心，并有专人做现场监护，布置好安全防护措施。</w:t>
      </w:r>
    </w:p>
    <w:p>
      <w:pPr>
        <w:spacing w:line="460" w:lineRule="exact"/>
        <w:ind w:firstLine="480" w:firstLineChars="200"/>
        <w:rPr>
          <w:rFonts w:hint="eastAsia" w:ascii="仿宋" w:hAnsi="仿宋" w:eastAsia="仿宋" w:cs="Times New Roman"/>
          <w:sz w:val="24"/>
          <w:szCs w:val="24"/>
        </w:rPr>
      </w:pPr>
    </w:p>
    <w:p>
      <w:pPr>
        <w:spacing w:line="460" w:lineRule="exact"/>
        <w:ind w:firstLine="420" w:firstLineChars="200"/>
        <w:rPr>
          <w:rFonts w:ascii="仿宋" w:hAnsi="仿宋" w:eastAsia="仿宋" w:cs="Times New Roman"/>
          <w:sz w:val="24"/>
          <w:szCs w:val="24"/>
        </w:rPr>
      </w:pPr>
      <w:r>
        <w:drawing>
          <wp:anchor distT="0" distB="0" distL="114300" distR="114300" simplePos="0" relativeHeight="251659264" behindDoc="1" locked="0" layoutInCell="1" allowOverlap="1">
            <wp:simplePos x="0" y="0"/>
            <wp:positionH relativeFrom="margin">
              <wp:align>left</wp:align>
            </wp:positionH>
            <wp:positionV relativeFrom="paragraph">
              <wp:posOffset>158750</wp:posOffset>
            </wp:positionV>
            <wp:extent cx="5708015" cy="6197600"/>
            <wp:effectExtent l="0" t="0" r="698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17936" cy="6208372"/>
                    </a:xfrm>
                    <a:prstGeom prst="rect">
                      <a:avLst/>
                    </a:prstGeom>
                  </pic:spPr>
                </pic:pic>
              </a:graphicData>
            </a:graphic>
          </wp:anchor>
        </w:drawing>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line="460" w:lineRule="exact"/>
        <w:jc w:val="center"/>
        <w:rPr>
          <w:rFonts w:ascii="仿宋" w:hAnsi="仿宋" w:eastAsia="仿宋" w:cs="Times New Roman"/>
          <w:sz w:val="24"/>
          <w:szCs w:val="24"/>
        </w:rPr>
      </w:pPr>
    </w:p>
    <w:p>
      <w:pPr>
        <w:spacing w:line="460" w:lineRule="exact"/>
        <w:jc w:val="center"/>
        <w:rPr>
          <w:rFonts w:ascii="仿宋" w:hAnsi="仿宋" w:eastAsia="仿宋" w:cs="Times New Roman"/>
          <w:sz w:val="24"/>
          <w:szCs w:val="24"/>
        </w:rPr>
      </w:pPr>
    </w:p>
    <w:p>
      <w:pPr>
        <w:spacing w:line="460" w:lineRule="exact"/>
        <w:jc w:val="center"/>
        <w:rPr>
          <w:rFonts w:ascii="仿宋" w:hAnsi="仿宋" w:eastAsia="仿宋" w:cs="Times New Roman"/>
          <w:sz w:val="24"/>
          <w:szCs w:val="24"/>
        </w:rPr>
      </w:pPr>
    </w:p>
    <w:p>
      <w:pPr>
        <w:spacing w:line="460" w:lineRule="exact"/>
        <w:jc w:val="center"/>
        <w:rPr>
          <w:rFonts w:ascii="仿宋" w:hAnsi="仿宋" w:eastAsia="仿宋" w:cs="Times New Roman"/>
          <w:sz w:val="24"/>
          <w:szCs w:val="24"/>
        </w:rPr>
      </w:pPr>
      <w:r>
        <w:rPr>
          <w:rFonts w:hint="eastAsia" w:ascii="仿宋" w:hAnsi="仿宋" w:eastAsia="仿宋" w:cs="Times New Roman"/>
          <w:sz w:val="24"/>
          <w:szCs w:val="24"/>
        </w:rPr>
        <w:t>国道省道县道双向通行交通疏导图4-1</w:t>
      </w:r>
    </w:p>
    <w:p>
      <w:pPr>
        <w:spacing w:before="156" w:beforeLines="50" w:after="156" w:afterLines="50" w:line="460" w:lineRule="exact"/>
        <w:rPr>
          <w:rFonts w:ascii="仿宋" w:hAnsi="仿宋" w:eastAsia="仿宋"/>
          <w:b/>
          <w:sz w:val="28"/>
          <w:szCs w:val="24"/>
        </w:rPr>
      </w:pPr>
      <w:r>
        <w:drawing>
          <wp:anchor distT="0" distB="0" distL="114300" distR="114300" simplePos="0" relativeHeight="251660288" behindDoc="1" locked="0" layoutInCell="1" allowOverlap="1">
            <wp:simplePos x="0" y="0"/>
            <wp:positionH relativeFrom="margin">
              <wp:align>right</wp:align>
            </wp:positionH>
            <wp:positionV relativeFrom="paragraph">
              <wp:posOffset>4445</wp:posOffset>
            </wp:positionV>
            <wp:extent cx="5753100" cy="8102600"/>
            <wp:effectExtent l="0" t="0" r="0" b="1270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53100" cy="8102600"/>
                    </a:xfrm>
                    <a:prstGeom prst="rect">
                      <a:avLst/>
                    </a:prstGeom>
                  </pic:spPr>
                </pic:pic>
              </a:graphicData>
            </a:graphic>
          </wp:anchor>
        </w:drawing>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line="460" w:lineRule="exact"/>
        <w:jc w:val="center"/>
        <w:rPr>
          <w:rFonts w:ascii="仿宋" w:hAnsi="仿宋" w:eastAsia="仿宋" w:cs="Times New Roman"/>
          <w:sz w:val="24"/>
          <w:szCs w:val="24"/>
        </w:rPr>
      </w:pPr>
      <w:r>
        <w:rPr>
          <w:rFonts w:hint="eastAsia" w:ascii="仿宋" w:hAnsi="仿宋" w:eastAsia="仿宋" w:cs="Times New Roman"/>
          <w:sz w:val="24"/>
          <w:szCs w:val="24"/>
        </w:rPr>
        <w:t>国道省道县道双向通行交通疏导图4-2</w:t>
      </w:r>
    </w:p>
    <w:p>
      <w:pPr>
        <w:spacing w:before="156" w:beforeLines="50" w:after="156" w:afterLines="50" w:line="460" w:lineRule="exact"/>
        <w:rPr>
          <w:rFonts w:ascii="仿宋" w:hAnsi="仿宋" w:eastAsia="仿宋"/>
          <w:b/>
          <w:sz w:val="28"/>
          <w:szCs w:val="24"/>
        </w:rPr>
      </w:pPr>
      <w:r>
        <w:drawing>
          <wp:anchor distT="0" distB="0" distL="114300" distR="114300" simplePos="0" relativeHeight="251661312" behindDoc="1" locked="0" layoutInCell="1" allowOverlap="1">
            <wp:simplePos x="0" y="0"/>
            <wp:positionH relativeFrom="column">
              <wp:posOffset>22860</wp:posOffset>
            </wp:positionH>
            <wp:positionV relativeFrom="paragraph">
              <wp:posOffset>4445</wp:posOffset>
            </wp:positionV>
            <wp:extent cx="5759450" cy="8003540"/>
            <wp:effectExtent l="0" t="0" r="12700" b="165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61295" cy="8005827"/>
                    </a:xfrm>
                    <a:prstGeom prst="rect">
                      <a:avLst/>
                    </a:prstGeom>
                  </pic:spPr>
                </pic:pic>
              </a:graphicData>
            </a:graphic>
          </wp:anchor>
        </w:drawing>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line="460" w:lineRule="exact"/>
        <w:jc w:val="center"/>
        <w:rPr>
          <w:rFonts w:ascii="仿宋" w:hAnsi="仿宋" w:eastAsia="仿宋" w:cs="Times New Roman"/>
          <w:sz w:val="24"/>
          <w:szCs w:val="24"/>
        </w:rPr>
      </w:pPr>
      <w:r>
        <w:rPr>
          <w:rFonts w:hint="eastAsia" w:ascii="仿宋" w:hAnsi="仿宋" w:eastAsia="仿宋" w:cs="Times New Roman"/>
          <w:sz w:val="24"/>
          <w:szCs w:val="24"/>
        </w:rPr>
        <w:t>国道省道县道双向通行交通疏导图4-3</w:t>
      </w:r>
    </w:p>
    <w:p>
      <w:pPr>
        <w:spacing w:before="156" w:beforeLines="50" w:after="156" w:afterLines="50" w:line="460" w:lineRule="exact"/>
        <w:rPr>
          <w:rFonts w:ascii="仿宋" w:hAnsi="仿宋" w:eastAsia="仿宋"/>
          <w:b/>
          <w:sz w:val="28"/>
          <w:szCs w:val="24"/>
        </w:rPr>
      </w:pPr>
      <w:r>
        <w:drawing>
          <wp:anchor distT="0" distB="0" distL="114300" distR="114300" simplePos="0" relativeHeight="251662336" behindDoc="1" locked="0" layoutInCell="1" allowOverlap="1">
            <wp:simplePos x="0" y="0"/>
            <wp:positionH relativeFrom="margin">
              <wp:align>right</wp:align>
            </wp:positionH>
            <wp:positionV relativeFrom="paragraph">
              <wp:posOffset>382270</wp:posOffset>
            </wp:positionV>
            <wp:extent cx="5758815" cy="8083550"/>
            <wp:effectExtent l="0" t="0" r="13335" b="1270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59087" cy="8083550"/>
                    </a:xfrm>
                    <a:prstGeom prst="rect">
                      <a:avLst/>
                    </a:prstGeom>
                  </pic:spPr>
                </pic:pic>
              </a:graphicData>
            </a:graphic>
          </wp:anchor>
        </w:drawing>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line="460" w:lineRule="exact"/>
        <w:jc w:val="center"/>
        <w:rPr>
          <w:rFonts w:ascii="仿宋" w:hAnsi="仿宋" w:eastAsia="仿宋" w:cs="Times New Roman"/>
          <w:sz w:val="24"/>
          <w:szCs w:val="24"/>
        </w:rPr>
      </w:pPr>
    </w:p>
    <w:p>
      <w:pPr>
        <w:spacing w:line="460" w:lineRule="exact"/>
        <w:jc w:val="center"/>
        <w:rPr>
          <w:rFonts w:ascii="仿宋" w:hAnsi="仿宋" w:eastAsia="仿宋" w:cs="Times New Roman"/>
          <w:sz w:val="24"/>
          <w:szCs w:val="24"/>
        </w:rPr>
      </w:pPr>
      <w:r>
        <w:rPr>
          <w:rFonts w:hint="eastAsia" w:ascii="仿宋" w:hAnsi="仿宋" w:eastAsia="仿宋" w:cs="Times New Roman"/>
          <w:sz w:val="24"/>
          <w:szCs w:val="24"/>
        </w:rPr>
        <w:t>国道省道县道双向通行交通疏导图4-4</w:t>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r>
        <w:drawing>
          <wp:anchor distT="0" distB="0" distL="114300" distR="114300" simplePos="0" relativeHeight="251663360" behindDoc="1" locked="0" layoutInCell="1" allowOverlap="1">
            <wp:simplePos x="0" y="0"/>
            <wp:positionH relativeFrom="margin">
              <wp:align>left</wp:align>
            </wp:positionH>
            <wp:positionV relativeFrom="paragraph">
              <wp:posOffset>391795</wp:posOffset>
            </wp:positionV>
            <wp:extent cx="5748655" cy="7550785"/>
            <wp:effectExtent l="0" t="0" r="4445" b="1206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48655" cy="7550590"/>
                    </a:xfrm>
                    <a:prstGeom prst="rect">
                      <a:avLst/>
                    </a:prstGeom>
                  </pic:spPr>
                </pic:pic>
              </a:graphicData>
            </a:graphic>
          </wp:anchor>
        </w:drawing>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line="460" w:lineRule="exact"/>
        <w:jc w:val="center"/>
        <w:rPr>
          <w:rFonts w:ascii="仿宋" w:hAnsi="仿宋" w:eastAsia="仿宋" w:cs="Times New Roman"/>
          <w:sz w:val="24"/>
          <w:szCs w:val="24"/>
        </w:rPr>
      </w:pPr>
      <w:r>
        <w:rPr>
          <w:rFonts w:hint="eastAsia" w:ascii="仿宋" w:hAnsi="仿宋" w:eastAsia="仿宋" w:cs="Times New Roman"/>
          <w:sz w:val="24"/>
          <w:szCs w:val="24"/>
        </w:rPr>
        <w:t>国道省道县道双向通行交通疏导图4-5</w:t>
      </w:r>
    </w:p>
    <w:p>
      <w:pPr>
        <w:spacing w:before="156" w:beforeLines="50" w:after="156" w:afterLines="50" w:line="460" w:lineRule="exact"/>
        <w:rPr>
          <w:rFonts w:ascii="仿宋" w:hAnsi="仿宋" w:eastAsia="仿宋"/>
          <w:b/>
          <w:sz w:val="28"/>
          <w:szCs w:val="24"/>
        </w:rPr>
      </w:pPr>
      <w:r>
        <w:drawing>
          <wp:anchor distT="0" distB="0" distL="114300" distR="114300" simplePos="0" relativeHeight="251664384" behindDoc="1" locked="0" layoutInCell="1" allowOverlap="1">
            <wp:simplePos x="0" y="0"/>
            <wp:positionH relativeFrom="margin">
              <wp:align>right</wp:align>
            </wp:positionH>
            <wp:positionV relativeFrom="paragraph">
              <wp:posOffset>4445</wp:posOffset>
            </wp:positionV>
            <wp:extent cx="5766435" cy="8075930"/>
            <wp:effectExtent l="0" t="0" r="5715" b="127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7493" cy="8077321"/>
                    </a:xfrm>
                    <a:prstGeom prst="rect">
                      <a:avLst/>
                    </a:prstGeom>
                  </pic:spPr>
                </pic:pic>
              </a:graphicData>
            </a:graphic>
          </wp:anchor>
        </w:drawing>
      </w: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before="156" w:beforeLines="50" w:after="156" w:afterLines="50" w:line="460" w:lineRule="exact"/>
        <w:rPr>
          <w:rFonts w:ascii="仿宋" w:hAnsi="仿宋" w:eastAsia="仿宋"/>
          <w:b/>
          <w:sz w:val="28"/>
          <w:szCs w:val="24"/>
        </w:rPr>
      </w:pPr>
    </w:p>
    <w:p>
      <w:pPr>
        <w:spacing w:line="460" w:lineRule="exact"/>
        <w:jc w:val="center"/>
        <w:rPr>
          <w:rFonts w:ascii="仿宋" w:hAnsi="仿宋" w:eastAsia="仿宋" w:cs="Times New Roman"/>
          <w:sz w:val="24"/>
          <w:szCs w:val="24"/>
        </w:rPr>
      </w:pPr>
      <w:r>
        <w:rPr>
          <w:rFonts w:hint="eastAsia" w:ascii="仿宋" w:hAnsi="仿宋" w:eastAsia="仿宋" w:cs="Times New Roman"/>
          <w:sz w:val="24"/>
          <w:szCs w:val="24"/>
        </w:rPr>
        <w:t>国道省道县道双向通行交通疏导图4-6</w:t>
      </w:r>
    </w:p>
    <w:p>
      <w:pPr>
        <w:pStyle w:val="4"/>
        <w:shd w:val="clear" w:color="auto" w:fill="FFFFFF"/>
        <w:spacing w:before="0" w:beforeAutospacing="0" w:after="0" w:afterAutospacing="0" w:line="480" w:lineRule="atLeast"/>
        <w:jc w:val="center"/>
        <w:textAlignment w:val="baseline"/>
        <w:rPr>
          <w:rFonts w:hint="eastAsia"/>
          <w:b/>
          <w:color w:val="333333"/>
          <w:sz w:val="32"/>
          <w:szCs w:val="32"/>
        </w:rPr>
      </w:pPr>
    </w:p>
    <w:p>
      <w:pPr>
        <w:pStyle w:val="4"/>
        <w:shd w:val="clear" w:color="auto" w:fill="FFFFFF"/>
        <w:spacing w:before="0" w:beforeAutospacing="0" w:after="0" w:afterAutospacing="0" w:line="480" w:lineRule="atLeast"/>
        <w:jc w:val="center"/>
        <w:textAlignment w:val="baseline"/>
        <w:rPr>
          <w:b/>
          <w:color w:val="333333"/>
          <w:sz w:val="32"/>
          <w:szCs w:val="32"/>
        </w:rPr>
      </w:pPr>
      <w:r>
        <w:rPr>
          <w:rFonts w:hint="eastAsia"/>
          <w:b/>
          <w:color w:val="333333"/>
          <w:sz w:val="32"/>
          <w:szCs w:val="32"/>
        </w:rPr>
        <w:t>第</w:t>
      </w:r>
      <w:r>
        <w:rPr>
          <w:rFonts w:hint="eastAsia"/>
          <w:b/>
          <w:color w:val="333333"/>
          <w:sz w:val="32"/>
          <w:szCs w:val="32"/>
          <w:lang w:val="en-US" w:eastAsia="zh-CN"/>
        </w:rPr>
        <w:t>三</w:t>
      </w:r>
      <w:r>
        <w:rPr>
          <w:rFonts w:hint="eastAsia"/>
          <w:b/>
          <w:color w:val="333333"/>
          <w:sz w:val="32"/>
          <w:szCs w:val="32"/>
        </w:rPr>
        <w:t>章：施工期间交通组织方案</w:t>
      </w:r>
    </w:p>
    <w:p>
      <w:pPr>
        <w:pStyle w:val="4"/>
        <w:shd w:val="clear" w:color="auto" w:fill="FFFFFF"/>
        <w:spacing w:before="0" w:beforeAutospacing="0" w:after="0" w:afterAutospacing="0" w:line="480" w:lineRule="atLeast"/>
        <w:ind w:firstLine="480"/>
        <w:textAlignment w:val="baseline"/>
        <w:rPr>
          <w:rFonts w:hint="default"/>
          <w:color w:val="333333"/>
          <w:lang w:val="en-US"/>
        </w:rPr>
      </w:pPr>
      <w:r>
        <w:rPr>
          <w:rFonts w:hint="eastAsia"/>
          <w:color w:val="333333"/>
        </w:rPr>
        <w:t>S20</w:t>
      </w:r>
      <w:r>
        <w:rPr>
          <w:rFonts w:hint="eastAsia"/>
          <w:color w:val="333333"/>
          <w:lang w:val="en-US" w:eastAsia="zh-CN"/>
        </w:rPr>
        <w:t>1</w:t>
      </w:r>
      <w:r>
        <w:rPr>
          <w:rFonts w:hint="eastAsia"/>
          <w:color w:val="333333"/>
        </w:rPr>
        <w:t>省道</w:t>
      </w:r>
      <w:r>
        <w:rPr>
          <w:rFonts w:hint="eastAsia"/>
          <w:color w:val="333333"/>
          <w:lang w:val="en-US" w:eastAsia="zh-CN"/>
        </w:rPr>
        <w:t>半幅</w:t>
      </w:r>
      <w:r>
        <w:rPr>
          <w:rFonts w:hint="eastAsia"/>
          <w:color w:val="333333"/>
        </w:rPr>
        <w:t>封闭施工前要进行机械、材料、人员、技术、组织等准备：在完成技术方案的前提下，按施工计划准备好门楼施工的各种材料、施工机具，施工队伍，明确各部门、各班组的职责，做好所有参建人员、班组的技术交底</w:t>
      </w:r>
      <w:r>
        <w:rPr>
          <w:rFonts w:hint="eastAsia"/>
          <w:color w:val="333333"/>
          <w:lang w:eastAsia="zh-CN"/>
        </w:rPr>
        <w:t>，</w:t>
      </w:r>
      <w:r>
        <w:rPr>
          <w:rFonts w:hint="eastAsia"/>
          <w:color w:val="333333"/>
        </w:rPr>
        <w:t>完成场地的整理。</w:t>
      </w:r>
      <w:r>
        <w:rPr>
          <w:rFonts w:hint="eastAsia"/>
          <w:color w:val="333333"/>
          <w:lang w:val="en-US" w:eastAsia="zh-CN"/>
        </w:rPr>
        <w:t>特设应急组织机构如下：</w:t>
      </w:r>
    </w:p>
    <w:p>
      <w:pPr>
        <w:pStyle w:val="4"/>
        <w:shd w:val="clear" w:color="auto" w:fill="FFFFFF"/>
        <w:spacing w:before="0" w:beforeAutospacing="0" w:after="0" w:afterAutospacing="0" w:line="480" w:lineRule="atLeast"/>
        <w:ind w:firstLine="480"/>
        <w:textAlignment w:val="baseline"/>
        <w:rPr>
          <w:rFonts w:hint="eastAsia"/>
          <w:color w:val="333333"/>
          <w:lang w:val="en-US" w:eastAsia="zh-CN"/>
        </w:rPr>
      </w:pPr>
      <w:r>
        <w:rPr>
          <w:rFonts w:hint="eastAsia"/>
          <w:color w:val="333333"/>
          <w:lang w:val="en-US" w:eastAsia="zh-CN"/>
        </w:rPr>
        <w:t xml:space="preserve">                   </w:t>
      </w:r>
    </w:p>
    <w:p>
      <w:pPr>
        <w:pStyle w:val="4"/>
        <w:shd w:val="clear" w:color="auto" w:fill="FFFFFF"/>
        <w:spacing w:before="0" w:beforeAutospacing="0" w:after="0" w:afterAutospacing="0" w:line="480" w:lineRule="atLeast"/>
        <w:ind w:firstLine="480"/>
        <w:jc w:val="center"/>
        <w:textAlignment w:val="baseline"/>
        <w:rPr>
          <w:rFonts w:hint="eastAsia"/>
          <w:b/>
          <w:bCs/>
          <w:color w:val="333333"/>
          <w:sz w:val="32"/>
          <w:szCs w:val="32"/>
          <w:lang w:val="en-US" w:eastAsia="zh-CN"/>
        </w:rPr>
      </w:pPr>
    </w:p>
    <w:p>
      <w:pPr>
        <w:pStyle w:val="4"/>
        <w:shd w:val="clear" w:color="auto" w:fill="FFFFFF"/>
        <w:spacing w:before="0" w:beforeAutospacing="0" w:after="0" w:afterAutospacing="0" w:line="480" w:lineRule="atLeast"/>
        <w:ind w:firstLine="480"/>
        <w:jc w:val="center"/>
        <w:textAlignment w:val="baseline"/>
        <w:rPr>
          <w:rFonts w:hint="eastAsia"/>
          <w:b/>
          <w:bCs/>
          <w:color w:val="333333"/>
          <w:sz w:val="32"/>
          <w:szCs w:val="32"/>
          <w:lang w:val="en-US" w:eastAsia="zh-CN"/>
        </w:rPr>
      </w:pPr>
    </w:p>
    <w:p>
      <w:pPr>
        <w:pStyle w:val="4"/>
        <w:shd w:val="clear" w:color="auto" w:fill="FFFFFF"/>
        <w:spacing w:before="0" w:beforeAutospacing="0" w:after="0" w:afterAutospacing="0" w:line="480" w:lineRule="atLeast"/>
        <w:ind w:firstLine="480"/>
        <w:jc w:val="center"/>
        <w:textAlignment w:val="baseline"/>
        <w:rPr>
          <w:rFonts w:hint="eastAsia"/>
          <w:b/>
          <w:bCs/>
          <w:color w:val="333333"/>
          <w:sz w:val="32"/>
          <w:szCs w:val="32"/>
          <w:lang w:val="en-US" w:eastAsia="zh-CN"/>
        </w:rPr>
      </w:pPr>
    </w:p>
    <w:p>
      <w:pPr>
        <w:pStyle w:val="4"/>
        <w:shd w:val="clear" w:color="auto" w:fill="FFFFFF"/>
        <w:spacing w:before="0" w:beforeAutospacing="0" w:after="0" w:afterAutospacing="0" w:line="480" w:lineRule="atLeast"/>
        <w:ind w:firstLine="480"/>
        <w:jc w:val="center"/>
        <w:textAlignment w:val="baseline"/>
        <w:rPr>
          <w:rFonts w:hint="default" w:eastAsia="宋体"/>
          <w:b/>
          <w:bCs/>
          <w:color w:val="333333"/>
          <w:sz w:val="32"/>
          <w:szCs w:val="32"/>
          <w:lang w:val="en-US" w:eastAsia="zh-CN"/>
        </w:rPr>
      </w:pPr>
      <w:r>
        <w:rPr>
          <w:rFonts w:hint="eastAsia"/>
          <w:b/>
          <w:bCs/>
          <w:color w:val="333333"/>
          <w:sz w:val="32"/>
          <w:szCs w:val="32"/>
          <w:lang w:val="en-US" w:eastAsia="zh-CN"/>
        </w:rPr>
        <w:t>应急组织机构</w:t>
      </w:r>
    </w:p>
    <w:p>
      <w:pPr>
        <w:spacing w:line="500" w:lineRule="exact"/>
        <w:rPr>
          <w:rFonts w:hint="eastAsia" w:ascii="宋体" w:hAnsi="宋体"/>
          <w:sz w:val="24"/>
        </w:rPr>
      </w:pPr>
      <w:r>
        <w:rPr>
          <w:rFonts w:hint="eastAsia" w:ascii="宋体" w:hAnsi="宋体"/>
          <w:sz w:val="24"/>
        </w:rPr>
        <w:pict>
          <v:group id="_x0000_s1026" o:spid="_x0000_s1026" o:spt="203" style="position:absolute;left:0pt;margin-left:34.5pt;margin-top:15.6pt;height:413.4pt;width:388.5pt;z-index:251658240;mso-width-relative:page;mso-height-relative:page;" coordorigin="2130,1752" coordsize="7770,8268">
            <o:lock v:ext="edit"/>
            <v:group id="_x0000_s1027" o:spid="_x0000_s1027" o:spt="203" style="position:absolute;left:3750;top:1752;height:2340;width:3960;" coordorigin="3780,1752" coordsize="3960,2340">
              <o:lock v:ext="edit"/>
              <v:rect id="_x0000_s1028" o:spid="_x0000_s1028" o:spt="1" style="position:absolute;left:3780;top:1752;height:780;width:3960;" coordsize="21600,21600">
                <v:path/>
                <v:fill focussize="0,0"/>
                <v:stroke/>
                <v:imagedata o:title=""/>
                <o:lock v:ext="edit"/>
                <v:textbox>
                  <w:txbxContent>
                    <w:p>
                      <w:pPr>
                        <w:jc w:val="center"/>
                        <w:rPr>
                          <w:rFonts w:hint="eastAsia"/>
                          <w:sz w:val="28"/>
                          <w:szCs w:val="28"/>
                        </w:rPr>
                      </w:pPr>
                      <w:r>
                        <w:rPr>
                          <w:rFonts w:hint="eastAsia"/>
                          <w:sz w:val="28"/>
                          <w:szCs w:val="28"/>
                        </w:rPr>
                        <w:t>上一级应急领导小组</w:t>
                      </w:r>
                    </w:p>
                    <w:p>
                      <w:pPr>
                        <w:jc w:val="center"/>
                        <w:rPr>
                          <w:rFonts w:hint="eastAsia"/>
                          <w:sz w:val="28"/>
                          <w:szCs w:val="28"/>
                        </w:rPr>
                      </w:pPr>
                    </w:p>
                  </w:txbxContent>
                </v:textbox>
              </v:rect>
              <v:rect id="_x0000_s1029" o:spid="_x0000_s1029" o:spt="1" style="position:absolute;left:4680;top:3312;height:780;width:2340;" coordsize="21600,21600">
                <v:path/>
                <v:fill focussize="0,0"/>
                <v:stroke/>
                <v:imagedata o:title=""/>
                <o:lock v:ext="edit"/>
                <v:textbox>
                  <w:txbxContent>
                    <w:p>
                      <w:pPr>
                        <w:jc w:val="center"/>
                        <w:rPr>
                          <w:rFonts w:hint="eastAsia"/>
                          <w:sz w:val="28"/>
                          <w:szCs w:val="28"/>
                        </w:rPr>
                      </w:pPr>
                      <w:r>
                        <w:rPr>
                          <w:rFonts w:hint="eastAsia"/>
                          <w:sz w:val="28"/>
                          <w:szCs w:val="28"/>
                        </w:rPr>
                        <w:t>项目经理</w:t>
                      </w:r>
                    </w:p>
                    <w:p>
                      <w:pPr>
                        <w:jc w:val="center"/>
                        <w:rPr>
                          <w:rFonts w:hint="eastAsia"/>
                          <w:sz w:val="28"/>
                          <w:szCs w:val="28"/>
                        </w:rPr>
                      </w:pPr>
                    </w:p>
                  </w:txbxContent>
                </v:textbox>
              </v:rect>
            </v:group>
            <v:group id="_x0000_s1030" o:spid="_x0000_s1030" o:spt="203" style="position:absolute;left:2130;top:5432;height:708;width:7560;" coordorigin="2160,5432" coordsize="7560,708">
              <o:lock v:ext="edit"/>
              <v:rect id="_x0000_s1031" o:spid="_x0000_s1031" o:spt="1" style="position:absolute;left:2160;top:5432;height:708;width:2340;" coordsize="21600,21600">
                <v:path/>
                <v:fill focussize="0,0"/>
                <v:stroke/>
                <v:imagedata o:title=""/>
                <o:lock v:ext="edit"/>
                <v:textbox>
                  <w:txbxContent>
                    <w:p>
                      <w:pPr>
                        <w:jc w:val="center"/>
                        <w:rPr>
                          <w:rFonts w:hint="eastAsia"/>
                          <w:sz w:val="28"/>
                          <w:szCs w:val="28"/>
                        </w:rPr>
                      </w:pPr>
                      <w:r>
                        <w:rPr>
                          <w:rFonts w:hint="eastAsia"/>
                          <w:sz w:val="28"/>
                          <w:szCs w:val="28"/>
                        </w:rPr>
                        <w:t>常务副经理</w:t>
                      </w:r>
                    </w:p>
                    <w:p>
                      <w:pPr>
                        <w:jc w:val="center"/>
                        <w:rPr>
                          <w:rFonts w:hint="eastAsia"/>
                          <w:sz w:val="28"/>
                          <w:szCs w:val="28"/>
                        </w:rPr>
                      </w:pPr>
                    </w:p>
                  </w:txbxContent>
                </v:textbox>
              </v:rect>
              <v:rect id="_x0000_s1032" o:spid="_x0000_s1032" o:spt="1" style="position:absolute;left:7380;top:5432;height:708;width:2340;" coordsize="21600,21600">
                <v:path/>
                <v:fill focussize="0,0"/>
                <v:stroke/>
                <v:imagedata o:title=""/>
                <o:lock v:ext="edit"/>
                <v:textbox>
                  <w:txbxContent>
                    <w:p>
                      <w:pPr>
                        <w:jc w:val="center"/>
                        <w:rPr>
                          <w:rFonts w:hint="eastAsia"/>
                          <w:sz w:val="28"/>
                          <w:szCs w:val="28"/>
                        </w:rPr>
                      </w:pPr>
                      <w:r>
                        <w:rPr>
                          <w:rFonts w:hint="eastAsia"/>
                          <w:sz w:val="28"/>
                          <w:szCs w:val="28"/>
                        </w:rPr>
                        <w:t>技术负责人</w:t>
                      </w:r>
                    </w:p>
                    <w:p>
                      <w:pPr>
                        <w:jc w:val="center"/>
                        <w:rPr>
                          <w:rFonts w:hint="eastAsia"/>
                          <w:sz w:val="28"/>
                          <w:szCs w:val="28"/>
                        </w:rPr>
                      </w:pPr>
                    </w:p>
                  </w:txbxContent>
                </v:textbox>
              </v:rect>
            </v:group>
            <v:group id="_x0000_s1033" o:spid="_x0000_s1033" o:spt="203" style="position:absolute;left:2340;top:7368;height:2652;width:7560;" coordorigin="2340,7368" coordsize="7560,2652">
              <o:lock v:ext="edit"/>
              <v:rect id="_x0000_s1034" o:spid="_x0000_s1034" o:spt="1" style="position:absolute;left:2340;top:7368;height:2652;width:720;" coordsize="21600,21600">
                <v:path/>
                <v:fill focussize="0,0"/>
                <v:stroke/>
                <v:imagedata o:title=""/>
                <o:lock v:ext="edit"/>
                <v:textbox>
                  <w:txbxContent>
                    <w:p>
                      <w:pPr>
                        <w:spacing w:line="500" w:lineRule="exact"/>
                        <w:jc w:val="center"/>
                        <w:rPr>
                          <w:rFonts w:hint="eastAsia"/>
                          <w:sz w:val="28"/>
                          <w:szCs w:val="28"/>
                        </w:rPr>
                      </w:pPr>
                      <w:r>
                        <w:rPr>
                          <w:rFonts w:hint="eastAsia"/>
                          <w:sz w:val="28"/>
                          <w:szCs w:val="28"/>
                        </w:rPr>
                        <w:t>技术支持组</w:t>
                      </w:r>
                    </w:p>
                  </w:txbxContent>
                </v:textbox>
              </v:rect>
              <v:rect id="_x0000_s1035" o:spid="_x0000_s1035" o:spt="1" style="position:absolute;left:4500;top:7368;height:2652;width:720;" coordsize="21600,21600">
                <v:path/>
                <v:fill focussize="0,0"/>
                <v:stroke/>
                <v:imagedata o:title=""/>
                <o:lock v:ext="edit"/>
                <v:textbox>
                  <w:txbxContent>
                    <w:p>
                      <w:pPr>
                        <w:spacing w:line="500" w:lineRule="exact"/>
                        <w:jc w:val="center"/>
                        <w:rPr>
                          <w:rFonts w:hint="eastAsia"/>
                          <w:sz w:val="28"/>
                          <w:szCs w:val="28"/>
                        </w:rPr>
                      </w:pPr>
                      <w:r>
                        <w:rPr>
                          <w:rFonts w:hint="eastAsia"/>
                          <w:sz w:val="28"/>
                          <w:szCs w:val="28"/>
                        </w:rPr>
                        <w:t>现场抢险组</w:t>
                      </w:r>
                    </w:p>
                  </w:txbxContent>
                </v:textbox>
              </v:rect>
              <v:rect id="_x0000_s1036" o:spid="_x0000_s1036" o:spt="1" style="position:absolute;left:6840;top:7368;height:2652;width:720;" coordsize="21600,21600">
                <v:path/>
                <v:fill focussize="0,0"/>
                <v:stroke/>
                <v:imagedata o:title=""/>
                <o:lock v:ext="edit"/>
                <v:textbox>
                  <w:txbxContent>
                    <w:p>
                      <w:pPr>
                        <w:spacing w:line="500" w:lineRule="exact"/>
                        <w:jc w:val="center"/>
                        <w:rPr>
                          <w:rFonts w:hint="eastAsia"/>
                          <w:sz w:val="28"/>
                          <w:szCs w:val="28"/>
                        </w:rPr>
                      </w:pPr>
                      <w:r>
                        <w:rPr>
                          <w:rFonts w:hint="eastAsia"/>
                          <w:sz w:val="28"/>
                          <w:szCs w:val="28"/>
                        </w:rPr>
                        <w:t>现场急救组</w:t>
                      </w:r>
                    </w:p>
                  </w:txbxContent>
                </v:textbox>
              </v:rect>
              <v:rect id="_x0000_s1037" o:spid="_x0000_s1037" o:spt="1" style="position:absolute;left:9180;top:7368;height:2652;width:720;" coordsize="21600,21600">
                <v:path/>
                <v:fill focussize="0,0"/>
                <v:stroke/>
                <v:imagedata o:title=""/>
                <o:lock v:ext="edit"/>
                <v:textbox>
                  <w:txbxContent>
                    <w:p>
                      <w:pPr>
                        <w:spacing w:line="500" w:lineRule="exact"/>
                        <w:jc w:val="center"/>
                        <w:rPr>
                          <w:rFonts w:hint="eastAsia"/>
                          <w:sz w:val="28"/>
                          <w:szCs w:val="28"/>
                        </w:rPr>
                      </w:pPr>
                      <w:r>
                        <w:rPr>
                          <w:rFonts w:hint="eastAsia"/>
                          <w:sz w:val="28"/>
                          <w:szCs w:val="28"/>
                        </w:rPr>
                        <w:t>义务消防队</w:t>
                      </w:r>
                    </w:p>
                  </w:txbxContent>
                </v:textbox>
              </v:rect>
            </v:group>
            <v:group id="_x0000_s1038" o:spid="_x0000_s1038" o:spt="203" style="position:absolute;left:2700;top:2532;height:4836;width:6840;" coordorigin="2700,2532" coordsize="6840,4836">
              <o:lock v:ext="edit"/>
              <v:line id="_x0000_s1039" o:spid="_x0000_s1039" o:spt="20" style="position:absolute;left:5760;top:2532;height:780;width:0;" filled="f" coordsize="21600,21600">
                <v:path arrowok="t"/>
                <v:fill on="f" focussize="0,0"/>
                <v:stroke/>
                <v:imagedata o:title=""/>
                <o:lock v:ext="edit"/>
              </v:line>
              <v:group id="_x0000_s1040" o:spid="_x0000_s1040" o:spt="203" style="position:absolute;left:2700;top:6900;height:468;width:6840;" coordorigin="2700,7368" coordsize="6840,468">
                <o:lock v:ext="edit"/>
                <v:line id="_x0000_s1041" o:spid="_x0000_s1041" o:spt="20" style="position:absolute;left:2700;top:7368;height:0;width:6840;" filled="f" coordsize="21600,21600">
                  <v:path arrowok="t"/>
                  <v:fill on="f" focussize="0,0"/>
                  <v:stroke/>
                  <v:imagedata o:title=""/>
                  <o:lock v:ext="edit"/>
                </v:line>
                <v:line id="_x0000_s1042" o:spid="_x0000_s1042" o:spt="20" style="position:absolute;left:2700;top:7368;height:468;width:0;" filled="f" coordsize="21600,21600">
                  <v:path arrowok="t"/>
                  <v:fill on="f" focussize="0,0"/>
                  <v:stroke/>
                  <v:imagedata o:title=""/>
                  <o:lock v:ext="edit"/>
                </v:line>
                <v:line id="_x0000_s1043" o:spid="_x0000_s1043" o:spt="20" style="position:absolute;left:9540;top:7368;height:468;width:0;" filled="f" coordsize="21600,21600">
                  <v:path arrowok="t"/>
                  <v:fill on="f" focussize="0,0"/>
                  <v:stroke/>
                  <v:imagedata o:title=""/>
                  <o:lock v:ext="edit"/>
                </v:line>
                <v:line id="_x0000_s1044" o:spid="_x0000_s1044" o:spt="20" style="position:absolute;left:7200;top:7368;height:468;width:0;" filled="f" coordsize="21600,21600">
                  <v:path arrowok="t"/>
                  <v:fill on="f" focussize="0,0"/>
                  <v:stroke/>
                  <v:imagedata o:title=""/>
                  <o:lock v:ext="edit"/>
                </v:line>
                <v:line id="_x0000_s1045" o:spid="_x0000_s1045" o:spt="20" style="position:absolute;left:4860;top:7368;height:468;width:0;" filled="f" coordsize="21600,21600">
                  <v:path arrowok="t"/>
                  <v:fill on="f" focussize="0,0"/>
                  <v:stroke/>
                  <v:imagedata o:title=""/>
                  <o:lock v:ext="edit"/>
                </v:line>
              </v:group>
              <v:group id="_x0000_s1046" o:spid="_x0000_s1046" o:spt="203" style="position:absolute;left:3420;top:4808;height:624;width:5220;" coordorigin="3420,4808" coordsize="5220,624">
                <o:lock v:ext="edit"/>
                <v:line id="_x0000_s1047" o:spid="_x0000_s1047" o:spt="20" style="position:absolute;left:3420;top:4808;height:0;width:5220;" filled="f" coordsize="21600,21600">
                  <v:path arrowok="t"/>
                  <v:fill on="f" focussize="0,0"/>
                  <v:stroke/>
                  <v:imagedata o:title=""/>
                  <o:lock v:ext="edit"/>
                </v:line>
                <v:line id="_x0000_s1048" o:spid="_x0000_s1048" o:spt="20" style="position:absolute;left:3420;top:4808;height:624;width:0;" filled="f" coordsize="21600,21600">
                  <v:path arrowok="t"/>
                  <v:fill on="f" focussize="0,0"/>
                  <v:stroke/>
                  <v:imagedata o:title=""/>
                  <o:lock v:ext="edit"/>
                </v:line>
                <v:line id="_x0000_s1049" o:spid="_x0000_s1049" o:spt="20" style="position:absolute;left:8640;top:4808;height:624;width:0;" filled="f" coordsize="21600,21600">
                  <v:path arrowok="t"/>
                  <v:fill on="f" focussize="0,0"/>
                  <v:stroke/>
                  <v:imagedata o:title=""/>
                  <o:lock v:ext="edit"/>
                </v:line>
              </v:group>
              <v:line id="_x0000_s1050" o:spid="_x0000_s1050" o:spt="20" style="position:absolute;left:5760;top:4092;height:2808;width:0;" filled="f" coordsize="21600,21600">
                <v:path arrowok="t"/>
                <v:fill on="f" focussize="0,0"/>
                <v:stroke/>
                <v:imagedata o:title=""/>
                <o:lock v:ext="edit"/>
              </v:line>
            </v:group>
          </v:group>
        </w:pict>
      </w:r>
    </w:p>
    <w:p>
      <w:pPr>
        <w:spacing w:line="500" w:lineRule="exact"/>
        <w:rPr>
          <w:rFonts w:hint="eastAsia" w:ascii="宋体" w:hAnsi="宋体"/>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spacing w:line="500" w:lineRule="exact"/>
        <w:rPr>
          <w:rFonts w:hint="eastAsia"/>
          <w:sz w:val="24"/>
        </w:rPr>
      </w:pPr>
    </w:p>
    <w:p>
      <w:pPr>
        <w:pStyle w:val="4"/>
        <w:shd w:val="clear" w:color="auto" w:fill="FFFFFF"/>
        <w:spacing w:before="0" w:beforeAutospacing="0" w:after="0" w:afterAutospacing="0" w:line="480" w:lineRule="atLeast"/>
        <w:textAlignment w:val="baseline"/>
        <w:rPr>
          <w:rFonts w:hint="eastAsia"/>
          <w:color w:val="333333"/>
        </w:rPr>
      </w:pPr>
    </w:p>
    <w:p>
      <w:pPr>
        <w:pStyle w:val="4"/>
        <w:shd w:val="clear" w:color="auto" w:fill="FFFFFF"/>
        <w:spacing w:before="0" w:beforeAutospacing="0" w:after="0" w:afterAutospacing="0" w:line="480" w:lineRule="atLeast"/>
        <w:ind w:firstLine="480"/>
        <w:textAlignment w:val="baseline"/>
        <w:rPr>
          <w:rFonts w:hint="eastAsia" w:eastAsia="宋体"/>
          <w:color w:val="333333"/>
          <w:lang w:eastAsia="zh-CN"/>
        </w:rPr>
      </w:pPr>
      <w:r>
        <w:rPr>
          <w:rFonts w:hint="eastAsia"/>
          <w:color w:val="333333"/>
        </w:rPr>
        <w:t>考虑到S20</w:t>
      </w:r>
      <w:r>
        <w:rPr>
          <w:rFonts w:hint="eastAsia"/>
          <w:color w:val="333333"/>
          <w:lang w:val="en-US" w:eastAsia="zh-CN"/>
        </w:rPr>
        <w:t>1</w:t>
      </w:r>
      <w:r>
        <w:rPr>
          <w:rFonts w:hint="eastAsia"/>
          <w:color w:val="333333"/>
        </w:rPr>
        <w:t>省道</w:t>
      </w:r>
      <w:r>
        <w:rPr>
          <w:rFonts w:hint="eastAsia"/>
          <w:color w:val="333333"/>
          <w:lang w:val="en-US" w:eastAsia="zh-CN"/>
        </w:rPr>
        <w:t>及X193县道</w:t>
      </w:r>
      <w:r>
        <w:rPr>
          <w:rFonts w:hint="eastAsia"/>
          <w:color w:val="333333"/>
        </w:rPr>
        <w:t>公路上施工的特殊要求</w:t>
      </w:r>
      <w:r>
        <w:rPr>
          <w:rFonts w:hint="eastAsia"/>
          <w:color w:val="333333"/>
          <w:lang w:eastAsia="zh-CN"/>
        </w:rPr>
        <w:t>布控阶段如下：</w:t>
      </w:r>
    </w:p>
    <w:p>
      <w:pPr>
        <w:pStyle w:val="4"/>
        <w:shd w:val="clear" w:color="auto" w:fill="FFFFFF"/>
        <w:spacing w:before="0" w:beforeAutospacing="0" w:after="0" w:afterAutospacing="0" w:line="480" w:lineRule="atLeast"/>
        <w:ind w:firstLine="480"/>
        <w:textAlignment w:val="baseline"/>
        <w:rPr>
          <w:b w:val="0"/>
          <w:bCs w:val="0"/>
          <w:color w:val="333333"/>
        </w:rPr>
      </w:pPr>
      <w:r>
        <w:rPr>
          <w:rFonts w:hint="eastAsia"/>
          <w:b w:val="0"/>
          <w:bCs w:val="0"/>
          <w:color w:val="333333"/>
        </w:rPr>
        <w:t>第一阶段：施工交通组织方案</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由于省道</w:t>
      </w:r>
      <w:r>
        <w:rPr>
          <w:rFonts w:hint="eastAsia"/>
          <w:color w:val="333333"/>
          <w:lang w:val="en-US" w:eastAsia="zh-CN"/>
        </w:rPr>
        <w:t>及县道</w:t>
      </w:r>
      <w:r>
        <w:rPr>
          <w:rFonts w:hint="eastAsia"/>
          <w:color w:val="333333"/>
        </w:rPr>
        <w:t>车流量大，给交通安全带来较大压力，我项目部在施工期间在路肩一侧</w:t>
      </w:r>
      <w:r>
        <w:rPr>
          <w:rFonts w:hint="eastAsia"/>
          <w:color w:val="333333"/>
          <w:lang w:val="en-US" w:eastAsia="zh-CN"/>
        </w:rPr>
        <w:t>放置</w:t>
      </w:r>
      <w:r>
        <w:rPr>
          <w:rFonts w:hint="eastAsia"/>
          <w:color w:val="333333"/>
        </w:rPr>
        <w:t>安全警示标志，提醒过往车辆前方进入施工区域，需注意安全，小心行驶。施工期间需有专人在路口维护交通安全，同时在封闭区域两端设置告示牌限速牌或爆闪灯。设置时间为开工到结束为止。</w:t>
      </w:r>
    </w:p>
    <w:p>
      <w:pPr>
        <w:pStyle w:val="4"/>
        <w:shd w:val="clear" w:color="auto" w:fill="FFFFFF"/>
        <w:spacing w:before="0" w:beforeAutospacing="0" w:after="0" w:afterAutospacing="0" w:line="480" w:lineRule="atLeast"/>
        <w:ind w:firstLine="480"/>
        <w:textAlignment w:val="baseline"/>
        <w:rPr>
          <w:b w:val="0"/>
          <w:bCs w:val="0"/>
          <w:color w:val="333333"/>
        </w:rPr>
      </w:pPr>
      <w:r>
        <w:rPr>
          <w:rFonts w:hint="eastAsia"/>
          <w:b w:val="0"/>
          <w:bCs w:val="0"/>
          <w:color w:val="333333"/>
        </w:rPr>
        <w:t>第二阶段：</w:t>
      </w:r>
      <w:r>
        <w:rPr>
          <w:rFonts w:hint="eastAsia"/>
          <w:b w:val="0"/>
          <w:bCs w:val="0"/>
          <w:color w:val="333333"/>
          <w:lang w:val="en-US" w:eastAsia="zh-CN"/>
        </w:rPr>
        <w:t>安全围挡</w:t>
      </w:r>
      <w:r>
        <w:rPr>
          <w:rFonts w:hint="eastAsia"/>
          <w:b w:val="0"/>
          <w:bCs w:val="0"/>
          <w:color w:val="333333"/>
        </w:rPr>
        <w:t>安装的交通组织方案</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第二阶段施工之前，为保证省道</w:t>
      </w:r>
      <w:r>
        <w:rPr>
          <w:rFonts w:hint="eastAsia"/>
          <w:color w:val="333333"/>
          <w:lang w:val="en-US" w:eastAsia="zh-CN"/>
        </w:rPr>
        <w:t>及县道</w:t>
      </w:r>
      <w:r>
        <w:rPr>
          <w:rFonts w:hint="eastAsia"/>
          <w:color w:val="333333"/>
        </w:rPr>
        <w:t>公路上行车安全，在施工段内需要布设安全防护设施，布设各种安全警示标志，如限速牌、减速牌等。所有摆放的警示标志按照交通法规实行。</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第二阶段的主要工作内容是：</w:t>
      </w:r>
      <w:r>
        <w:rPr>
          <w:rFonts w:hint="eastAsia"/>
          <w:color w:val="333333"/>
          <w:lang w:val="en-US" w:eastAsia="zh-CN"/>
        </w:rPr>
        <w:t>安全围挡的</w:t>
      </w:r>
      <w:r>
        <w:rPr>
          <w:rFonts w:hint="eastAsia"/>
          <w:color w:val="333333"/>
        </w:rPr>
        <w:t>安装，首先</w:t>
      </w:r>
      <w:r>
        <w:rPr>
          <w:rFonts w:hint="eastAsia"/>
          <w:color w:val="333333"/>
          <w:lang w:val="en-US" w:eastAsia="zh-CN"/>
        </w:rPr>
        <w:t>确定施工工作面的宽度，再进行有序的流水围挡</w:t>
      </w:r>
      <w:r>
        <w:rPr>
          <w:rFonts w:hint="eastAsia"/>
          <w:color w:val="333333"/>
        </w:rPr>
        <w:t>。</w:t>
      </w:r>
      <w:r>
        <w:rPr>
          <w:rFonts w:hint="eastAsia"/>
          <w:color w:val="333333"/>
          <w:lang w:val="en-US" w:eastAsia="zh-CN"/>
        </w:rPr>
        <w:t>围挡</w:t>
      </w:r>
      <w:r>
        <w:rPr>
          <w:rFonts w:hint="eastAsia"/>
          <w:color w:val="333333"/>
        </w:rPr>
        <w:t>外部</w:t>
      </w:r>
      <w:r>
        <w:rPr>
          <w:rFonts w:hint="eastAsia"/>
          <w:color w:val="333333"/>
          <w:lang w:val="en-US" w:eastAsia="zh-CN"/>
        </w:rPr>
        <w:t>均要求</w:t>
      </w:r>
      <w:r>
        <w:rPr>
          <w:rFonts w:hint="eastAsia"/>
          <w:color w:val="333333"/>
        </w:rPr>
        <w:t>粘贴2道反光贴。</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第三阶段：封闭施工期间的交通组织方案</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实施布控上路前对布控人员进行安全教育及布控方案的学习，讲解具体实施布控的先后程序。</w:t>
      </w:r>
    </w:p>
    <w:p>
      <w:pPr>
        <w:pStyle w:val="4"/>
        <w:numPr>
          <w:ilvl w:val="0"/>
          <w:numId w:val="0"/>
        </w:numPr>
        <w:shd w:val="clear" w:color="auto" w:fill="FFFFFF"/>
        <w:spacing w:before="0" w:beforeAutospacing="0" w:after="0" w:afterAutospacing="0" w:line="480" w:lineRule="atLeast"/>
        <w:ind w:firstLine="480" w:firstLineChars="200"/>
        <w:textAlignment w:val="baseline"/>
        <w:rPr>
          <w:rFonts w:hint="eastAsia"/>
          <w:color w:val="333333"/>
        </w:rPr>
      </w:pPr>
      <w:r>
        <w:rPr>
          <w:rFonts w:hint="eastAsia"/>
          <w:color w:val="333333"/>
          <w:lang w:val="en-US" w:eastAsia="zh-CN"/>
        </w:rPr>
        <w:t>S201省道大致坡镇段往三江镇段方向</w:t>
      </w:r>
      <w:r>
        <w:rPr>
          <w:rFonts w:hint="eastAsia"/>
          <w:color w:val="333333"/>
        </w:rPr>
        <w:t>布控，其布控顺序是：先将标志牌分散放在S2</w:t>
      </w:r>
      <w:r>
        <w:rPr>
          <w:rFonts w:hint="eastAsia"/>
          <w:color w:val="333333"/>
          <w:lang w:val="en-US" w:eastAsia="zh-CN"/>
        </w:rPr>
        <w:t>01</w:t>
      </w:r>
      <w:r>
        <w:rPr>
          <w:rFonts w:hint="eastAsia"/>
          <w:color w:val="333333"/>
        </w:rPr>
        <w:t>省道公路行车道路缘带处，然后从离开工作区域</w:t>
      </w:r>
      <w:r>
        <w:rPr>
          <w:rFonts w:hint="eastAsia"/>
          <w:color w:val="333333"/>
          <w:lang w:val="en-US" w:eastAsia="zh-CN"/>
        </w:rPr>
        <w:t>10</w:t>
      </w:r>
      <w:r>
        <w:rPr>
          <w:rFonts w:hint="eastAsia"/>
          <w:color w:val="333333"/>
        </w:rPr>
        <w:t xml:space="preserve">0米开始布控：其顺序是： </w:t>
      </w:r>
      <w:r>
        <w:rPr>
          <w:rFonts w:hint="eastAsia"/>
          <w:color w:val="333333"/>
          <w:lang w:val="en-US" w:eastAsia="zh-CN"/>
        </w:rPr>
        <w:t>10</w:t>
      </w:r>
      <w:r>
        <w:rPr>
          <w:rFonts w:hint="eastAsia"/>
          <w:color w:val="333333"/>
        </w:rPr>
        <w:t>0m施工告示牌→60码限速标志牌→禁止超车标志牌→</w:t>
      </w:r>
      <w:r>
        <w:rPr>
          <w:rFonts w:hint="eastAsia"/>
          <w:color w:val="333333"/>
          <w:lang w:val="en-US" w:eastAsia="zh-CN"/>
        </w:rPr>
        <w:t>5</w:t>
      </w:r>
      <w:r>
        <w:rPr>
          <w:rFonts w:hint="eastAsia"/>
          <w:color w:val="333333"/>
        </w:rPr>
        <w:t>0m施工告示牌→40码限速标志牌→</w:t>
      </w:r>
      <w:r>
        <w:rPr>
          <w:rFonts w:hint="eastAsia"/>
          <w:color w:val="333333"/>
          <w:lang w:val="en-US" w:eastAsia="zh-CN"/>
        </w:rPr>
        <w:t>20</w:t>
      </w:r>
      <w:r>
        <w:rPr>
          <w:rFonts w:hint="eastAsia"/>
          <w:color w:val="333333"/>
        </w:rPr>
        <w:t>m施</w:t>
      </w:r>
      <w:r>
        <w:rPr>
          <w:rFonts w:hint="eastAsia"/>
          <w:color w:val="333333"/>
          <w:lang w:val="en-US" w:eastAsia="zh-CN"/>
        </w:rPr>
        <w:t>工</w:t>
      </w:r>
      <w:r>
        <w:rPr>
          <w:rFonts w:hint="eastAsia"/>
          <w:color w:val="333333"/>
        </w:rPr>
        <w:t>告示牌→道路变窄标志牌→车辆慢行标志牌→20码限速标志牌→ 禁止驶入标志牌→解除限速标志牌→解除超车标志牌</w:t>
      </w:r>
    </w:p>
    <w:p>
      <w:pPr>
        <w:pStyle w:val="4"/>
        <w:shd w:val="clear" w:color="auto" w:fill="FFFFFF"/>
        <w:spacing w:before="0" w:beforeAutospacing="0" w:after="0" w:afterAutospacing="0" w:line="480" w:lineRule="atLeast"/>
        <w:ind w:firstLine="480"/>
        <w:textAlignment w:val="baseline"/>
        <w:rPr>
          <w:rFonts w:hint="eastAsia"/>
          <w:color w:val="333333"/>
        </w:rPr>
      </w:pPr>
      <w:r>
        <w:rPr>
          <w:rFonts w:hint="eastAsia"/>
          <w:color w:val="333333"/>
          <w:shd w:val="clear" w:color="auto" w:fill="FFFFFF"/>
          <w:lang w:val="en-US" w:eastAsia="zh-CN"/>
        </w:rPr>
        <w:t>X193县道（抱罗路）</w:t>
      </w:r>
      <w:r>
        <w:rPr>
          <w:rFonts w:hint="eastAsia"/>
          <w:color w:val="333333"/>
        </w:rPr>
        <w:t>其布控顺序是：先将标志牌分散放在公路行车道路缘带处，然后从离开工作区域</w:t>
      </w:r>
      <w:r>
        <w:rPr>
          <w:rFonts w:hint="eastAsia"/>
          <w:color w:val="333333"/>
          <w:lang w:val="en-US" w:eastAsia="zh-CN"/>
        </w:rPr>
        <w:t>10</w:t>
      </w:r>
      <w:r>
        <w:rPr>
          <w:rFonts w:hint="eastAsia"/>
          <w:color w:val="333333"/>
        </w:rPr>
        <w:t xml:space="preserve">0米开始布控：其顺序是： </w:t>
      </w:r>
      <w:r>
        <w:rPr>
          <w:rFonts w:hint="eastAsia"/>
          <w:color w:val="333333"/>
          <w:lang w:val="en-US" w:eastAsia="zh-CN"/>
        </w:rPr>
        <w:t>10</w:t>
      </w:r>
      <w:r>
        <w:rPr>
          <w:rFonts w:hint="eastAsia"/>
          <w:color w:val="333333"/>
        </w:rPr>
        <w:t>0m施工告示牌→60码限速标志牌→禁止超车标志牌→</w:t>
      </w:r>
      <w:r>
        <w:rPr>
          <w:rFonts w:hint="eastAsia"/>
          <w:color w:val="333333"/>
          <w:lang w:val="en-US" w:eastAsia="zh-CN"/>
        </w:rPr>
        <w:t>5</w:t>
      </w:r>
      <w:r>
        <w:rPr>
          <w:rFonts w:hint="eastAsia"/>
          <w:color w:val="333333"/>
        </w:rPr>
        <w:t>0m施工告示牌→40码限速标志牌→</w:t>
      </w:r>
      <w:r>
        <w:rPr>
          <w:rFonts w:hint="eastAsia"/>
          <w:color w:val="333333"/>
          <w:lang w:val="en-US" w:eastAsia="zh-CN"/>
        </w:rPr>
        <w:t>20</w:t>
      </w:r>
      <w:r>
        <w:rPr>
          <w:rFonts w:hint="eastAsia"/>
          <w:color w:val="333333"/>
        </w:rPr>
        <w:t>m施</w:t>
      </w:r>
      <w:r>
        <w:rPr>
          <w:rFonts w:hint="eastAsia"/>
          <w:color w:val="333333"/>
          <w:lang w:val="en-US" w:eastAsia="zh-CN"/>
        </w:rPr>
        <w:t>工</w:t>
      </w:r>
      <w:r>
        <w:rPr>
          <w:rFonts w:hint="eastAsia"/>
          <w:color w:val="333333"/>
        </w:rPr>
        <w:t>告示牌→道路变窄标志牌→车辆慢行标志牌→20码限速标志牌→ 禁止驶入标志牌→解除限速标志牌→解除超车标志牌</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 xml:space="preserve">以上准备工作完成后，由交警、路政部门进行确认，符合要求后可进行施工。 </w:t>
      </w:r>
    </w:p>
    <w:p>
      <w:pPr>
        <w:pStyle w:val="4"/>
        <w:shd w:val="clear" w:color="auto" w:fill="FFFFFF"/>
        <w:spacing w:before="0" w:beforeAutospacing="0" w:after="0" w:afterAutospacing="0" w:line="480" w:lineRule="atLeast"/>
        <w:jc w:val="center"/>
        <w:textAlignment w:val="baseline"/>
        <w:rPr>
          <w:rFonts w:hint="eastAsia"/>
          <w:b/>
          <w:color w:val="333333"/>
          <w:sz w:val="32"/>
          <w:szCs w:val="32"/>
        </w:rPr>
      </w:pPr>
    </w:p>
    <w:p>
      <w:pPr>
        <w:pStyle w:val="4"/>
        <w:shd w:val="clear" w:color="auto" w:fill="FFFFFF"/>
        <w:spacing w:before="0" w:beforeAutospacing="0" w:after="0" w:afterAutospacing="0" w:line="480" w:lineRule="atLeast"/>
        <w:jc w:val="center"/>
        <w:textAlignment w:val="baseline"/>
        <w:rPr>
          <w:rFonts w:hint="eastAsia"/>
          <w:b/>
          <w:color w:val="333333"/>
          <w:sz w:val="32"/>
          <w:szCs w:val="32"/>
        </w:rPr>
      </w:pPr>
    </w:p>
    <w:p>
      <w:pPr>
        <w:pStyle w:val="4"/>
        <w:shd w:val="clear" w:color="auto" w:fill="FFFFFF"/>
        <w:spacing w:before="0" w:beforeAutospacing="0" w:after="0" w:afterAutospacing="0" w:line="480" w:lineRule="atLeast"/>
        <w:jc w:val="center"/>
        <w:textAlignment w:val="baseline"/>
        <w:rPr>
          <w:b/>
          <w:color w:val="333333"/>
          <w:sz w:val="32"/>
          <w:szCs w:val="32"/>
        </w:rPr>
      </w:pPr>
      <w:r>
        <w:rPr>
          <w:rFonts w:hint="eastAsia"/>
          <w:b/>
          <w:color w:val="333333"/>
          <w:sz w:val="32"/>
          <w:szCs w:val="32"/>
        </w:rPr>
        <w:t>第</w:t>
      </w:r>
      <w:r>
        <w:rPr>
          <w:rFonts w:hint="eastAsia"/>
          <w:b/>
          <w:color w:val="333333"/>
          <w:sz w:val="32"/>
          <w:szCs w:val="32"/>
          <w:lang w:val="en-US" w:eastAsia="zh-CN"/>
        </w:rPr>
        <w:t>四</w:t>
      </w:r>
      <w:r>
        <w:rPr>
          <w:rFonts w:hint="eastAsia"/>
          <w:b/>
          <w:color w:val="333333"/>
          <w:sz w:val="32"/>
          <w:szCs w:val="32"/>
        </w:rPr>
        <w:t>章</w:t>
      </w:r>
      <w:r>
        <w:rPr>
          <w:rFonts w:hint="eastAsia"/>
          <w:b/>
          <w:color w:val="333333"/>
          <w:sz w:val="32"/>
          <w:szCs w:val="32"/>
          <w:lang w:eastAsia="zh-CN"/>
        </w:rPr>
        <w:t>：</w:t>
      </w:r>
      <w:r>
        <w:rPr>
          <w:rFonts w:hint="eastAsia"/>
          <w:b/>
          <w:color w:val="333333"/>
          <w:sz w:val="32"/>
          <w:szCs w:val="32"/>
        </w:rPr>
        <w:t>省道</w:t>
      </w:r>
      <w:r>
        <w:rPr>
          <w:rFonts w:hint="eastAsia"/>
          <w:b/>
          <w:color w:val="333333"/>
          <w:sz w:val="32"/>
          <w:szCs w:val="32"/>
          <w:lang w:val="en-US" w:eastAsia="zh-CN"/>
        </w:rPr>
        <w:t>及县道上</w:t>
      </w:r>
      <w:r>
        <w:rPr>
          <w:rFonts w:hint="eastAsia"/>
          <w:b/>
          <w:color w:val="333333"/>
          <w:sz w:val="32"/>
          <w:szCs w:val="32"/>
        </w:rPr>
        <w:t>交通安全布控方案</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为保障施工安全和交通组织方案顺利实施，需采取如下施工期安全保障措施：</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（1）压缩的车道出入口的前后方，即分、合流路段，按照弯道线性连续设置锥形桶或车道边缘线等视线诱导标志。</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（2）进入施工段依次设置前方施工警示牌，提示车辆慢行。施工区域前方设置限速标志。</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（3）沿固定围</w:t>
      </w:r>
      <w:r>
        <w:rPr>
          <w:rFonts w:hint="eastAsia"/>
          <w:color w:val="333333"/>
          <w:lang w:val="en-US" w:eastAsia="zh-CN"/>
        </w:rPr>
        <w:t>挡</w:t>
      </w:r>
      <w:r>
        <w:rPr>
          <w:rFonts w:hint="eastAsia"/>
          <w:color w:val="333333"/>
        </w:rPr>
        <w:t>的上面悬挂安全警示灯带，并在横向通道路口两侧的固定围</w:t>
      </w:r>
      <w:r>
        <w:rPr>
          <w:rFonts w:hint="eastAsia"/>
          <w:color w:val="333333"/>
          <w:lang w:val="en-US" w:eastAsia="zh-CN"/>
        </w:rPr>
        <w:t>挡</w:t>
      </w:r>
      <w:r>
        <w:rPr>
          <w:rFonts w:hint="eastAsia"/>
          <w:color w:val="333333"/>
        </w:rPr>
        <w:t>立柱上，加设安全警示灯，施工期间保证夜间照明。</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（4）合流路段的前端，设置交通指挥岗，配备专人值班，并协助交警指挥疏导车辆。</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 xml:space="preserve">（5）发现车辆的故障及堵车情况要及时跟现场负责人和清障车联系。 </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（6）严格按照标化工地的要求管理，设置好安全护栏，并在护栏上设红色警示灯，同时在通道内设置照明灯以加强道路视线。</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（7）在两端封闭围挡前方1</w:t>
      </w:r>
      <w:r>
        <w:rPr>
          <w:rFonts w:hint="eastAsia"/>
          <w:color w:val="333333"/>
          <w:lang w:val="en-US" w:eastAsia="zh-CN"/>
        </w:rPr>
        <w:t>0</w:t>
      </w:r>
      <w:r>
        <w:rPr>
          <w:rFonts w:hint="eastAsia"/>
          <w:color w:val="333333"/>
        </w:rPr>
        <w:t>0米处设置限速牌，醒目警示牌、导向牌及临时护栏，提醒过往车辆、行人注意安全。</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（8）在节点位置施工时设置醒目的示警提示牌，另必须安排值班人员组</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织交通，确保交通安全和本工程顺利进行。</w:t>
      </w:r>
    </w:p>
    <w:p>
      <w:pPr>
        <w:pStyle w:val="4"/>
        <w:shd w:val="clear" w:color="auto" w:fill="FFFFFF"/>
        <w:spacing w:before="0" w:beforeAutospacing="0" w:after="0" w:afterAutospacing="0" w:line="480" w:lineRule="atLeast"/>
        <w:ind w:firstLine="480"/>
        <w:textAlignment w:val="baseline"/>
        <w:rPr>
          <w:rFonts w:hint="eastAsia"/>
          <w:b/>
          <w:color w:val="333333"/>
          <w:sz w:val="32"/>
          <w:szCs w:val="32"/>
          <w:shd w:val="clear" w:color="auto" w:fill="FFFFFF"/>
        </w:rPr>
      </w:pPr>
      <w:r>
        <w:rPr>
          <w:rFonts w:hint="eastAsia"/>
          <w:color w:val="333333"/>
        </w:rPr>
        <w:t>（9）加大对各施工班组的监督，要求其文明施工，及时清理路面，尽可能的减少因施工给过往车辆带来的影响。</w:t>
      </w:r>
    </w:p>
    <w:p>
      <w:pPr>
        <w:pStyle w:val="4"/>
        <w:shd w:val="clear" w:color="auto" w:fill="FFFFFF"/>
        <w:spacing w:before="0" w:beforeAutospacing="0" w:after="0" w:afterAutospacing="0" w:line="480" w:lineRule="atLeast"/>
        <w:jc w:val="center"/>
        <w:textAlignment w:val="baseline"/>
        <w:rPr>
          <w:rFonts w:hint="eastAsia"/>
          <w:b/>
          <w:color w:val="333333"/>
          <w:sz w:val="32"/>
          <w:szCs w:val="32"/>
          <w:shd w:val="clear" w:color="auto" w:fill="FFFFFF"/>
        </w:rPr>
      </w:pPr>
    </w:p>
    <w:p>
      <w:pPr>
        <w:pStyle w:val="4"/>
        <w:shd w:val="clear" w:color="auto" w:fill="FFFFFF"/>
        <w:spacing w:before="0" w:beforeAutospacing="0" w:after="0" w:afterAutospacing="0" w:line="480" w:lineRule="atLeast"/>
        <w:jc w:val="center"/>
        <w:textAlignment w:val="baseline"/>
        <w:rPr>
          <w:b/>
          <w:color w:val="333333"/>
          <w:sz w:val="32"/>
          <w:szCs w:val="32"/>
          <w:shd w:val="clear" w:color="auto" w:fill="FFFFFF"/>
        </w:rPr>
      </w:pPr>
      <w:r>
        <w:rPr>
          <w:rFonts w:hint="eastAsia"/>
          <w:b/>
          <w:color w:val="333333"/>
          <w:sz w:val="32"/>
          <w:szCs w:val="32"/>
          <w:shd w:val="clear" w:color="auto" w:fill="FFFFFF"/>
        </w:rPr>
        <w:t>第</w:t>
      </w:r>
      <w:r>
        <w:rPr>
          <w:rFonts w:hint="eastAsia"/>
          <w:b/>
          <w:color w:val="333333"/>
          <w:sz w:val="32"/>
          <w:szCs w:val="32"/>
          <w:shd w:val="clear" w:color="auto" w:fill="FFFFFF"/>
          <w:lang w:val="en-US" w:eastAsia="zh-CN"/>
        </w:rPr>
        <w:t>五</w:t>
      </w:r>
      <w:r>
        <w:rPr>
          <w:rFonts w:hint="eastAsia"/>
          <w:b/>
          <w:color w:val="333333"/>
          <w:sz w:val="32"/>
          <w:szCs w:val="32"/>
          <w:shd w:val="clear" w:color="auto" w:fill="FFFFFF"/>
        </w:rPr>
        <w:t>章:危险因素分析</w:t>
      </w:r>
    </w:p>
    <w:p>
      <w:pPr>
        <w:pStyle w:val="4"/>
        <w:shd w:val="clear" w:color="auto" w:fill="FFFFFF"/>
        <w:spacing w:before="0" w:beforeAutospacing="0" w:after="0" w:afterAutospacing="0" w:line="480" w:lineRule="atLeast"/>
        <w:ind w:firstLine="480"/>
        <w:textAlignment w:val="baseline"/>
        <w:rPr>
          <w:rFonts w:hint="eastAsia"/>
          <w:color w:val="333333"/>
          <w:shd w:val="clear" w:color="auto" w:fill="FFFFFF"/>
        </w:rPr>
      </w:pPr>
      <w:r>
        <w:rPr>
          <w:rFonts w:hint="eastAsia"/>
          <w:color w:val="333333"/>
          <w:shd w:val="clear" w:color="auto" w:fill="FFFFFF"/>
        </w:rPr>
        <w:t>S20</w:t>
      </w:r>
      <w:r>
        <w:rPr>
          <w:rFonts w:hint="eastAsia"/>
          <w:color w:val="333333"/>
          <w:shd w:val="clear" w:color="auto" w:fill="FFFFFF"/>
          <w:lang w:val="en-US" w:eastAsia="zh-CN"/>
        </w:rPr>
        <w:t>1省道</w:t>
      </w:r>
      <w:r>
        <w:rPr>
          <w:rFonts w:hint="eastAsia"/>
          <w:color w:val="333333"/>
          <w:lang w:val="en-US" w:eastAsia="zh-CN"/>
        </w:rPr>
        <w:t>路及X193县线</w:t>
      </w:r>
      <w:r>
        <w:rPr>
          <w:rFonts w:hint="eastAsia"/>
          <w:color w:val="333333"/>
          <w:shd w:val="clear" w:color="auto" w:fill="FFFFFF"/>
        </w:rPr>
        <w:t>段交通流量大，高空物体坠落及倒塌对车辆行车相互之间干优因素较多、现场施工人员及行人较集中，社会车辆道路通行存在重大安全隐患，要重点防范交通安全事故的发生。</w:t>
      </w:r>
    </w:p>
    <w:p>
      <w:pPr>
        <w:pStyle w:val="4"/>
        <w:shd w:val="clear" w:color="auto" w:fill="FFFFFF"/>
        <w:spacing w:before="0" w:beforeAutospacing="0" w:after="0" w:afterAutospacing="0" w:line="480" w:lineRule="atLeast"/>
        <w:jc w:val="both"/>
        <w:textAlignment w:val="baseline"/>
        <w:rPr>
          <w:rFonts w:hint="eastAsia"/>
          <w:b/>
          <w:color w:val="333333"/>
          <w:sz w:val="32"/>
          <w:szCs w:val="32"/>
          <w:shd w:val="clear" w:color="auto" w:fill="FFFFFF"/>
        </w:rPr>
      </w:pPr>
    </w:p>
    <w:p>
      <w:pPr>
        <w:pStyle w:val="4"/>
        <w:shd w:val="clear" w:color="auto" w:fill="FFFFFF"/>
        <w:spacing w:before="0" w:beforeAutospacing="0" w:after="0" w:afterAutospacing="0" w:line="480" w:lineRule="atLeast"/>
        <w:jc w:val="center"/>
        <w:textAlignment w:val="baseline"/>
        <w:rPr>
          <w:rFonts w:hint="eastAsia"/>
          <w:b/>
          <w:color w:val="333333"/>
          <w:sz w:val="32"/>
          <w:szCs w:val="32"/>
          <w:shd w:val="clear" w:color="auto" w:fill="FFFFFF"/>
        </w:rPr>
      </w:pPr>
    </w:p>
    <w:p>
      <w:pPr>
        <w:pStyle w:val="4"/>
        <w:shd w:val="clear" w:color="auto" w:fill="FFFFFF"/>
        <w:spacing w:before="0" w:beforeAutospacing="0" w:after="0" w:afterAutospacing="0" w:line="480" w:lineRule="atLeast"/>
        <w:jc w:val="center"/>
        <w:textAlignment w:val="baseline"/>
        <w:rPr>
          <w:rFonts w:hint="eastAsia"/>
          <w:b/>
          <w:color w:val="333333"/>
          <w:sz w:val="32"/>
          <w:szCs w:val="32"/>
          <w:shd w:val="clear" w:color="auto" w:fill="FFFFFF"/>
        </w:rPr>
      </w:pPr>
    </w:p>
    <w:p>
      <w:pPr>
        <w:pStyle w:val="4"/>
        <w:shd w:val="clear" w:color="auto" w:fill="FFFFFF"/>
        <w:spacing w:before="0" w:beforeAutospacing="0" w:after="0" w:afterAutospacing="0" w:line="480" w:lineRule="atLeast"/>
        <w:jc w:val="center"/>
        <w:textAlignment w:val="baseline"/>
        <w:rPr>
          <w:rFonts w:hint="eastAsia"/>
          <w:b/>
          <w:color w:val="333333"/>
          <w:sz w:val="32"/>
          <w:szCs w:val="32"/>
          <w:shd w:val="clear" w:color="auto" w:fill="FFFFFF"/>
        </w:rPr>
      </w:pPr>
      <w:r>
        <w:rPr>
          <w:rFonts w:hint="eastAsia"/>
          <w:b/>
          <w:color w:val="333333"/>
          <w:sz w:val="32"/>
          <w:szCs w:val="32"/>
          <w:shd w:val="clear" w:color="auto" w:fill="FFFFFF"/>
        </w:rPr>
        <w:t>第</w:t>
      </w:r>
      <w:r>
        <w:rPr>
          <w:rFonts w:hint="eastAsia"/>
          <w:b/>
          <w:color w:val="333333"/>
          <w:sz w:val="32"/>
          <w:szCs w:val="32"/>
          <w:shd w:val="clear" w:color="auto" w:fill="FFFFFF"/>
          <w:lang w:val="en-US" w:eastAsia="zh-CN"/>
        </w:rPr>
        <w:t>六</w:t>
      </w:r>
      <w:r>
        <w:rPr>
          <w:rFonts w:hint="eastAsia"/>
          <w:b/>
          <w:color w:val="333333"/>
          <w:sz w:val="32"/>
          <w:szCs w:val="32"/>
          <w:shd w:val="clear" w:color="auto" w:fill="FFFFFF"/>
        </w:rPr>
        <w:t>章：保证措施</w:t>
      </w:r>
    </w:p>
    <w:p>
      <w:pPr>
        <w:pStyle w:val="4"/>
        <w:shd w:val="clear" w:color="auto" w:fill="FFFFFF"/>
        <w:spacing w:before="0" w:beforeAutospacing="0" w:after="0" w:afterAutospacing="0" w:line="480" w:lineRule="atLeast"/>
        <w:textAlignment w:val="baseline"/>
        <w:rPr>
          <w:rFonts w:hint="eastAsia"/>
          <w:b/>
          <w:color w:val="333333"/>
          <w:shd w:val="clear" w:color="auto" w:fill="FFFFFF"/>
        </w:rPr>
      </w:pPr>
      <w:r>
        <w:rPr>
          <w:rFonts w:hint="eastAsia"/>
          <w:b/>
          <w:color w:val="333333"/>
          <w:shd w:val="clear" w:color="auto" w:fill="FFFFFF"/>
        </w:rPr>
        <w:t>一、组织措施</w:t>
      </w:r>
    </w:p>
    <w:p>
      <w:pPr>
        <w:pStyle w:val="4"/>
        <w:shd w:val="clear" w:color="auto" w:fill="FFFFFF"/>
        <w:spacing w:before="0" w:beforeAutospacing="0" w:after="0" w:afterAutospacing="0" w:line="480" w:lineRule="atLeast"/>
        <w:textAlignment w:val="baseline"/>
        <w:rPr>
          <w:rFonts w:hint="eastAsia"/>
          <w:color w:val="000000"/>
        </w:rPr>
      </w:pPr>
      <w:r>
        <w:rPr>
          <w:rFonts w:hint="eastAsia"/>
          <w:color w:val="000000"/>
          <w:spacing w:val="-15"/>
        </w:rPr>
        <w:t xml:space="preserve">     1、加强领导，项目经理部成立“交通保障领导小组”</w:t>
      </w:r>
      <w:r>
        <w:rPr>
          <w:rFonts w:hint="eastAsia"/>
          <w:color w:val="000000"/>
          <w:spacing w:val="-11"/>
        </w:rPr>
        <w:t>，由项目经理和副经理分任正、副组长，工程部长、安全部长、合同部长、财务部长、物资部长及施工协作队伍班组长、专职（兼）职安全员为成员，全面负责工程施工地段的</w:t>
      </w:r>
      <w:r>
        <w:rPr>
          <w:rFonts w:hint="eastAsia"/>
          <w:color w:val="000000"/>
        </w:rPr>
        <w:t>交通保障。</w:t>
      </w:r>
    </w:p>
    <w:p>
      <w:pPr>
        <w:pStyle w:val="4"/>
        <w:shd w:val="clear" w:color="auto" w:fill="FFFFFF"/>
        <w:spacing w:before="0" w:beforeAutospacing="0" w:after="0" w:afterAutospacing="0" w:line="480" w:lineRule="auto"/>
        <w:textAlignment w:val="baseline"/>
        <w:rPr>
          <w:color w:val="000000"/>
        </w:rPr>
      </w:pPr>
      <w:r>
        <w:rPr>
          <w:rFonts w:hint="eastAsia"/>
          <w:color w:val="333333"/>
          <w:shd w:val="clear" w:color="auto" w:fill="FFFFFF"/>
        </w:rPr>
        <w:t xml:space="preserve">    2、</w:t>
      </w:r>
      <w:r>
        <w:rPr>
          <w:rFonts w:hint="eastAsia"/>
        </w:rPr>
        <w:t>设立“维持交通纠察队”，归属项目部办公室管辖。</w:t>
      </w:r>
    </w:p>
    <w:p>
      <w:pPr>
        <w:snapToGrid w:val="0"/>
        <w:spacing w:line="360" w:lineRule="auto"/>
        <w:ind w:right="8" w:rightChars="4"/>
        <w:rPr>
          <w:rFonts w:hint="eastAsia" w:ascii="宋体" w:hAnsi="宋体" w:eastAsia="宋体"/>
          <w:sz w:val="24"/>
        </w:rPr>
      </w:pPr>
      <w:r>
        <w:rPr>
          <w:rFonts w:hint="eastAsia" w:ascii="宋体" w:hAnsi="宋体" w:eastAsia="宋体" w:cs="Times New Roman"/>
          <w:sz w:val="24"/>
        </w:rPr>
        <w:t>其任务是：主动联络和接受交警、路政、经营单位的指挥和业务指导，协助进行本地段交通管理，出现问题及时疏解，避免堵塞。</w:t>
      </w:r>
    </w:p>
    <w:p>
      <w:pPr>
        <w:snapToGrid w:val="0"/>
        <w:spacing w:line="360" w:lineRule="auto"/>
        <w:ind w:right="8" w:rightChars="4"/>
        <w:rPr>
          <w:rFonts w:hint="eastAsia" w:ascii="宋体" w:hAnsi="宋体" w:eastAsia="宋体"/>
          <w:sz w:val="24"/>
        </w:rPr>
      </w:pPr>
      <w:r>
        <w:rPr>
          <w:rFonts w:hint="eastAsia" w:ascii="宋体" w:hAnsi="宋体" w:eastAsia="宋体"/>
          <w:sz w:val="24"/>
        </w:rPr>
        <w:t xml:space="preserve">    3、</w:t>
      </w:r>
      <w:r>
        <w:rPr>
          <w:rFonts w:hint="eastAsia" w:ascii="宋体" w:hAnsi="宋体" w:eastAsia="宋体" w:cs="Times New Roman"/>
          <w:sz w:val="24"/>
        </w:rPr>
        <w:t>施工期间不中断各道口交通，投入足够的施工人员、机具，采用先进施工工艺，集中力量，最大限度缩短工期，减少施工对公路的干扰。</w:t>
      </w:r>
    </w:p>
    <w:p>
      <w:pPr>
        <w:snapToGrid w:val="0"/>
        <w:spacing w:line="360" w:lineRule="auto"/>
        <w:ind w:right="8" w:rightChars="4"/>
        <w:rPr>
          <w:rFonts w:hint="eastAsia" w:ascii="宋体" w:hAnsi="宋体" w:eastAsia="宋体"/>
          <w:sz w:val="24"/>
        </w:rPr>
      </w:pPr>
      <w:r>
        <w:rPr>
          <w:rFonts w:hint="eastAsia" w:ascii="宋体" w:hAnsi="宋体" w:eastAsia="宋体"/>
          <w:sz w:val="24"/>
        </w:rPr>
        <w:t xml:space="preserve">    4</w:t>
      </w:r>
      <w:r>
        <w:rPr>
          <w:rFonts w:hint="eastAsia" w:ascii="宋体" w:hAnsi="宋体" w:eastAsia="宋体" w:cs="Times New Roman"/>
          <w:sz w:val="24"/>
        </w:rPr>
        <w:t>、接受交通管理部门和建设单位监督检查，如有影响交通问题，及时整改。</w:t>
      </w:r>
    </w:p>
    <w:p>
      <w:pPr>
        <w:snapToGrid w:val="0"/>
        <w:spacing w:line="360" w:lineRule="auto"/>
        <w:ind w:right="8" w:rightChars="4"/>
        <w:rPr>
          <w:rFonts w:hint="eastAsia" w:ascii="宋体" w:hAnsi="宋体" w:eastAsia="宋体"/>
          <w:sz w:val="24"/>
        </w:rPr>
      </w:pPr>
      <w:r>
        <w:rPr>
          <w:rFonts w:hint="eastAsia" w:ascii="宋体" w:hAnsi="宋体" w:eastAsia="宋体"/>
          <w:sz w:val="24"/>
        </w:rPr>
        <w:t xml:space="preserve">    5</w:t>
      </w:r>
      <w:r>
        <w:rPr>
          <w:rFonts w:hint="eastAsia" w:ascii="宋体" w:hAnsi="宋体" w:eastAsia="宋体" w:cs="Times New Roman"/>
          <w:sz w:val="24"/>
        </w:rPr>
        <w:t>、合理配备工程施工周转材料、施工机具，尽量减少大型机械来回调转。</w:t>
      </w:r>
    </w:p>
    <w:p>
      <w:pPr>
        <w:snapToGrid w:val="0"/>
        <w:spacing w:line="360" w:lineRule="auto"/>
        <w:ind w:right="8" w:rightChars="4"/>
        <w:rPr>
          <w:rFonts w:hint="eastAsia" w:ascii="宋体" w:hAnsi="宋体" w:eastAsia="宋体"/>
          <w:sz w:val="24"/>
        </w:rPr>
      </w:pPr>
      <w:r>
        <w:rPr>
          <w:rFonts w:hint="eastAsia" w:ascii="宋体" w:hAnsi="宋体" w:eastAsia="宋体"/>
          <w:sz w:val="24"/>
        </w:rPr>
        <w:t xml:space="preserve">    6</w:t>
      </w:r>
      <w:r>
        <w:rPr>
          <w:rFonts w:hint="eastAsia" w:ascii="宋体" w:hAnsi="宋体" w:eastAsia="宋体" w:cs="Times New Roman"/>
          <w:sz w:val="24"/>
        </w:rPr>
        <w:t>、在相关道路及路口设置好交通改道的法规性，告示性标志标牌，包括周边相关道路路口，提前告知司机前方交通改道情况，充分利用周边道路搞好交通疏散。</w:t>
      </w:r>
    </w:p>
    <w:p>
      <w:pPr>
        <w:snapToGrid w:val="0"/>
        <w:spacing w:line="360" w:lineRule="auto"/>
        <w:ind w:right="8" w:rightChars="4"/>
        <w:rPr>
          <w:rFonts w:ascii="宋体" w:hAnsi="宋体" w:eastAsia="宋体" w:cs="Times New Roman"/>
          <w:sz w:val="24"/>
        </w:rPr>
      </w:pPr>
      <w:r>
        <w:rPr>
          <w:rFonts w:hint="eastAsia" w:ascii="宋体" w:hAnsi="宋体" w:eastAsia="宋体"/>
          <w:sz w:val="24"/>
        </w:rPr>
        <w:t xml:space="preserve">    7</w:t>
      </w:r>
      <w:r>
        <w:rPr>
          <w:rFonts w:hint="eastAsia" w:ascii="宋体" w:hAnsi="宋体" w:eastAsia="宋体" w:cs="Times New Roman"/>
          <w:sz w:val="24"/>
        </w:rPr>
        <w:t>、充分利用围护内的施工场地，开设施工车辆通道，禁止施工车辆在围护外的交通通道上逗留，确保道路通畅。</w:t>
      </w:r>
    </w:p>
    <w:p>
      <w:pPr>
        <w:snapToGrid w:val="0"/>
        <w:spacing w:line="360" w:lineRule="auto"/>
        <w:ind w:right="8" w:rightChars="4" w:firstLine="480" w:firstLineChars="200"/>
        <w:rPr>
          <w:rFonts w:ascii="宋体" w:hAnsi="宋体" w:eastAsia="宋体" w:cs="Times New Roman"/>
          <w:sz w:val="24"/>
        </w:rPr>
      </w:pPr>
      <w:r>
        <w:rPr>
          <w:rFonts w:hint="eastAsia" w:ascii="宋体" w:hAnsi="宋体"/>
          <w:sz w:val="24"/>
        </w:rPr>
        <w:t>8</w:t>
      </w:r>
      <w:r>
        <w:rPr>
          <w:rFonts w:hint="eastAsia" w:ascii="宋体" w:hAnsi="宋体" w:eastAsia="宋体" w:cs="Times New Roman"/>
          <w:sz w:val="24"/>
        </w:rPr>
        <w:t>、施工车辆驾驶员进行必要的安全教育和车辆检测，作好事前控制工作。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sz w:val="24"/>
        </w:rPr>
        <w:t>9</w:t>
      </w:r>
      <w:r>
        <w:rPr>
          <w:rFonts w:hint="eastAsia" w:ascii="宋体" w:hAnsi="宋体" w:eastAsia="宋体" w:cs="Times New Roman"/>
          <w:sz w:val="24"/>
        </w:rPr>
        <w:t>、施工期间为了避免影响行车，项目部派专人负责施工道路、围挡的修补、保洁工作，确保不起尘、平整、畅通。</w:t>
      </w:r>
    </w:p>
    <w:p>
      <w:pPr>
        <w:snapToGrid w:val="0"/>
        <w:spacing w:before="100" w:beforeAutospacing="1" w:line="360" w:lineRule="auto"/>
        <w:ind w:right="8" w:rightChars="4"/>
        <w:outlineLvl w:val="1"/>
        <w:rPr>
          <w:rFonts w:ascii="宋体" w:hAnsi="宋体" w:eastAsia="宋体" w:cs="Times New Roman"/>
          <w:b/>
          <w:sz w:val="24"/>
          <w:szCs w:val="24"/>
        </w:rPr>
      </w:pPr>
      <w:bookmarkStart w:id="2" w:name="_Toc7216"/>
      <w:r>
        <w:rPr>
          <w:rFonts w:hint="eastAsia" w:ascii="宋体" w:hAnsi="宋体" w:eastAsia="宋体" w:cs="Times New Roman"/>
          <w:b/>
          <w:sz w:val="24"/>
          <w:szCs w:val="24"/>
        </w:rPr>
        <w:t>二、技术措施</w:t>
      </w:r>
      <w:bookmarkEnd w:id="2"/>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1、与交警部门配合，确保交通安全。主动与政府、公路交通主管部门、建设单位等部门共同制定在施工期间保护公路设施、维护交通安全畅通协议，接受公路、交通、社会和政府部门的监督。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2、设专职交通协管员以便及时与交警部门联系。</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3、施工期间安排专人进行交通疏导。</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4、保证路面的整洁，洒水车及时洒水，避免产生施工扬尘。</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5、成立交通协调办公室（委托交管部门）专门进行交通管理。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6、按相关安全技术规程设置标志、标牌。</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7、交叉路口的围护设置圆顺。</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8、通行车道不堆放材料。</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9、施工时如遇到特殊情况，需经交警同意后方可进行变动交通。</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10、施工期间，确保交通安全与正常施工，施工工区进行封闭。</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11、施工期间利用公路运输施工用料的车辆遵守交通规则。绝不乱停乱放随意装卸。</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12、刮风下雨天，加强对施工地段所有交通道路的巡回检查，发现险情立即组织抢险队伍进行妥善处理。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13、定期将交通情况向业主和交通管理部门汇报，遇有事故在第一时间内告知交通警察到现场处理，不隐瞒，不漏报，不擅自处理。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14、节假日期间，加强交通维护工作，做好道路的清洁、畅通保障，减少对居民正常出行的干扰 。</w:t>
      </w:r>
    </w:p>
    <w:p>
      <w:pPr>
        <w:snapToGrid w:val="0"/>
        <w:spacing w:line="360" w:lineRule="auto"/>
        <w:ind w:right="8" w:rightChars="4" w:firstLine="480" w:firstLineChars="200"/>
        <w:rPr>
          <w:rFonts w:hint="eastAsia" w:ascii="宋体" w:hAnsi="宋体" w:eastAsia="宋体"/>
          <w:sz w:val="24"/>
        </w:rPr>
      </w:pPr>
      <w:r>
        <w:rPr>
          <w:rFonts w:hint="eastAsia" w:ascii="宋体" w:hAnsi="宋体" w:eastAsia="宋体" w:cs="Times New Roman"/>
          <w:sz w:val="24"/>
        </w:rPr>
        <w:t>15、在各开放交通变向出入口位置以及道路交叉口和道路交汇口处设置醒目提示标志，提醒准备经本路段的车辆减速行驶并设置交通警示标志及交通引导设施。</w:t>
      </w:r>
    </w:p>
    <w:p>
      <w:pPr>
        <w:snapToGrid w:val="0"/>
        <w:spacing w:before="100" w:beforeAutospacing="1" w:line="360" w:lineRule="auto"/>
        <w:ind w:right="8" w:rightChars="4"/>
        <w:outlineLvl w:val="1"/>
        <w:rPr>
          <w:rFonts w:ascii="宋体" w:hAnsi="宋体" w:eastAsia="宋体" w:cs="Times New Roman"/>
          <w:b/>
          <w:sz w:val="24"/>
          <w:szCs w:val="24"/>
        </w:rPr>
      </w:pPr>
      <w:bookmarkStart w:id="3" w:name="_Toc12945"/>
      <w:r>
        <w:rPr>
          <w:rFonts w:hint="eastAsia" w:ascii="宋体" w:hAnsi="宋体" w:eastAsia="宋体" w:cs="Times New Roman"/>
          <w:b/>
          <w:sz w:val="24"/>
          <w:szCs w:val="24"/>
        </w:rPr>
        <w:t>三、安全措施</w:t>
      </w:r>
      <w:bookmarkEnd w:id="3"/>
      <w:r>
        <w:rPr>
          <w:rFonts w:hint="eastAsia" w:ascii="宋体" w:hAnsi="宋体" w:eastAsia="宋体" w:cs="Times New Roman"/>
          <w:b/>
          <w:sz w:val="24"/>
          <w:szCs w:val="24"/>
        </w:rPr>
        <w:t xml:space="preserve"> </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设立高效的安全管理机构 ，现场时刻保证一名交通安全总负责人，负责协调与各单位的沟通和现场交通安全人员的指挥。相关部门负责人的电话随时畅通。</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1、行车安全管理措施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建立交通安全事故应急机制，由专人负责指挥，发现事故及时上报，及时报警，绝对服从交警及路政部门的指挥并积极配合；在事故发生时应立即做出反应，立即由安全负责人利用现有的资源条件配合交警部门解决事故。</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设专人进行交通指挥，主要是对前方车辆和进出封闭区域施工车辆的指挥，指挥人员要求具有较熟练的指挥交通能力。施工车辆进出施工区域的交通管制指挥人员必须身着交通反光背心，指挥交通时必须穿戴整齐，并用红绿色小三角旗指挥交通。</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（3）设专人进行交通设施的维护，标志标牌按位置正确摆放，并用砂袋固定，若施工过程中出现移位应及时调整，损坏及时更换。</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（4）严格按要求及相关标准设置交通管制标志，当施工完成后尽快将交通标志撤离开放交通，当因故暂停施工时将交通标志撤至内侧一个车道上，以增加行车路面的宽度。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施工中遇到交通事故，现场交通安全人员及时按规定报告，保护好现场，并协助路政，交警疏导交通，若遇车辆在工作面侧突然熄火，现场人员能推动的应及时组织人员把车辆推到紧急停车带。发生特大交通事故或发生危险物品车辆交通事故及有必要停止施工的紧急情况时，及时请示有关领导同意后暂停施工，至任务执行或现场清理完毕后方恢复施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（6）道路遇警卫任务时，交通安全人员必须听从路政、交警的安排，执行一级警卫或其他重要任务（处理群众性事件等）时须停止施工，至任务执行完毕后方恢复施工。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（7）施工人员严禁横穿车道，不得向正常通行的车道摆放或抛掷物品。</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2、交通安全人员的交通安全防护措施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（1）选有责任心的人配合交管部门作为临时交通指挥员。所有交通安全人员必须掌握相关规定、行为规范、技能熟练、具有强烈的交通安全意识。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（2）为交通安全人员配置完备的安全防护用品（安全帽、反光衣等），交通安全人员穿戴整齐，未穿戴整齐者严禁上岗。</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现场交通安全人员除维护交通设施及其他必要情况时，应远离交通分隔带，交通安全人员可面向车流，对不规范行车告知路政人员，由路政人员配合指挥交通；指挥施工车辆进出封闭区域时必须面向车辆，严禁背对车辆；交通安全人员更不能穿越行车道。</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3、施工人员交通安全防护措施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（1）加强对施工人员交通安全教育。所有施工人员都必须经过交通安全教育后才能作业，严格遵守《城市道路维修养护作业安全规程》，另配备专职安全员。</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（2）施工人员只能在封闭区域内作业，严禁施工人员横穿行车道，违者重罚或直接清除出场。</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（3）施工人员在交通安全方面必须服从交通安全人员的指挥。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4、保证施工安全畅通的措施：</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（1）设立安全生产管理机构，配备足够的专职安全生产管理人员（交通协管员），负责指挥施工车辆进出施工区域及确保主线车辆行驶畅通；</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（2）安全员要求具有较熟练指挥交通的能力，指挥交通时必须穿反光衣，袖章穿戴整齐，并用红绿色小三角旗指挥交通；</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（3）建立交通安全事故应急机制，由专人负责指挥，发现事故及时上报，及时报警，绝对服从交警及路政部门的指挥并积极配合；</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（4）在事故发生时应立即做出反映，由安全负责人利用现有的资源条件配合交警部门解决事故，必要时宁可停止施工；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（5）在施工区域内车辆、机械等设备，必须设置警示标志、注明施工单位，并设专人指挥；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5、道路施工时交通导行维护措施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（1）交通导行方案必须经交通管理部门审批后方可实施，实施过程中不得随意改变；方案确需变更时，必须经过交通管理部门的同意。</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（2）交通导行方案实施过程中务必由交通管理部门进行配合，不得擅自实施。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方案确定后，施工前组织施工人员学习方案内容，贯彻方案精神，对路口看护人员、设施码放人员、各导行路段负责人、预备人员、各路段联络员进行专业培训，并进行预演练，熟悉施工过程，掌握操作要点，明确应急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（4）为路口看护人员、设施码放人员、各导行路段负责人、预备人员、各路段联络员配备通讯设备，下发交通维护人员通讯录，确保联络畅通。</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（5）交通设施设置过程中，安排专人对设施进行有效固定，防止设施倒、跑，并在施工过程中巡查维护。</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（6）在施工区域及路口处设交通指挥员。交通指挥员佩戴交通管理袖标、穿反光背心。</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（9）施工人员积极配合交管部门实施交通疏导。</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6、夜间施工交通导行措施</w:t>
      </w:r>
    </w:p>
    <w:p>
      <w:pPr>
        <w:snapToGrid w:val="0"/>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（1）夜间施工必须设置足够的照明灯具和红黄频闪光灯示警，确保车辆昼夜安全通行。</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（2）夜间施工时，在施工区域路口设交通指挥员，穿着反光背心，配置夜间指挥棒和手持照明灯具。</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（3）在施工区域设置导行标志及夜间施工指示牌，正确导行车辆与行人。</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（4）在施工区域内架设路灯杆线，设置施工照明，以保证车辆、人员的安全。</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（5）根据夜间施工现场实际需要，要求专业电工跟班作业，及时维护照明灯具，确保导行标牌、照明设施正常工作。</w:t>
      </w:r>
    </w:p>
    <w:p>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（6）夜间所有现场机械停靠在施工红线内，并在距离施工位置50米外设置警示标志，保证设备停靠及正常通行车辆的安全。</w:t>
      </w:r>
    </w:p>
    <w:p>
      <w:pPr>
        <w:snapToGrid w:val="0"/>
        <w:spacing w:before="100" w:beforeAutospacing="1" w:line="360" w:lineRule="auto"/>
        <w:ind w:right="8" w:rightChars="4"/>
        <w:jc w:val="center"/>
        <w:outlineLvl w:val="0"/>
        <w:rPr>
          <w:rFonts w:hint="eastAsia" w:ascii="宋体" w:hAnsi="宋体"/>
          <w:b/>
          <w:sz w:val="28"/>
          <w:szCs w:val="28"/>
        </w:rPr>
      </w:pPr>
      <w:r>
        <w:rPr>
          <w:rFonts w:hint="eastAsia"/>
          <w:b/>
          <w:color w:val="333333"/>
          <w:sz w:val="28"/>
          <w:szCs w:val="28"/>
          <w:shd w:val="clear" w:color="auto" w:fill="FFFFFF"/>
        </w:rPr>
        <w:t>第</w:t>
      </w:r>
      <w:r>
        <w:rPr>
          <w:rFonts w:hint="eastAsia"/>
          <w:b/>
          <w:color w:val="333333"/>
          <w:sz w:val="28"/>
          <w:szCs w:val="28"/>
          <w:shd w:val="clear" w:color="auto" w:fill="FFFFFF"/>
          <w:lang w:val="en-US" w:eastAsia="zh-CN"/>
        </w:rPr>
        <w:t>七</w:t>
      </w:r>
      <w:r>
        <w:rPr>
          <w:rFonts w:hint="eastAsia"/>
          <w:b/>
          <w:color w:val="333333"/>
          <w:sz w:val="28"/>
          <w:szCs w:val="28"/>
          <w:shd w:val="clear" w:color="auto" w:fill="FFFFFF"/>
        </w:rPr>
        <w:t>章：</w:t>
      </w:r>
      <w:r>
        <w:rPr>
          <w:rFonts w:hint="eastAsia" w:ascii="宋体" w:hAnsi="宋体" w:eastAsia="宋体" w:cs="Times New Roman"/>
          <w:b/>
          <w:sz w:val="28"/>
          <w:szCs w:val="28"/>
        </w:rPr>
        <w:t>道路交通应急预案</w:t>
      </w:r>
    </w:p>
    <w:p>
      <w:pPr>
        <w:snapToGrid w:val="0"/>
        <w:spacing w:beforeLines="50" w:line="360" w:lineRule="auto"/>
        <w:ind w:right="8" w:rightChars="4"/>
        <w:outlineLvl w:val="1"/>
        <w:rPr>
          <w:rFonts w:ascii="宋体" w:hAnsi="宋体" w:eastAsia="宋体" w:cs="Times New Roman"/>
          <w:b/>
          <w:sz w:val="24"/>
          <w:szCs w:val="24"/>
        </w:rPr>
      </w:pPr>
      <w:bookmarkStart w:id="4" w:name="_Toc18905"/>
      <w:r>
        <w:rPr>
          <w:rFonts w:hint="eastAsia" w:ascii="宋体" w:hAnsi="宋体" w:eastAsia="宋体" w:cs="Times New Roman"/>
          <w:b/>
          <w:sz w:val="24"/>
          <w:szCs w:val="24"/>
        </w:rPr>
        <w:t>一、总则</w:t>
      </w:r>
      <w:bookmarkEnd w:id="4"/>
    </w:p>
    <w:p>
      <w:pPr>
        <w:snapToGrid w:val="0"/>
        <w:spacing w:line="360" w:lineRule="auto"/>
        <w:ind w:right="8" w:rightChars="4" w:firstLine="480" w:firstLineChars="200"/>
        <w:rPr>
          <w:rFonts w:ascii="宋体" w:hAnsi="宋体" w:eastAsia="宋体" w:cs="Times New Roman"/>
          <w:sz w:val="24"/>
        </w:rPr>
      </w:pPr>
      <w:bookmarkStart w:id="5" w:name="_Toc237432448"/>
      <w:bookmarkStart w:id="6" w:name="_Toc237653068"/>
      <w:bookmarkStart w:id="7" w:name="_Toc361873139"/>
      <w:r>
        <w:rPr>
          <w:rFonts w:hint="eastAsia" w:ascii="宋体" w:hAnsi="宋体" w:eastAsia="宋体" w:cs="Times New Roman"/>
          <w:sz w:val="24"/>
        </w:rPr>
        <w:t>1、道路交通应急预案的目的</w:t>
      </w:r>
      <w:bookmarkEnd w:id="5"/>
      <w:bookmarkEnd w:id="6"/>
      <w:bookmarkEnd w:id="7"/>
    </w:p>
    <w:p>
      <w:pPr>
        <w:snapToGrid w:val="0"/>
        <w:spacing w:line="360" w:lineRule="auto"/>
        <w:ind w:right="8" w:rightChars="4" w:firstLine="480" w:firstLineChars="200"/>
        <w:rPr>
          <w:rFonts w:ascii="宋体" w:hAnsi="宋体" w:eastAsia="宋体" w:cs="Times New Roman"/>
          <w:sz w:val="24"/>
        </w:rPr>
      </w:pPr>
      <w:bookmarkStart w:id="8" w:name="_Toc237653069"/>
      <w:bookmarkStart w:id="9" w:name="_Toc237432449"/>
      <w:r>
        <w:rPr>
          <w:rFonts w:hint="eastAsia" w:ascii="宋体" w:hAnsi="宋体" w:eastAsia="宋体" w:cs="Times New Roman"/>
          <w:sz w:val="24"/>
        </w:rPr>
        <w:t>规范交通组织事故灾难的应急管理和应急响应程序，及时有效地实施应急救援工作，最大限度地减少人员伤亡、环境影响及财产损失。保障周边人民群众的生命安全，维护地方的社会稳定，确保道路畅通和工程建设项目顺利完成。</w:t>
      </w:r>
    </w:p>
    <w:p>
      <w:pPr>
        <w:numPr>
          <w:ilvl w:val="0"/>
          <w:numId w:val="1"/>
        </w:numPr>
        <w:snapToGrid w:val="0"/>
        <w:spacing w:line="360" w:lineRule="auto"/>
        <w:ind w:right="8" w:rightChars="4" w:firstLine="480" w:firstLineChars="200"/>
        <w:rPr>
          <w:rFonts w:hint="eastAsia" w:ascii="宋体" w:hAnsi="宋体" w:eastAsia="宋体" w:cs="Times New Roman"/>
          <w:sz w:val="24"/>
        </w:rPr>
      </w:pPr>
      <w:bookmarkStart w:id="10" w:name="_Toc361873141"/>
      <w:r>
        <w:rPr>
          <w:rFonts w:hint="eastAsia" w:ascii="宋体" w:hAnsi="宋体" w:eastAsia="宋体" w:cs="Times New Roman"/>
          <w:sz w:val="24"/>
        </w:rPr>
        <w:t>应急救援预案启动条件</w:t>
      </w:r>
      <w:bookmarkEnd w:id="8"/>
      <w:bookmarkEnd w:id="9"/>
      <w:bookmarkEnd w:id="10"/>
    </w:p>
    <w:p>
      <w:pPr>
        <w:numPr>
          <w:ilvl w:val="0"/>
          <w:numId w:val="0"/>
        </w:numPr>
        <w:snapToGrid w:val="0"/>
        <w:spacing w:line="360" w:lineRule="auto"/>
        <w:ind w:right="8" w:rightChars="4" w:firstLine="480" w:firstLineChars="200"/>
        <w:rPr>
          <w:rFonts w:hint="eastAsia" w:ascii="宋体" w:hAnsi="宋体"/>
          <w:sz w:val="24"/>
        </w:rPr>
      </w:pPr>
      <w:r>
        <w:rPr>
          <w:rFonts w:hint="eastAsia" w:ascii="宋体" w:hAnsi="宋体" w:eastAsia="宋体" w:cs="Times New Roman"/>
          <w:sz w:val="24"/>
        </w:rPr>
        <w:t>项目部所属施工范围内发生交通阻塞、交通事故、恶劣天气构成道路交通安全威胁时，启动预案。</w:t>
      </w:r>
      <w:bookmarkStart w:id="11" w:name="_Toc361873143"/>
      <w:bookmarkStart w:id="12" w:name="_Toc19966"/>
    </w:p>
    <w:p>
      <w:pPr>
        <w:snapToGrid w:val="0"/>
        <w:spacing w:line="360" w:lineRule="auto"/>
        <w:ind w:right="8" w:rightChars="4"/>
        <w:outlineLvl w:val="1"/>
        <w:rPr>
          <w:rFonts w:ascii="宋体" w:hAnsi="宋体" w:eastAsia="宋体" w:cs="Times New Roman"/>
          <w:sz w:val="24"/>
        </w:rPr>
      </w:pPr>
      <w:r>
        <w:rPr>
          <w:rFonts w:hint="eastAsia" w:ascii="宋体" w:hAnsi="宋体" w:eastAsia="宋体" w:cs="Times New Roman"/>
          <w:b/>
          <w:sz w:val="24"/>
          <w:szCs w:val="24"/>
        </w:rPr>
        <w:t>二、应急组织机构及职责</w:t>
      </w:r>
      <w:bookmarkEnd w:id="11"/>
      <w:bookmarkEnd w:id="12"/>
    </w:p>
    <w:p>
      <w:pPr>
        <w:snapToGrid w:val="0"/>
        <w:spacing w:line="360" w:lineRule="auto"/>
        <w:ind w:right="8" w:rightChars="4" w:firstLine="480" w:firstLineChars="200"/>
        <w:rPr>
          <w:rFonts w:hint="eastAsia" w:ascii="宋体" w:hAnsi="宋体"/>
          <w:sz w:val="24"/>
        </w:rPr>
      </w:pPr>
      <w:r>
        <w:rPr>
          <w:rFonts w:hint="eastAsia" w:ascii="宋体" w:hAnsi="宋体" w:eastAsia="宋体" w:cs="Times New Roman"/>
          <w:sz w:val="24"/>
        </w:rPr>
        <w:t>坚持分级负责和“谁施工，谁负责”的原则，明确各施工单位的工作职责，强化安全责任，切实抓好施工中交通安全事故的防范和事故发生后的应急救援工作。为使事故应急救援工作有领导、有组织、科学、及时、有序地进行，项目部成立以项目经理为组长，项目副经理、总工为副组长，各部门负责人为成员的安全生产应急救援领导小组，并设立应急救援领导小组管理办公室。</w:t>
      </w:r>
      <w:bookmarkStart w:id="13" w:name="_Toc361873148"/>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1、应急小组组长主要职责：成立应急救援组织机构。</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①、决定是否存在或可能存在的重大紧急事故，要求应急服务机构提供帮助并实施场外应急计划，在不受事故影响的地方进行直接控制；</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②、复查和评估事故（事件）可能发展的方向，确定其可能发展过程，指挥、协调应急行动，直接监察应急操作人员的行动；</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③、通报外部机构，与社会应急机构取得联系，决定请求外部救援或启动上一级预案（公司级）；</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④、在施工现场内实行交通限制，协助场外应急机构开展服务工作，决定事故现场外影响区域的安全性，最大限度地保证现场人员和外援人员及相关人员的安全；</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⑤、指导设施的部分停工，决定应急撤离，并确保任何伤害者都能得到足够的重视；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⑥、在紧急状态结束后，控制受影响地点的恢复；</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⑦、负责确定救援工作的终止；</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⑧、负责上报事故。</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2、副组长主要职责: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①、评估事故的规模和发展态势，建立应急步骤，确保员工的安全和减少设施和财产损失；</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②、如有必要，在救援服务机构到来之前直接参与救护活动；</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③、安排寻找受伤者及安排将与救援无关人员撤离到指定的安全地带；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④、设立于应急中心的通行联络，为应急服务机构提供建议和信息。</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 xml:space="preserve">3、现场抢救组职责：   </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①、组织实施抢险行动方案，并不断加以改进；</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②、协调有关部门的抢险行动，及时报告抢险进展情况；</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③、寻找受害者并转移至安全地带；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④、抢运可以转移的场区内物资；</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⑤、将可能引起新危险地物品转移到安全地带；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⑥、引导现场作业人员从安全通道疏散；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⑦、抢险抢修或救援结束后，对结果进行复查和评估。</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4、技术支持组职责：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①、应急预案启动后，根据事故现场的特点，及时向应急小组组长提供科学的工程技术方案和技术支持，有效地指导应急行动中的工程技术工作；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②、提出抢险抢修及避免事故扩大的临时应急方案和措施；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③、指导抢险组实施应急方案和措施；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④、绘制事故现场平面图，表明重点部位，向外部救援机构提供准确的抢险救援信息资料；</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⑤、修补实施中的应急方案和措施存在的缺陷。</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5、警戒保卫组职责：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①、责任事故现场的警戒，设置事故现场警戒线，阻止非抢救人员进入现场，保护抢险人员的人身安全，维持治安秩序；</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②、负责现场车辆疏通，引导抢险救援人员及车辆的进入，保持抢险救援通道的通畅；</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③、对场区内、外进行有效地隔离，疏散、引导施工现场外周边居民撤出安全危险地带；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④、负责保护事故现场，避免闲杂人等围观，鉴识事故发展情况等；</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⑤、抢救救援结束后，封闭事故现场，直到收到明确解除指令。</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6、医疗救护组职责：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①、负责现场伤员的救护工作；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②、在外部救援机构未到达前，对受害者进行必要的抢救；</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③、对受伤人员做简易的抢救和包扎，及时转移重伤人员到医疗机构就医；</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④、协助外部救援机构转送受害者至医疗机构，并指定人员护理受害者；</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⑤、使重度受害者优先得到救护。</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7、后勤保障组职责：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①、负责调集抢险器材、设备，及时提供后续的抢险物资；</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②、保障系统内各组人员必需的防护、救护用品及生活物资的供给；</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③、负责解决抢险救援人员的食宿问题；</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④、负责应急器材的发放、管理及维护工作；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⑤、根据项目经理部施工场区的位置，了解落实项目周边的应急物资供应点分布情况，为及时向应急行动的后勤物资供给做好准备工作；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8、善后处理组职责：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①、负责做好对遇难者家属的安抚工作；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②、协调落实遇难者家属抚恤金和受伤人员住院费用问题；</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③、负责保险索赔事宜的处理；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④、积极与当地政府主管部门协商，尽快恢复或减少对环境的影响和破坏，消除不良社会影响；</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⑤、做好其他善后事宜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9、生产恢复组职责：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①、在事故调查清楚并定性的条件下，尽快清理现场；</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②、制定详细方案，恢复生产。</w:t>
      </w:r>
    </w:p>
    <w:p>
      <w:pPr>
        <w:snapToGrid w:val="0"/>
        <w:spacing w:before="100" w:beforeAutospacing="1" w:line="360" w:lineRule="auto"/>
        <w:ind w:right="8" w:rightChars="4"/>
        <w:outlineLvl w:val="1"/>
        <w:rPr>
          <w:rFonts w:ascii="宋体" w:hAnsi="宋体" w:eastAsia="宋体" w:cs="Times New Roman"/>
          <w:b/>
          <w:sz w:val="24"/>
          <w:szCs w:val="24"/>
        </w:rPr>
      </w:pPr>
      <w:bookmarkStart w:id="14" w:name="_Toc29717"/>
      <w:r>
        <w:rPr>
          <w:rFonts w:hint="eastAsia" w:ascii="宋体" w:hAnsi="宋体" w:eastAsia="宋体" w:cs="Times New Roman"/>
          <w:b/>
          <w:sz w:val="24"/>
          <w:szCs w:val="24"/>
        </w:rPr>
        <w:t>三、交通事故预防</w:t>
      </w:r>
      <w:bookmarkEnd w:id="13"/>
      <w:bookmarkEnd w:id="14"/>
    </w:p>
    <w:p>
      <w:pPr>
        <w:snapToGrid w:val="0"/>
        <w:spacing w:line="360" w:lineRule="auto"/>
        <w:ind w:right="8" w:rightChars="4" w:firstLine="422" w:firstLineChars="200"/>
        <w:rPr>
          <w:rFonts w:ascii="宋体" w:hAnsi="宋体" w:eastAsia="宋体" w:cs="Times New Roman"/>
          <w:b/>
          <w:szCs w:val="21"/>
        </w:rPr>
      </w:pPr>
      <w:bookmarkStart w:id="15" w:name="_Toc361873149"/>
      <w:r>
        <w:rPr>
          <w:rFonts w:hint="eastAsia" w:ascii="宋体" w:hAnsi="宋体" w:eastAsia="宋体" w:cs="Times New Roman"/>
          <w:b/>
          <w:szCs w:val="21"/>
        </w:rPr>
        <w:t>（一）、应急组织准备</w:t>
      </w:r>
      <w:bookmarkEnd w:id="15"/>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1、现场负责人工作职责：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采取措施，防止事故进一步扩大；负责事故现场治安、交通指挥、设立警戒线，以防止与事故无关人员进入警戒区，指导人员疏散、各种物资保卫等；负责事故现场的保护。</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2、后勤负责人工作职责：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积极开展现场急救工作，尽量减少人员伤亡，待外援人员到达现场后，负责安排相应人员进行交底，并组织参与实施抢险方案；负责生活保障、保障救援人员所需的食物、饮品供应，提供休息场所及其它生活必需品；负责特种设备与其它物资、器材，为事故现场施救提供所需的机械和其它特种设备；负责资金保障等。</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3、机械负责人工作职责：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负责交通运输，保障运送抢险救援人员、物资器材所需的车辆，保障抢险道路的畅通；负责现场机械的调度，转移；必要时，依法对相关道路采取交通限制；负责现场监测，指导现场人员疏散以及提供应急救援所需的有关资料。</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4、联络负责人工作职责：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根据现场救援指挥部安排，通知所有预案内人员；根据现场救援指挥部的指令，向上级等有关部门报告事故现场情况；保持与救援各方的通信畅通，传达信息等；负责对现场的拍照，记录。</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5、善后负责人工作职责：</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做好事故伤亡人员家属的安抚工作；调解事件矛盾及做好政策宣传教育工作等；查明事故的原因，提出防范措施；划分事故责任，依规对责任人提出处理意见；积极配合公安消防机构做好火灾事故、交通事故的调查。</w:t>
      </w:r>
    </w:p>
    <w:p>
      <w:pPr>
        <w:snapToGrid w:val="0"/>
        <w:spacing w:beforeLines="50" w:line="360" w:lineRule="auto"/>
        <w:ind w:right="8" w:rightChars="4" w:firstLine="422" w:firstLineChars="200"/>
        <w:rPr>
          <w:rFonts w:hint="eastAsia" w:ascii="宋体" w:hAnsi="宋体" w:eastAsia="宋体" w:cs="Times New Roman"/>
          <w:b/>
          <w:szCs w:val="21"/>
        </w:rPr>
      </w:pPr>
      <w:bookmarkStart w:id="16" w:name="_Toc361873150"/>
      <w:r>
        <w:rPr>
          <w:rFonts w:hint="eastAsia" w:ascii="宋体" w:hAnsi="宋体" w:eastAsia="宋体" w:cs="Times New Roman"/>
          <w:b/>
          <w:szCs w:val="21"/>
        </w:rPr>
        <w:t>（二）、应急物资准备</w:t>
      </w:r>
    </w:p>
    <w:p>
      <w:pPr>
        <w:adjustRightInd w:val="0"/>
        <w:snapToGrid w:val="0"/>
        <w:spacing w:line="360" w:lineRule="auto"/>
        <w:ind w:firstLine="460" w:firstLineChars="192"/>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1、医疗器材：常用药品、伤口清洗消毒品、棉棒、纱带、胶布、止血带、小药箱，担架1付。</w:t>
      </w:r>
    </w:p>
    <w:p>
      <w:pPr>
        <w:adjustRightInd w:val="0"/>
        <w:snapToGrid w:val="0"/>
        <w:spacing w:line="360" w:lineRule="auto"/>
        <w:ind w:firstLine="460" w:firstLineChars="192"/>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2、抢险机械、车辆：挖掘机1台，装载机1台，平地机1台，应急指挥车1辆、应急保障车2辆；（日常进行施工生产，在机械车辆的显著位置悬挂“应急机械”、“应急车辆”标志牌；遇突发事件时进行应急救援）。</w:t>
      </w:r>
    </w:p>
    <w:p>
      <w:pPr>
        <w:adjustRightInd w:val="0"/>
        <w:snapToGrid w:val="0"/>
        <w:spacing w:line="360" w:lineRule="auto"/>
        <w:ind w:firstLine="460" w:firstLineChars="192"/>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3、应急设施：扫把20把、铁锹20把、手电筒10</w:t>
      </w:r>
      <w:r>
        <w:rPr>
          <w:rFonts w:hint="eastAsia" w:ascii="宋体" w:hAnsi="宋体"/>
          <w:color w:val="000000"/>
          <w:kern w:val="0"/>
          <w:sz w:val="24"/>
        </w:rPr>
        <w:t>把</w:t>
      </w:r>
      <w:r>
        <w:rPr>
          <w:rFonts w:hint="eastAsia" w:ascii="宋体" w:hAnsi="宋体" w:eastAsia="宋体" w:cs="Times New Roman"/>
          <w:color w:val="000000"/>
          <w:kern w:val="0"/>
          <w:sz w:val="24"/>
        </w:rPr>
        <w:t>、钢丝绳4根、施工安全标志牌、导行牌等。</w:t>
      </w:r>
    </w:p>
    <w:p>
      <w:pPr>
        <w:adjustRightInd w:val="0"/>
        <w:snapToGrid w:val="0"/>
        <w:spacing w:line="360" w:lineRule="auto"/>
        <w:ind w:firstLine="460" w:firstLineChars="192"/>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4、灭火器材：消防砂、消防铲、灭火器等，日常按要求布置到位，紧急情况下集中使用。</w:t>
      </w:r>
    </w:p>
    <w:p>
      <w:pPr>
        <w:snapToGrid w:val="0"/>
        <w:spacing w:beforeLines="50" w:line="360" w:lineRule="auto"/>
        <w:ind w:right="8" w:rightChars="4" w:firstLine="482" w:firstLineChars="200"/>
        <w:rPr>
          <w:rFonts w:ascii="宋体" w:hAnsi="宋体" w:eastAsia="宋体" w:cs="Times New Roman"/>
          <w:sz w:val="24"/>
        </w:rPr>
      </w:pPr>
      <w:r>
        <w:rPr>
          <w:rFonts w:hint="eastAsia" w:ascii="宋体" w:hAnsi="宋体" w:eastAsia="宋体" w:cs="Times New Roman"/>
          <w:b/>
          <w:sz w:val="24"/>
        </w:rPr>
        <w:t>（三）、</w:t>
      </w:r>
      <w:bookmarkEnd w:id="16"/>
      <w:r>
        <w:rPr>
          <w:rFonts w:hint="eastAsia" w:ascii="宋体" w:hAnsi="宋体" w:eastAsia="宋体" w:cs="Times New Roman"/>
          <w:b/>
          <w:sz w:val="24"/>
        </w:rPr>
        <w:t>交通事故预控措施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1、施工组织设计、施工方案的制定过程中，同时做好施工安全设计，确保施工方案有足够的安全系数，严格按批准的安全设计施工。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2、严格落实国家、行业、上级部门各项安全管理制度，实行逐级安全技术交底制度。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3、项目部对施工人员经常性开展安全教育培训，提高施工人员的安全意识，组织机械人员学习车辆驾驶的安全操作规程和机械操作规程，让大家深入了解重大危害源的控制措施。</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4、车辆及机械必须配备消防器材、警示标志、防雾灯等应急设施，同时，后勤部要准备好各种应急物资。</w:t>
      </w:r>
      <w:r>
        <w:rPr>
          <w:rFonts w:ascii="宋体" w:hAnsi="宋体" w:eastAsia="宋体" w:cs="Times New Roman"/>
          <w:sz w:val="24"/>
        </w:rPr>
        <w:t xml:space="preserve"> </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5、加强施工现场的监控力度，安全管理人员必须在现场监督安全施工，加派安全员进行巡视，采取措施警示来住车辆，专人指挥车辆进出施工区。对雨天、夜间等特殊情况加大安全设施的投入。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6、加强专职驾驶员的培训考核，严格执行车辆驾驶规程。遵守各项交通安全法规，加强车辆的技术状况检查及维护保养，把交通事故隐患消除在萌芽状态。专职驾驶员不准驾驶与驾驶证准驾车型不相符合的车辆，严禁无证人员驾驶车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7、严禁酒后驾车；在患有妨碍安全行车的疾病或过度疲劳时，不准驾驶员驾驶车辆；在驾车前和驾车中不得服用有碍安全行车的药物（如镇静催眠镇痛抗高血压抗过敏镇咳止喘等药物）。</w:t>
      </w:r>
      <w:r>
        <w:rPr>
          <w:rFonts w:ascii="宋体" w:hAnsi="宋体" w:eastAsia="宋体" w:cs="Times New Roman"/>
          <w:sz w:val="24"/>
        </w:rPr>
        <w:t xml:space="preserve"> </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8、在雨雪和大雾等恶劣天气下，行车必须减速行驶；当能见度小于50米时，非紧急情况下任何车辆不准外出。</w:t>
      </w:r>
    </w:p>
    <w:p>
      <w:pPr>
        <w:snapToGrid w:val="0"/>
        <w:spacing w:before="100" w:beforeAutospacing="1" w:line="360" w:lineRule="auto"/>
        <w:ind w:right="8" w:rightChars="4"/>
        <w:rPr>
          <w:rFonts w:hint="eastAsia" w:ascii="宋体" w:hAnsi="宋体" w:eastAsia="宋体" w:cs="Times New Roman"/>
          <w:b/>
          <w:sz w:val="24"/>
          <w:szCs w:val="24"/>
        </w:rPr>
      </w:pPr>
      <w:r>
        <w:rPr>
          <w:rFonts w:hint="eastAsia" w:ascii="宋体" w:hAnsi="宋体" w:eastAsia="宋体" w:cs="Times New Roman"/>
          <w:b/>
          <w:sz w:val="24"/>
          <w:szCs w:val="24"/>
        </w:rPr>
        <w:t>四、交通事故应急救援</w:t>
      </w:r>
    </w:p>
    <w:p>
      <w:pPr>
        <w:snapToGrid w:val="0"/>
        <w:spacing w:line="360" w:lineRule="auto"/>
        <w:ind w:right="8" w:rightChars="4" w:firstLine="422" w:firstLineChars="200"/>
        <w:rPr>
          <w:rFonts w:ascii="宋体" w:hAnsi="宋体" w:eastAsia="宋体" w:cs="Times New Roman"/>
          <w:b/>
          <w:szCs w:val="21"/>
        </w:rPr>
      </w:pPr>
      <w:r>
        <w:rPr>
          <w:rFonts w:hint="eastAsia" w:ascii="宋体" w:hAnsi="宋体" w:eastAsia="宋体" w:cs="Times New Roman"/>
          <w:b/>
          <w:szCs w:val="21"/>
        </w:rPr>
        <w:t>（一）、应急响应</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发现人员应迅速向现场负责人和联络负责人报告；联络负责人通知预案人员赶赴现场；现场负责人采取措施以控制事故扩大，指挥各部门保护现场，抢救伤者，疏导交通，机械及重要物资转移，并迅速向当地交警部门报案；若出现伤亡事故，联络负责人按照项目办\公司《重特大突发事件情况报告规定》立即向项目办、公司应急管理办公室报告情况，同时向项目指挥部报告。</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2、后勤负责人立即拨打120急救电话，同时与就近医院联系，立即组织将受伤人员转送医院。</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3、机械负责人及现场人员服从现场负责人指挥，参与保护现场，抢救伤者、联络通讯、车辆使用、调度及安全保卫工作。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4、按已确定的安全疏散路线，迅速将无关人员撤离；将重要物资转移；开辟应急道路，疏导交通，协助交警处理交通事故。</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5、当事态扩大到项目部无法控制时，应马上与项目办、公司和地方政府联系，调集社会力量组织抢救。</w:t>
      </w:r>
    </w:p>
    <w:p>
      <w:pPr>
        <w:snapToGrid w:val="0"/>
        <w:spacing w:line="360" w:lineRule="auto"/>
        <w:ind w:right="8" w:rightChars="4" w:firstLine="422" w:firstLineChars="200"/>
        <w:rPr>
          <w:rFonts w:ascii="宋体" w:hAnsi="宋体" w:eastAsia="宋体" w:cs="Times New Roman"/>
          <w:b/>
          <w:szCs w:val="21"/>
        </w:rPr>
      </w:pPr>
      <w:r>
        <w:rPr>
          <w:rFonts w:hint="eastAsia" w:ascii="宋体" w:hAnsi="宋体" w:eastAsia="宋体" w:cs="Times New Roman"/>
          <w:b/>
          <w:szCs w:val="21"/>
        </w:rPr>
        <w:t>（二）、应急救援</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交通事故发生后，项目部各部门要服从命令、听从指挥、真正做到反应敏捷、行动迅速、运转协调、救援有方、凡因不服从命令，使救援工作开展不力，造成事故损失扩大的，视情节给予处分，情节严重的，依法追究刑事责任。</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发生交通事故，在迅速组织抢救人员和财产的同时，必须保护好事故现场，不得毁灭证据。</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任何部门和个人都应当支持、配合事故抢救，并提供一切便利条件，抢救过程中紧急调用的物资、设备、人员和场地、道路、通讯等，任何人都不得阻拦或拒绝。</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2、现场控制措施：发生重大伤亡事故后，应急救援有权指挥现场小组成员采取有效措施，防止事故进一步扩大。这些控制措施包括：</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发生了交通事故后必须立即停车，在车后设置警示标志，并开启警告危险信号灯，夜间还必须开启示宽灯和尾灯，制止肇事人员逃离现场。</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保护现场、抢救伤者，防止事故扩大。保护好现场同时采取有效措施抢救伤者，需要移动车辆和伤者时必须做好标志，以利于公安机关进行现场勘察和责任认定。</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疏散现场无关人员，同时将受伤人员及时送往附近的医院。</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组织各协作部门对及时可能遭受影响的设备、物资及其它财产进行紧急转移。</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交通事故引起车辆火灾时，应坚持救人重于灭火的原则。坚持先控制、后消灭的准则，及时向火警</w:t>
      </w:r>
      <w:r>
        <w:rPr>
          <w:rFonts w:ascii="宋体" w:hAnsi="宋体" w:eastAsia="宋体" w:cs="Times New Roman"/>
          <w:sz w:val="24"/>
        </w:rPr>
        <w:t>119</w:t>
      </w:r>
      <w:r>
        <w:rPr>
          <w:rFonts w:hint="eastAsia" w:ascii="宋体" w:hAnsi="宋体" w:eastAsia="宋体" w:cs="Times New Roman"/>
          <w:sz w:val="24"/>
        </w:rPr>
        <w:t>报告。通过过往车辆驾驶员和其他人员的协助力争将损失降低最低限度。</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组织施工人员，调集机械，开辟应急道路；安全人员负责指挥交通，避免造成交通阻塞。</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在采取上述措施后，应迅速将发生事故的时间地点车辆及伤亡情况报当地交警部门和单位领导便于事故处理。</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现场保护：项目部在采取有效措施防止灾害进一步扩大的同时，不得随意破坏现场，事故得到控制，伤员在全部送往医院后，在交通部门事故调查完毕以前，施工现场负责人组织相关人员必须保护现场。在事故现场四周用警戒带维护。保护现场的主要目的：一是便于交通部门便于查明事故原因，二是便于保险部门统计受灾成因与财产损失情况等。</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4、恢复生产：在事故抢救完成后，交通部门已对现场进行了勘探、定性，事故调查已结束，应立即组织人员恢复生产。</w:t>
      </w:r>
    </w:p>
    <w:p>
      <w:pPr>
        <w:snapToGrid w:val="0"/>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（三）、事故调查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事故调查一般包括以下内容：</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1、成立事故调查小组，根据事故造成的人员伤害与财产，据实上报。</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2、在事故得到控制后，迅速保护现场调查取证，协调交通部门查明事故原因。</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3、按照“事故原因没查清不放过、责任者没处理不放过、领导和职工没受到教育不放过、防范措施没落实不放过”的原则，及时准确地查明事故原因与性质。</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4、在事故处理完毕后，对事故的起因、性质、影响、责任、经验教训和恢复重建等问题进行调查评估，按规定时间做好事故的结案工作，建立健全事故管理档案；认真分清责任，对事故责任者提出处理意见。</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5、对受伤者及亲属进行安抚，发生死亡后按工伤程序处理。</w:t>
      </w:r>
    </w:p>
    <w:p>
      <w:pPr>
        <w:snapToGrid w:val="0"/>
        <w:spacing w:before="100" w:beforeAutospacing="1" w:line="360" w:lineRule="auto"/>
        <w:ind w:right="8" w:rightChars="4"/>
        <w:rPr>
          <w:rFonts w:ascii="宋体" w:hAnsi="宋体" w:eastAsia="宋体" w:cs="Times New Roman"/>
          <w:b/>
          <w:sz w:val="24"/>
          <w:szCs w:val="24"/>
        </w:rPr>
      </w:pPr>
      <w:bookmarkStart w:id="17" w:name="_Toc361873151"/>
      <w:r>
        <w:rPr>
          <w:rFonts w:hint="eastAsia" w:ascii="宋体" w:hAnsi="宋体" w:eastAsia="宋体" w:cs="Times New Roman"/>
          <w:b/>
          <w:sz w:val="24"/>
          <w:szCs w:val="24"/>
        </w:rPr>
        <w:t>五、道路交通事故应急预案</w:t>
      </w:r>
      <w:bookmarkEnd w:id="17"/>
      <w:r>
        <w:rPr>
          <w:rFonts w:ascii="宋体" w:hAnsi="宋体" w:eastAsia="宋体" w:cs="Times New Roman"/>
          <w:b/>
          <w:sz w:val="24"/>
          <w:szCs w:val="24"/>
        </w:rPr>
        <w:t>　</w:t>
      </w:r>
    </w:p>
    <w:p>
      <w:pPr>
        <w:snapToGrid w:val="0"/>
        <w:spacing w:line="360" w:lineRule="auto"/>
        <w:ind w:right="8" w:rightChars="4" w:firstLine="422" w:firstLineChars="200"/>
        <w:rPr>
          <w:rFonts w:ascii="宋体" w:hAnsi="宋体" w:eastAsia="宋体" w:cs="Times New Roman"/>
          <w:szCs w:val="21"/>
        </w:rPr>
      </w:pPr>
      <w:bookmarkStart w:id="18" w:name="_Toc361873153"/>
      <w:r>
        <w:rPr>
          <w:rFonts w:hint="eastAsia" w:ascii="宋体" w:hAnsi="宋体" w:eastAsia="宋体" w:cs="Times New Roman"/>
          <w:b/>
          <w:szCs w:val="21"/>
        </w:rPr>
        <w:t>预案一：</w:t>
      </w:r>
      <w:r>
        <w:rPr>
          <w:rFonts w:hint="eastAsia" w:ascii="宋体" w:hAnsi="宋体" w:eastAsia="宋体" w:cs="Times New Roman"/>
          <w:szCs w:val="21"/>
        </w:rPr>
        <w:t>发生交通事故</w:t>
      </w:r>
      <w:bookmarkEnd w:id="18"/>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当发生交通事故后，根据应急程序，应急小组接到事故汇报后立即报警，并通知应急救援小组组长，应急救援小组组长在得到有关通知后立即作出应急响应，通知各级应急专业小组，保证在最短时间内赶到事发地点,积极采取措施控制事态的发展。</w:t>
      </w:r>
    </w:p>
    <w:p>
      <w:pPr>
        <w:snapToGrid w:val="0"/>
        <w:spacing w:line="360" w:lineRule="auto"/>
        <w:ind w:right="8" w:rightChars="4" w:firstLine="480" w:firstLineChars="200"/>
        <w:rPr>
          <w:rFonts w:hint="eastAsia" w:ascii="宋体" w:hAnsi="宋体" w:eastAsia="宋体" w:cs="Times New Roman"/>
          <w:b/>
          <w:sz w:val="28"/>
          <w:szCs w:val="28"/>
        </w:rPr>
      </w:pPr>
      <w:r>
        <w:rPr>
          <w:rFonts w:hint="eastAsia" w:ascii="宋体" w:hAnsi="宋体" w:eastAsia="宋体" w:cs="Times New Roman"/>
          <w:sz w:val="24"/>
        </w:rPr>
        <w:t>应急小组组长根据事故情况做出判断，并采取相应的措施。</w:t>
      </w:r>
    </w:p>
    <w:p>
      <w:pPr>
        <w:snapToGrid w:val="0"/>
        <w:spacing w:line="360" w:lineRule="auto"/>
        <w:ind w:right="8" w:rightChars="4"/>
        <w:jc w:val="center"/>
        <w:rPr>
          <w:rFonts w:hint="eastAsia" w:ascii="宋体" w:hAnsi="宋体" w:eastAsia="宋体" w:cs="Times New Roman"/>
          <w:b/>
          <w:sz w:val="28"/>
          <w:szCs w:val="28"/>
        </w:rPr>
      </w:pPr>
    </w:p>
    <w:p>
      <w:pPr>
        <w:snapToGrid w:val="0"/>
        <w:spacing w:line="360" w:lineRule="auto"/>
        <w:ind w:right="8" w:rightChars="4"/>
        <w:jc w:val="center"/>
        <w:rPr>
          <w:rFonts w:ascii="宋体" w:hAnsi="宋体" w:eastAsia="宋体" w:cs="Times New Roman"/>
          <w:b/>
          <w:sz w:val="28"/>
          <w:szCs w:val="28"/>
        </w:rPr>
      </w:pPr>
      <w:r>
        <w:rPr>
          <w:rFonts w:hint="eastAsia" w:ascii="宋体" w:hAnsi="宋体" w:eastAsia="宋体" w:cs="Times New Roman"/>
          <w:b/>
          <w:sz w:val="28"/>
          <w:szCs w:val="28"/>
        </w:rPr>
        <w:t>事故等级划分</w:t>
      </w:r>
    </w:p>
    <w:tbl>
      <w:tblPr>
        <w:tblStyle w:val="6"/>
        <w:tblW w:w="8553" w:type="dxa"/>
        <w:tblInd w:w="16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620"/>
        <w:gridCol w:w="3709"/>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286" w:type="dxa"/>
            <w:tcBorders>
              <w:top w:val="single" w:color="auto" w:sz="12" w:space="0"/>
            </w:tcBorders>
            <w:vAlign w:val="center"/>
          </w:tcPr>
          <w:p>
            <w:pPr>
              <w:jc w:val="center"/>
              <w:rPr>
                <w:rFonts w:ascii="宋体" w:hAnsi="宋体" w:eastAsia="宋体" w:cs="宋体"/>
                <w:sz w:val="24"/>
              </w:rPr>
            </w:pPr>
            <w:r>
              <w:rPr>
                <w:rFonts w:hint="eastAsia" w:ascii="宋体" w:hAnsi="宋体" w:eastAsia="宋体" w:cs="宋体"/>
                <w:sz w:val="24"/>
              </w:rPr>
              <w:t>事故级别</w:t>
            </w:r>
          </w:p>
        </w:tc>
        <w:tc>
          <w:tcPr>
            <w:tcW w:w="2620" w:type="dxa"/>
            <w:tcBorders>
              <w:top w:val="single" w:color="auto" w:sz="12" w:space="0"/>
            </w:tcBorders>
            <w:vAlign w:val="center"/>
          </w:tcPr>
          <w:p>
            <w:pPr>
              <w:jc w:val="center"/>
              <w:rPr>
                <w:rFonts w:ascii="宋体" w:hAnsi="宋体" w:eastAsia="宋体" w:cs="宋体"/>
                <w:sz w:val="24"/>
              </w:rPr>
            </w:pPr>
            <w:r>
              <w:rPr>
                <w:rFonts w:hint="eastAsia" w:ascii="宋体" w:hAnsi="宋体" w:eastAsia="宋体" w:cs="宋体"/>
                <w:sz w:val="24"/>
              </w:rPr>
              <w:t>划分标准</w:t>
            </w:r>
          </w:p>
        </w:tc>
        <w:tc>
          <w:tcPr>
            <w:tcW w:w="3709" w:type="dxa"/>
            <w:tcBorders>
              <w:top w:val="single" w:color="auto" w:sz="12" w:space="0"/>
            </w:tcBorders>
            <w:vAlign w:val="center"/>
          </w:tcPr>
          <w:p>
            <w:pPr>
              <w:jc w:val="center"/>
              <w:rPr>
                <w:rFonts w:ascii="宋体" w:hAnsi="宋体" w:eastAsia="宋体" w:cs="宋体"/>
                <w:sz w:val="24"/>
              </w:rPr>
            </w:pPr>
            <w:r>
              <w:rPr>
                <w:rFonts w:hint="eastAsia" w:ascii="宋体" w:hAnsi="宋体" w:eastAsia="宋体" w:cs="宋体"/>
                <w:sz w:val="24"/>
              </w:rPr>
              <w:t>对交通产生的影响</w:t>
            </w:r>
          </w:p>
        </w:tc>
        <w:tc>
          <w:tcPr>
            <w:tcW w:w="938" w:type="dxa"/>
            <w:tcBorders>
              <w:top w:val="single" w:color="auto" w:sz="12" w:space="0"/>
            </w:tcBorders>
            <w:vAlign w:val="center"/>
          </w:tcPr>
          <w:p>
            <w:pPr>
              <w:jc w:val="center"/>
              <w:rPr>
                <w:rFonts w:ascii="宋体" w:hAnsi="宋体" w:eastAsia="宋体" w:cs="宋体"/>
                <w:sz w:val="24"/>
              </w:rPr>
            </w:pPr>
            <w:r>
              <w:rPr>
                <w:rFonts w:hint="eastAsia" w:ascii="宋体" w:hAnsi="宋体" w:eastAsia="宋体" w:cs="宋体"/>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286"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轻微事故</w:t>
            </w:r>
          </w:p>
        </w:tc>
        <w:tc>
          <w:tcPr>
            <w:tcW w:w="2620" w:type="dxa"/>
            <w:vAlign w:val="center"/>
          </w:tcPr>
          <w:p>
            <w:pPr>
              <w:jc w:val="center"/>
              <w:rPr>
                <w:rFonts w:ascii="宋体" w:hAnsi="宋体" w:eastAsia="宋体" w:cs="宋体"/>
                <w:szCs w:val="21"/>
              </w:rPr>
            </w:pPr>
            <w:r>
              <w:rPr>
                <w:rFonts w:hint="eastAsia" w:ascii="宋体" w:hAnsi="宋体" w:eastAsia="宋体" w:cs="宋体"/>
                <w:szCs w:val="21"/>
              </w:rPr>
              <w:t>一次造成轻伤1至2人</w:t>
            </w:r>
          </w:p>
        </w:tc>
        <w:tc>
          <w:tcPr>
            <w:tcW w:w="3709"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可能产生交通堵塞，时间在30分钟内</w:t>
            </w:r>
          </w:p>
        </w:tc>
        <w:tc>
          <w:tcPr>
            <w:tcW w:w="938" w:type="dxa"/>
            <w:vAlign w:val="center"/>
          </w:tcPr>
          <w:p>
            <w:pPr>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286"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一般事故</w:t>
            </w:r>
          </w:p>
        </w:tc>
        <w:tc>
          <w:tcPr>
            <w:tcW w:w="2620"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一次造成重伤1至2人，或轻伤3人以上</w:t>
            </w:r>
          </w:p>
        </w:tc>
        <w:tc>
          <w:tcPr>
            <w:tcW w:w="3709"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可能产生交通堵塞，时间在1小时内</w:t>
            </w:r>
          </w:p>
        </w:tc>
        <w:tc>
          <w:tcPr>
            <w:tcW w:w="938" w:type="dxa"/>
            <w:vAlign w:val="center"/>
          </w:tcPr>
          <w:p>
            <w:pPr>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1286"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重大事故</w:t>
            </w:r>
          </w:p>
        </w:tc>
        <w:tc>
          <w:tcPr>
            <w:tcW w:w="2620"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一次造成死亡1至2人，或重伤3人以上10人以下</w:t>
            </w:r>
          </w:p>
        </w:tc>
        <w:tc>
          <w:tcPr>
            <w:tcW w:w="3709" w:type="dxa"/>
            <w:vAlign w:val="center"/>
          </w:tcPr>
          <w:p>
            <w:pPr>
              <w:spacing w:line="180" w:lineRule="auto"/>
              <w:jc w:val="center"/>
              <w:rPr>
                <w:rFonts w:ascii="宋体" w:hAnsi="宋体" w:eastAsia="宋体" w:cs="宋体"/>
                <w:szCs w:val="21"/>
              </w:rPr>
            </w:pPr>
            <w:r>
              <w:rPr>
                <w:rFonts w:hint="eastAsia" w:ascii="宋体" w:hAnsi="宋体" w:eastAsia="宋体" w:cs="宋体"/>
                <w:szCs w:val="21"/>
              </w:rPr>
              <w:t>可能产生交通堵塞，时间在3小时内</w:t>
            </w:r>
          </w:p>
        </w:tc>
        <w:tc>
          <w:tcPr>
            <w:tcW w:w="938" w:type="dxa"/>
            <w:vAlign w:val="center"/>
          </w:tcPr>
          <w:p>
            <w:pPr>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286" w:type="dxa"/>
            <w:tcBorders>
              <w:bottom w:val="single" w:color="auto" w:sz="12" w:space="0"/>
            </w:tcBorders>
            <w:vAlign w:val="center"/>
          </w:tcPr>
          <w:p>
            <w:pPr>
              <w:spacing w:line="180" w:lineRule="auto"/>
              <w:jc w:val="center"/>
              <w:rPr>
                <w:rFonts w:ascii="宋体" w:hAnsi="宋体" w:eastAsia="宋体" w:cs="宋体"/>
                <w:szCs w:val="21"/>
              </w:rPr>
            </w:pPr>
            <w:r>
              <w:rPr>
                <w:rFonts w:hint="eastAsia" w:ascii="宋体" w:hAnsi="宋体" w:eastAsia="宋体" w:cs="宋体"/>
                <w:szCs w:val="21"/>
              </w:rPr>
              <w:t>特大事故</w:t>
            </w:r>
          </w:p>
        </w:tc>
        <w:tc>
          <w:tcPr>
            <w:tcW w:w="2620" w:type="dxa"/>
            <w:tcBorders>
              <w:bottom w:val="single" w:color="auto" w:sz="12" w:space="0"/>
            </w:tcBorders>
            <w:vAlign w:val="center"/>
          </w:tcPr>
          <w:p>
            <w:pPr>
              <w:spacing w:line="180" w:lineRule="auto"/>
              <w:jc w:val="center"/>
              <w:rPr>
                <w:rFonts w:ascii="宋体" w:hAnsi="宋体" w:eastAsia="宋体" w:cs="宋体"/>
                <w:szCs w:val="21"/>
              </w:rPr>
            </w:pPr>
            <w:r>
              <w:rPr>
                <w:rFonts w:hint="eastAsia" w:ascii="宋体" w:hAnsi="宋体" w:eastAsia="宋体" w:cs="宋体"/>
                <w:szCs w:val="21"/>
              </w:rPr>
              <w:t>一次造成死亡3人以上，或重伤11人以上</w:t>
            </w:r>
          </w:p>
        </w:tc>
        <w:tc>
          <w:tcPr>
            <w:tcW w:w="3709" w:type="dxa"/>
            <w:tcBorders>
              <w:bottom w:val="single" w:color="auto" w:sz="12" w:space="0"/>
            </w:tcBorders>
            <w:vAlign w:val="center"/>
          </w:tcPr>
          <w:p>
            <w:pPr>
              <w:spacing w:line="180" w:lineRule="auto"/>
              <w:jc w:val="center"/>
              <w:rPr>
                <w:rFonts w:ascii="宋体" w:hAnsi="宋体" w:eastAsia="宋体" w:cs="宋体"/>
                <w:szCs w:val="21"/>
              </w:rPr>
            </w:pPr>
            <w:r>
              <w:rPr>
                <w:rFonts w:hint="eastAsia" w:ascii="宋体" w:hAnsi="宋体" w:eastAsia="宋体" w:cs="宋体"/>
                <w:szCs w:val="21"/>
              </w:rPr>
              <w:t>可能产生交通中断</w:t>
            </w:r>
          </w:p>
        </w:tc>
        <w:tc>
          <w:tcPr>
            <w:tcW w:w="938" w:type="dxa"/>
            <w:tcBorders>
              <w:bottom w:val="single" w:color="auto" w:sz="12" w:space="0"/>
            </w:tcBorders>
            <w:vAlign w:val="center"/>
          </w:tcPr>
          <w:p>
            <w:pPr>
              <w:jc w:val="center"/>
              <w:rPr>
                <w:rFonts w:ascii="宋体" w:hAnsi="宋体" w:eastAsia="宋体" w:cs="宋体"/>
                <w:sz w:val="24"/>
              </w:rPr>
            </w:pPr>
          </w:p>
        </w:tc>
      </w:tr>
    </w:tbl>
    <w:p>
      <w:pPr>
        <w:snapToGrid w:val="0"/>
        <w:spacing w:beforeLines="50"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1、发生轻微事故时，由现场交通协管员指挥交通，立即通知交通部门，说明堵塞情况，是否需要通知医院及道路清障部门。</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2、发生一般事故时，立即报警。在交警到来之前，由现场交通协管员指挥交通。从距来车方向200米以外开始放置发光或者反光锥筒、警告标志、告示牌。交警到场后，积极配合交警部门工作。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发生重大事故时，立即报警并暂停施工。在交警到来之前，由现场交通协管员指挥交通。在现场最后一辆被堵车辆后方200米外停放警车示警并设置专人实施预警。预警车辆和民警应根据堵车情况持续向后移动，通过喊话和交通信号指挥后方来车减速并有序停放。安排专人引导警车、医疗、施救等车辆、人员顺利出入事故现场，做好相关辅助性工作。通知医疗救护组对受伤人员进行初步救治后，送往就近医院。交警到场后，积极配合交警部门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4、发生特大事故时，立即报警暂停施工并上报高速公路监控中心，经相关部门批准后封闭附近道口，设立禁行标志，封闭交通。通知医疗救护组对受伤人员进行初步救治后，送往就近医院。交警到场后，积极配合交警部门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5、施工路段因事故或车辆故障造成交通流的临时改道控制，项目部安全领导小组应在交警、路政部门的监督和指导下展开工作；</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备注：除此以外，在发生交通事故时，项目部将密切配合业主和各部门，完成业主和各部门制定的各项紧急预案，并配合事故调查。</w:t>
      </w:r>
    </w:p>
    <w:p>
      <w:pPr>
        <w:snapToGrid w:val="0"/>
        <w:spacing w:line="360" w:lineRule="auto"/>
        <w:ind w:right="8" w:rightChars="4" w:firstLine="422" w:firstLineChars="200"/>
        <w:rPr>
          <w:rFonts w:ascii="宋体" w:hAnsi="宋体" w:eastAsia="宋体" w:cs="Times New Roman"/>
          <w:szCs w:val="21"/>
        </w:rPr>
      </w:pPr>
      <w:bookmarkStart w:id="19" w:name="_Toc361873154"/>
      <w:r>
        <w:rPr>
          <w:rFonts w:hint="eastAsia" w:ascii="宋体" w:hAnsi="宋体" w:eastAsia="宋体" w:cs="Times New Roman"/>
          <w:b/>
          <w:szCs w:val="21"/>
        </w:rPr>
        <w:t>预案二：</w:t>
      </w:r>
      <w:r>
        <w:rPr>
          <w:rFonts w:hint="eastAsia" w:ascii="宋体" w:hAnsi="宋体" w:eastAsia="宋体" w:cs="Times New Roman"/>
          <w:szCs w:val="21"/>
        </w:rPr>
        <w:t>节假日</w:t>
      </w:r>
      <w:bookmarkEnd w:id="19"/>
    </w:p>
    <w:p>
      <w:pPr>
        <w:snapToGrid w:val="0"/>
        <w:spacing w:line="360" w:lineRule="auto"/>
        <w:ind w:right="8" w:rightChars="4" w:firstLine="480" w:firstLineChars="200"/>
        <w:rPr>
          <w:rFonts w:ascii="宋体" w:hAnsi="宋体" w:eastAsia="宋体" w:cs="Times New Roman"/>
          <w:sz w:val="24"/>
        </w:rPr>
      </w:pPr>
      <w:r>
        <w:rPr>
          <w:rFonts w:hint="eastAsia" w:ascii="宋体" w:hAnsi="宋体"/>
          <w:sz w:val="24"/>
        </w:rPr>
        <w:t>项目建设</w:t>
      </w:r>
      <w:r>
        <w:rPr>
          <w:rFonts w:hint="eastAsia" w:ascii="宋体" w:hAnsi="宋体" w:eastAsia="宋体" w:cs="Times New Roman"/>
          <w:sz w:val="24"/>
        </w:rPr>
        <w:t>期间将不可避免地遇到多次节假日，伴随着外出旅游、学生放假和务工休假人员的大规模流动，将形成客运高峰，并且具有明显的潮汐交通特性。</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节假日期间施工应更加注重安全防护，严格规范设置和管理交通导向标识、警示标志、在各入口设置宣传标语、告示牌等，同时现场应配备足够的协管员协助维持和疏导交通，保障车辆有序进行，防止交通堵塞。</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2、在节假日期密切配合上级部门，申请交警及路政人员到现场帮助指挥，若发生交通事故，及时按应急方案进行分流。</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3、根据工程分段情况，施工布置情况，施工现场合理地安排进出车道，工程车严格按指示和指挥行使，礼让其他车辆。</w:t>
      </w:r>
    </w:p>
    <w:p>
      <w:pPr>
        <w:snapToGrid w:val="0"/>
        <w:spacing w:line="360" w:lineRule="auto"/>
        <w:ind w:right="8" w:rightChars="4" w:firstLine="482" w:firstLineChars="200"/>
        <w:rPr>
          <w:rFonts w:ascii="宋体" w:hAnsi="宋体" w:eastAsia="宋体" w:cs="Times New Roman"/>
          <w:sz w:val="24"/>
          <w:szCs w:val="24"/>
        </w:rPr>
      </w:pPr>
      <w:bookmarkStart w:id="20" w:name="_Toc361873156"/>
      <w:r>
        <w:rPr>
          <w:rFonts w:hint="eastAsia" w:ascii="宋体" w:hAnsi="宋体" w:eastAsia="宋体" w:cs="Times New Roman"/>
          <w:b/>
          <w:sz w:val="24"/>
          <w:szCs w:val="24"/>
        </w:rPr>
        <w:t>预案三：</w:t>
      </w:r>
      <w:r>
        <w:rPr>
          <w:rFonts w:hint="eastAsia" w:ascii="宋体" w:hAnsi="宋体" w:eastAsia="宋体" w:cs="Times New Roman"/>
          <w:sz w:val="24"/>
          <w:szCs w:val="24"/>
        </w:rPr>
        <w:t>夜间施工</w:t>
      </w:r>
      <w:bookmarkEnd w:id="20"/>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1、在夜间施工现场开口处增设一块“前方施工 小心慢行”指示牌，并增加相应的照明措施。在通行路段两侧每隔100米设置一处夜间交通引导警示灯。</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2、施工现场的照明设备有关操作规程设置，保证施工机械设备正常运行、工作人员正常施工，施工驻地设置路灯，通行便道设置路灯和指示标志。</w:t>
      </w:r>
    </w:p>
    <w:p>
      <w:pPr>
        <w:snapToGrid w:val="0"/>
        <w:spacing w:line="360" w:lineRule="auto"/>
        <w:ind w:right="6" w:rightChars="3" w:firstLine="480" w:firstLineChars="200"/>
        <w:rPr>
          <w:rFonts w:hint="eastAsia" w:ascii="宋体" w:hAnsi="宋体" w:eastAsia="宋体" w:cs="Times New Roman"/>
          <w:sz w:val="24"/>
        </w:rPr>
      </w:pPr>
      <w:r>
        <w:rPr>
          <w:rFonts w:hint="eastAsia" w:ascii="宋体" w:hAnsi="宋体" w:eastAsia="宋体" w:cs="Times New Roman"/>
          <w:sz w:val="24"/>
        </w:rPr>
        <w:t>3、建立夜间巡查制度：电工在夜间必须加强巡查通行道路和施工作业区域所用照明设施，如不满足，则根据需要增加照明设施，同时将损坏的照明设施及时更换。</w:t>
      </w:r>
    </w:p>
    <w:p>
      <w:pPr>
        <w:snapToGrid w:val="0"/>
        <w:spacing w:line="360" w:lineRule="auto"/>
        <w:ind w:right="8" w:rightChars="4" w:firstLine="422" w:firstLineChars="200"/>
        <w:rPr>
          <w:rFonts w:hint="eastAsia" w:ascii="宋体" w:hAnsi="宋体" w:eastAsia="宋体" w:cs="Times New Roman"/>
          <w:szCs w:val="21"/>
        </w:rPr>
      </w:pPr>
      <w:r>
        <w:rPr>
          <w:rFonts w:hint="eastAsia" w:ascii="宋体" w:hAnsi="宋体" w:eastAsia="宋体" w:cs="Times New Roman"/>
          <w:b/>
          <w:szCs w:val="21"/>
        </w:rPr>
        <w:t>预案四：</w:t>
      </w:r>
      <w:r>
        <w:rPr>
          <w:rFonts w:hint="eastAsia" w:ascii="宋体" w:hAnsi="宋体" w:eastAsia="宋体" w:cs="Times New Roman"/>
          <w:szCs w:val="21"/>
        </w:rPr>
        <w:t>交通堵塞</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发生交通堵塞时，应立即报警，并安排专人配合交警部门，协助疏导交通。</w:t>
      </w:r>
    </w:p>
    <w:p>
      <w:pPr>
        <w:snapToGrid w:val="0"/>
        <w:spacing w:before="100" w:beforeAutospacing="1" w:line="360" w:lineRule="auto"/>
        <w:ind w:right="8" w:rightChars="4"/>
        <w:rPr>
          <w:rFonts w:hint="eastAsia" w:ascii="宋体" w:hAnsi="宋体"/>
          <w:b/>
          <w:sz w:val="24"/>
          <w:szCs w:val="24"/>
        </w:rPr>
      </w:pPr>
      <w:bookmarkStart w:id="21" w:name="_Toc361873158"/>
      <w:r>
        <w:rPr>
          <w:rFonts w:hint="eastAsia" w:ascii="宋体" w:hAnsi="宋体" w:eastAsia="宋体" w:cs="Times New Roman"/>
          <w:b/>
          <w:sz w:val="24"/>
          <w:szCs w:val="24"/>
        </w:rPr>
        <w:t>六、恶劣天气应急预案</w:t>
      </w:r>
      <w:bookmarkEnd w:id="21"/>
      <w:bookmarkStart w:id="22" w:name="_Toc361873160"/>
    </w:p>
    <w:p>
      <w:pPr>
        <w:snapToGrid w:val="0"/>
        <w:spacing w:line="360" w:lineRule="auto"/>
        <w:ind w:right="8" w:rightChars="4" w:firstLine="482" w:firstLineChars="200"/>
        <w:rPr>
          <w:rFonts w:ascii="宋体" w:hAnsi="宋体" w:eastAsia="宋体" w:cs="Times New Roman"/>
          <w:sz w:val="24"/>
          <w:szCs w:val="24"/>
        </w:rPr>
      </w:pPr>
      <w:r>
        <w:rPr>
          <w:rFonts w:hint="eastAsia" w:ascii="宋体" w:hAnsi="宋体" w:eastAsia="宋体" w:cs="Times New Roman"/>
          <w:b/>
          <w:sz w:val="24"/>
          <w:szCs w:val="24"/>
        </w:rPr>
        <w:t>预案</w:t>
      </w:r>
      <w:r>
        <w:rPr>
          <w:rFonts w:hint="eastAsia" w:ascii="宋体" w:hAnsi="宋体"/>
          <w:b/>
          <w:sz w:val="24"/>
          <w:szCs w:val="24"/>
        </w:rPr>
        <w:t>一</w:t>
      </w:r>
      <w:r>
        <w:rPr>
          <w:rFonts w:hint="eastAsia" w:ascii="宋体" w:hAnsi="宋体" w:eastAsia="宋体" w:cs="Times New Roman"/>
          <w:b/>
          <w:sz w:val="24"/>
          <w:szCs w:val="24"/>
        </w:rPr>
        <w:t>：</w:t>
      </w:r>
      <w:r>
        <w:rPr>
          <w:rFonts w:hint="eastAsia" w:ascii="宋体" w:hAnsi="宋体" w:eastAsia="宋体" w:cs="Times New Roman"/>
          <w:sz w:val="24"/>
          <w:szCs w:val="24"/>
        </w:rPr>
        <w:t>暴雨（水灾）天气</w:t>
      </w:r>
      <w:bookmarkEnd w:id="22"/>
      <w:r>
        <w:rPr>
          <w:rFonts w:hint="eastAsia" w:ascii="宋体" w:hAnsi="宋体" w:eastAsia="宋体" w:cs="Times New Roman"/>
          <w:sz w:val="24"/>
          <w:szCs w:val="24"/>
        </w:rPr>
        <w:t>应急预案</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暴雨天气行车比在干燥路面上行车增大危险。雨天在公路上行驶,容易出现水滑现象, 路面变滑、摩擦系数明显降低, 同时行车视线和路面标线的可视距离会受到较大影响从而发生交通事故。</w:t>
      </w:r>
    </w:p>
    <w:p>
      <w:pPr>
        <w:snapToGrid w:val="0"/>
        <w:spacing w:line="360" w:lineRule="auto"/>
        <w:ind w:right="8" w:rightChars="4" w:firstLine="480" w:firstLineChars="200"/>
        <w:rPr>
          <w:rFonts w:ascii="宋体" w:hAnsi="宋体" w:eastAsia="宋体" w:cs="Times New Roman"/>
          <w:sz w:val="24"/>
        </w:rPr>
      </w:pPr>
      <w:r>
        <w:rPr>
          <w:rFonts w:hint="eastAsia" w:ascii="宋体" w:hAnsi="宋体" w:eastAsia="宋体" w:cs="Times New Roman"/>
          <w:sz w:val="24"/>
        </w:rPr>
        <w:t>1、遇到暴雨天气项目部应安排专职人员收听气象预报，与气象部门建立密切联系，及时获取气象信息，并及时汇报应急领导小组。及时在施工段前方加设警示牌和限速牌，加派巡逻人员，增加巡逻密度，并在巡逻过程中喊话提醒驾驶员减速慢行。</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2、安排人员及时巡查路基边坡，若发现问题应及时采取加固措施确保路基稳定性，以免应道路塌方及滑坡造成道路拥堵或中断。</w:t>
      </w:r>
    </w:p>
    <w:p>
      <w:pPr>
        <w:snapToGrid w:val="0"/>
        <w:spacing w:line="360" w:lineRule="auto"/>
        <w:ind w:right="8" w:rightChars="4" w:firstLine="480" w:firstLineChars="200"/>
        <w:rPr>
          <w:rFonts w:hint="eastAsia" w:ascii="宋体" w:hAnsi="宋体" w:eastAsia="宋体" w:cs="Times New Roman"/>
          <w:sz w:val="24"/>
        </w:rPr>
      </w:pPr>
      <w:r>
        <w:rPr>
          <w:rFonts w:hint="eastAsia" w:ascii="宋体" w:hAnsi="宋体" w:eastAsia="宋体" w:cs="Times New Roman"/>
          <w:sz w:val="24"/>
        </w:rPr>
        <w:t>3、组织人员、机械，及时清理路基、路面积水、泥土，防止车辆打滑。</w:t>
      </w:r>
    </w:p>
    <w:p>
      <w:pPr>
        <w:snapToGrid w:val="0"/>
        <w:spacing w:line="360" w:lineRule="auto"/>
        <w:ind w:right="8" w:rightChars="4" w:firstLine="480" w:firstLineChars="200"/>
        <w:rPr>
          <w:rFonts w:hint="eastAsia" w:ascii="宋体" w:hAnsi="宋体"/>
          <w:sz w:val="24"/>
        </w:rPr>
      </w:pPr>
      <w:r>
        <w:rPr>
          <w:rFonts w:hint="eastAsia" w:ascii="宋体" w:hAnsi="宋体" w:eastAsia="宋体" w:cs="Times New Roman"/>
          <w:sz w:val="24"/>
        </w:rPr>
        <w:t>4、设置路基“禁止通行”标志，增加人员进行道路交通指挥，禁止车辆进入路基行驶。</w:t>
      </w:r>
    </w:p>
    <w:p>
      <w:pPr>
        <w:pStyle w:val="4"/>
        <w:shd w:val="clear" w:color="auto" w:fill="FFFFFF"/>
        <w:spacing w:before="0" w:beforeAutospacing="0" w:after="0" w:afterAutospacing="0" w:line="480" w:lineRule="atLeast"/>
        <w:ind w:left="0" w:leftChars="0" w:right="0" w:rightChars="0" w:firstLine="0" w:firstLineChars="0"/>
        <w:jc w:val="both"/>
        <w:textAlignment w:val="baseline"/>
        <w:rPr>
          <w:rFonts w:hint="eastAsia"/>
          <w:b/>
          <w:color w:val="333333"/>
          <w:sz w:val="28"/>
          <w:szCs w:val="28"/>
        </w:rPr>
      </w:pPr>
    </w:p>
    <w:p>
      <w:pPr>
        <w:pStyle w:val="4"/>
        <w:shd w:val="clear" w:color="auto" w:fill="FFFFFF"/>
        <w:spacing w:before="0" w:beforeAutospacing="0" w:after="0" w:afterAutospacing="0" w:line="480" w:lineRule="atLeast"/>
        <w:ind w:left="0" w:leftChars="0" w:right="0" w:rightChars="0" w:firstLine="0" w:firstLineChars="0"/>
        <w:jc w:val="center"/>
        <w:textAlignment w:val="baseline"/>
        <w:rPr>
          <w:b/>
          <w:color w:val="333333"/>
          <w:sz w:val="28"/>
          <w:szCs w:val="28"/>
        </w:rPr>
      </w:pPr>
      <w:r>
        <w:rPr>
          <w:rFonts w:hint="eastAsia"/>
          <w:b/>
          <w:color w:val="333333"/>
          <w:sz w:val="28"/>
          <w:szCs w:val="28"/>
        </w:rPr>
        <w:t>第</w:t>
      </w:r>
      <w:r>
        <w:rPr>
          <w:rFonts w:hint="eastAsia"/>
          <w:b/>
          <w:color w:val="333333"/>
          <w:sz w:val="28"/>
          <w:szCs w:val="28"/>
          <w:lang w:val="en-US" w:eastAsia="zh-CN"/>
        </w:rPr>
        <w:t>八</w:t>
      </w:r>
      <w:r>
        <w:rPr>
          <w:rFonts w:hint="eastAsia"/>
          <w:b/>
          <w:color w:val="333333"/>
          <w:sz w:val="28"/>
          <w:szCs w:val="28"/>
        </w:rPr>
        <w:t>章：事故报告</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1.无论何时、一旦发生危害工程或人身、财产安全、工程进度和工程质量的事故时，除采取必要的抢救措施以外,应立即暂停此项目和与之有关的项目的施工。</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2.事故书面报告内容</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①工程项目名称，事故发生的时间、地点，建设、设计、施工、监理单位名称。</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②事故发生的简要经过、造成工程损伤状况、伤亡人数和直接经济损失的初步估计。</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③事故发生原因的初步判断。</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 xml:space="preserve">④事故发生后采取的措施及事故控制情况。 </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⑤事故报告单位。</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3.发生重大事故的现场保护措施</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 xml:space="preserve">事故发生后，事故发生单位和该工程的建设、施工、监理等单位，应严格保护事故现场，采取有效措施抢救人员和财产，防止事故扩大。因抢救人员、疏导交通等原因，需要移动现场物件时，应当做出标记，绘制现场简图并做出书面记录，妥善保存现场重要痕迹、物品并应采取拍照或录像等直接方式反映现场原状。 </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4.复工</w:t>
      </w:r>
    </w:p>
    <w:p>
      <w:pPr>
        <w:pStyle w:val="4"/>
        <w:shd w:val="clear" w:color="auto" w:fill="FFFFFF"/>
        <w:spacing w:before="0" w:beforeAutospacing="0" w:after="0" w:afterAutospacing="0" w:line="480" w:lineRule="atLeast"/>
        <w:ind w:firstLine="480"/>
        <w:textAlignment w:val="baseline"/>
        <w:rPr>
          <w:color w:val="333333"/>
        </w:rPr>
      </w:pPr>
      <w:r>
        <w:rPr>
          <w:rFonts w:hint="eastAsia"/>
          <w:color w:val="333333"/>
        </w:rPr>
        <w:t>监理工程师视察了事故现场，提出处理意见，承包人在上报事故报告，查明事故原因、消除事故产生的危害和影响之后的7天之内，可向监理工程师提交复工报告，请求批准复工。若事故原因迟迟未能查明，监理工程师认为事故隐患尚未消除时，承包人不得复工。直到事故原因查明并采取补救措施为止。</w:t>
      </w:r>
    </w:p>
    <w:p/>
    <w:sectPr>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4663"/>
        <w:tab w:val="clear" w:pos="4153"/>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1F176"/>
    <w:multiLevelType w:val="singleLevel"/>
    <w:tmpl w:val="7A41F17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D7300"/>
    <w:rsid w:val="000269F1"/>
    <w:rsid w:val="000672E8"/>
    <w:rsid w:val="000940BF"/>
    <w:rsid w:val="000A360C"/>
    <w:rsid w:val="000E1249"/>
    <w:rsid w:val="000E3EDE"/>
    <w:rsid w:val="00105449"/>
    <w:rsid w:val="00111141"/>
    <w:rsid w:val="0016561E"/>
    <w:rsid w:val="00166EAA"/>
    <w:rsid w:val="001763FD"/>
    <w:rsid w:val="001C4820"/>
    <w:rsid w:val="001E1222"/>
    <w:rsid w:val="001E6FCB"/>
    <w:rsid w:val="002046E8"/>
    <w:rsid w:val="00217955"/>
    <w:rsid w:val="00232611"/>
    <w:rsid w:val="002F4376"/>
    <w:rsid w:val="00372494"/>
    <w:rsid w:val="00384421"/>
    <w:rsid w:val="0040190D"/>
    <w:rsid w:val="00430B3B"/>
    <w:rsid w:val="00434E82"/>
    <w:rsid w:val="00443273"/>
    <w:rsid w:val="00451511"/>
    <w:rsid w:val="00520E0F"/>
    <w:rsid w:val="005541F6"/>
    <w:rsid w:val="005C623B"/>
    <w:rsid w:val="005E5472"/>
    <w:rsid w:val="00613643"/>
    <w:rsid w:val="00645091"/>
    <w:rsid w:val="0068781D"/>
    <w:rsid w:val="00687DF7"/>
    <w:rsid w:val="00691721"/>
    <w:rsid w:val="006D7F66"/>
    <w:rsid w:val="006F22AF"/>
    <w:rsid w:val="00707079"/>
    <w:rsid w:val="0071514B"/>
    <w:rsid w:val="00756820"/>
    <w:rsid w:val="00760F06"/>
    <w:rsid w:val="007C61E5"/>
    <w:rsid w:val="007F6962"/>
    <w:rsid w:val="00825DEF"/>
    <w:rsid w:val="00867849"/>
    <w:rsid w:val="008770D3"/>
    <w:rsid w:val="00882918"/>
    <w:rsid w:val="008C544D"/>
    <w:rsid w:val="009174B4"/>
    <w:rsid w:val="009236CA"/>
    <w:rsid w:val="00952399"/>
    <w:rsid w:val="00976263"/>
    <w:rsid w:val="00A03B61"/>
    <w:rsid w:val="00A473E2"/>
    <w:rsid w:val="00AD41AF"/>
    <w:rsid w:val="00AD73B0"/>
    <w:rsid w:val="00B76845"/>
    <w:rsid w:val="00BE2529"/>
    <w:rsid w:val="00C15094"/>
    <w:rsid w:val="00C401C4"/>
    <w:rsid w:val="00CC23DD"/>
    <w:rsid w:val="00CD7300"/>
    <w:rsid w:val="00D548B6"/>
    <w:rsid w:val="00D77D6A"/>
    <w:rsid w:val="00D8200F"/>
    <w:rsid w:val="00DD0CD4"/>
    <w:rsid w:val="00DD7CA4"/>
    <w:rsid w:val="00DE3DB8"/>
    <w:rsid w:val="00E34C40"/>
    <w:rsid w:val="00EE42E8"/>
    <w:rsid w:val="00EF4D7C"/>
    <w:rsid w:val="00F86D28"/>
    <w:rsid w:val="00FA4A35"/>
    <w:rsid w:val="00FC0E79"/>
    <w:rsid w:val="03CA22CA"/>
    <w:rsid w:val="03DF1650"/>
    <w:rsid w:val="08FB4272"/>
    <w:rsid w:val="13BD39BE"/>
    <w:rsid w:val="200860E4"/>
    <w:rsid w:val="23465D5B"/>
    <w:rsid w:val="2F1D1CC6"/>
    <w:rsid w:val="45F2090D"/>
    <w:rsid w:val="4B5A4BB7"/>
    <w:rsid w:val="510A0E13"/>
    <w:rsid w:val="527B0FB6"/>
    <w:rsid w:val="53961D4D"/>
    <w:rsid w:val="555349A1"/>
    <w:rsid w:val="58CF454D"/>
    <w:rsid w:val="59336945"/>
    <w:rsid w:val="5D404C26"/>
    <w:rsid w:val="5E604B96"/>
    <w:rsid w:val="60C7297C"/>
    <w:rsid w:val="79E65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Title"/>
    <w:basedOn w:val="1"/>
    <w:next w:val="1"/>
    <w:qFormat/>
    <w:uiPriority w:val="0"/>
    <w:pPr>
      <w:spacing w:before="240" w:after="60"/>
      <w:jc w:val="center"/>
      <w:outlineLvl w:val="0"/>
    </w:pPr>
    <w:rPr>
      <w:rFonts w:ascii="Cambria" w:hAnsi="Cambria"/>
      <w:b/>
      <w:bCs/>
      <w:sz w:val="32"/>
      <w:szCs w:val="32"/>
    </w:rPr>
  </w:style>
  <w:style w:type="character" w:customStyle="1" w:styleId="8">
    <w:name w:val="页眉 Char"/>
    <w:basedOn w:val="7"/>
    <w:link w:val="3"/>
    <w:semiHidden/>
    <w:qFormat/>
    <w:uiPriority w:val="99"/>
    <w:rPr>
      <w:sz w:val="18"/>
      <w:szCs w:val="18"/>
    </w:rPr>
  </w:style>
  <w:style w:type="character" w:customStyle="1" w:styleId="9">
    <w:name w:val="页脚 Char"/>
    <w:basedOn w:val="7"/>
    <w:link w:val="2"/>
    <w:semiHidden/>
    <w:qFormat/>
    <w:uiPriority w:val="99"/>
    <w:rPr>
      <w:sz w:val="18"/>
      <w:szCs w:val="18"/>
    </w:rPr>
  </w:style>
  <w:style w:type="paragraph" w:customStyle="1" w:styleId="10">
    <w:name w:val="列出段落1"/>
    <w:basedOn w:val="1"/>
    <w:qFormat/>
    <w:uiPriority w:val="34"/>
    <w:pPr>
      <w:ind w:firstLine="420" w:firstLineChars="200"/>
    </w:pPr>
  </w:style>
  <w:style w:type="paragraph" w:customStyle="1" w:styleId="1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9"/>
    <customShpInfo spid="_x0000_s1027"/>
    <customShpInfo spid="_x0000_s1031"/>
    <customShpInfo spid="_x0000_s1032"/>
    <customShpInfo spid="_x0000_s1030"/>
    <customShpInfo spid="_x0000_s1034"/>
    <customShpInfo spid="_x0000_s1035"/>
    <customShpInfo spid="_x0000_s1036"/>
    <customShpInfo spid="_x0000_s1037"/>
    <customShpInfo spid="_x0000_s1033"/>
    <customShpInfo spid="_x0000_s1039"/>
    <customShpInfo spid="_x0000_s1041"/>
    <customShpInfo spid="_x0000_s1042"/>
    <customShpInfo spid="_x0000_s1043"/>
    <customShpInfo spid="_x0000_s1044"/>
    <customShpInfo spid="_x0000_s1045"/>
    <customShpInfo spid="_x0000_s1040"/>
    <customShpInfo spid="_x0000_s1047"/>
    <customShpInfo spid="_x0000_s1048"/>
    <customShpInfo spid="_x0000_s1049"/>
    <customShpInfo spid="_x0000_s1046"/>
    <customShpInfo spid="_x0000_s1050"/>
    <customShpInfo spid="_x0000_s103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1934</Words>
  <Characters>11026</Characters>
  <Lines>91</Lines>
  <Paragraphs>25</Paragraphs>
  <TotalTime>11</TotalTime>
  <ScaleCrop>false</ScaleCrop>
  <LinksUpToDate>false</LinksUpToDate>
  <CharactersWithSpaces>12935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2016-03-20T01:00:00Z</dcterms:created>
  <dc:creator>lenovo-1</dc:creator>
  <cp:lastModifiedBy>hp</cp:lastModifiedBy>
  <cp:lastPrinted>2019-09-20T03:16:06Z</cp:lastPrinted>
  <dcterms:modified xsi:type="dcterms:W3CDTF">2019-09-20T03:16:17Z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