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jc w:val="center"/>
        <w:rPr>
          <w:rFonts w:hint="eastAsia" w:ascii="仿宋" w:hAnsi="仿宋" w:eastAsia="仿宋" w:cs="仿宋"/>
          <w:sz w:val="44"/>
          <w:szCs w:val="44"/>
        </w:rPr>
      </w:pPr>
      <w:r>
        <w:rPr>
          <w:rFonts w:hint="eastAsia" w:ascii="仿宋" w:hAnsi="仿宋" w:eastAsia="仿宋" w:cs="仿宋"/>
          <w:sz w:val="44"/>
          <w:szCs w:val="44"/>
          <w:lang w:val="en-US" w:eastAsia="zh-CN"/>
        </w:rPr>
        <w:t>海口</w:t>
      </w:r>
      <w:r>
        <w:rPr>
          <w:rFonts w:hint="eastAsia" w:ascii="仿宋" w:hAnsi="仿宋" w:eastAsia="仿宋" w:cs="仿宋"/>
          <w:sz w:val="44"/>
          <w:szCs w:val="44"/>
        </w:rPr>
        <w:t>市生态环境局</w:t>
      </w:r>
      <w:r>
        <w:rPr>
          <w:rFonts w:hint="eastAsia" w:ascii="仿宋" w:hAnsi="仿宋" w:eastAsia="仿宋" w:cs="仿宋"/>
          <w:sz w:val="44"/>
          <w:szCs w:val="44"/>
          <w:lang w:val="en-US" w:eastAsia="zh-CN"/>
        </w:rPr>
        <w:t>美兰</w:t>
      </w:r>
      <w:r>
        <w:rPr>
          <w:rFonts w:hint="eastAsia" w:ascii="仿宋" w:hAnsi="仿宋" w:eastAsia="仿宋" w:cs="仿宋"/>
          <w:sz w:val="44"/>
          <w:szCs w:val="44"/>
        </w:rPr>
        <w:t>分局</w:t>
      </w:r>
    </w:p>
    <w:p>
      <w:pPr>
        <w:adjustRightInd/>
        <w:snapToGrid/>
        <w:spacing w:after="0"/>
        <w:jc w:val="center"/>
        <w:rPr>
          <w:rFonts w:hint="eastAsia" w:ascii="仿宋" w:hAnsi="仿宋" w:eastAsia="仿宋" w:cs="仿宋"/>
          <w:sz w:val="32"/>
          <w:szCs w:val="32"/>
          <w:lang w:eastAsia="zh-CN"/>
        </w:rPr>
      </w:pPr>
      <w:r>
        <w:rPr>
          <w:rFonts w:hint="eastAsia" w:ascii="仿宋" w:hAnsi="仿宋" w:eastAsia="仿宋" w:cs="仿宋"/>
          <w:sz w:val="44"/>
          <w:szCs w:val="44"/>
        </w:rPr>
        <w:t>开展“</w:t>
      </w:r>
      <w:r>
        <w:rPr>
          <w:rFonts w:hint="eastAsia" w:ascii="仿宋" w:hAnsi="仿宋" w:eastAsia="仿宋" w:cs="仿宋"/>
          <w:sz w:val="44"/>
          <w:szCs w:val="44"/>
          <w:lang w:val="en-US" w:eastAsia="zh-CN"/>
        </w:rPr>
        <w:t>倡导绿色环保理念，培育健康生活方式</w:t>
      </w:r>
      <w:r>
        <w:rPr>
          <w:rFonts w:hint="eastAsia" w:ascii="仿宋" w:hAnsi="仿宋" w:eastAsia="仿宋" w:cs="仿宋"/>
          <w:sz w:val="44"/>
          <w:szCs w:val="44"/>
        </w:rPr>
        <w:t>”主题宣传活动</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rPr>
        <w:t>为全面落实省、市关于禁止生产、销售和使用一次性不可降解塑料制品系列相关工作要求</w:t>
      </w:r>
      <w:r>
        <w:rPr>
          <w:rFonts w:hint="eastAsia" w:ascii="仿宋" w:hAnsi="仿宋" w:eastAsia="仿宋" w:cs="仿宋"/>
          <w:color w:val="191919"/>
          <w:spacing w:val="5"/>
          <w:sz w:val="32"/>
          <w:szCs w:val="32"/>
          <w:shd w:val="clear" w:color="auto" w:fill="FFFFFF"/>
        </w:rPr>
        <w:t>，</w:t>
      </w:r>
      <w:r>
        <w:rPr>
          <w:rFonts w:hint="eastAsia" w:ascii="仿宋" w:hAnsi="仿宋" w:eastAsia="仿宋" w:cs="仿宋"/>
          <w:color w:val="191919"/>
          <w:spacing w:val="5"/>
          <w:sz w:val="32"/>
          <w:szCs w:val="32"/>
          <w:shd w:val="clear" w:color="auto" w:fill="FFFFFF"/>
          <w:lang w:val="en-US" w:eastAsia="zh-CN"/>
        </w:rPr>
        <w:t>10</w:t>
      </w:r>
      <w:r>
        <w:rPr>
          <w:rFonts w:hint="eastAsia" w:ascii="仿宋" w:hAnsi="仿宋" w:eastAsia="仿宋" w:cs="仿宋"/>
          <w:color w:val="191919"/>
          <w:spacing w:val="5"/>
          <w:sz w:val="32"/>
          <w:szCs w:val="32"/>
          <w:shd w:val="clear" w:color="auto" w:fill="FFFFFF"/>
        </w:rPr>
        <w:t>月</w:t>
      </w:r>
      <w:r>
        <w:rPr>
          <w:rFonts w:hint="eastAsia" w:ascii="仿宋" w:hAnsi="仿宋" w:eastAsia="仿宋" w:cs="仿宋"/>
          <w:color w:val="191919"/>
          <w:spacing w:val="5"/>
          <w:sz w:val="32"/>
          <w:szCs w:val="32"/>
          <w:shd w:val="clear" w:color="auto" w:fill="FFFFFF"/>
          <w:lang w:val="en-US" w:eastAsia="zh-CN"/>
        </w:rPr>
        <w:t>27</w:t>
      </w:r>
      <w:r>
        <w:rPr>
          <w:rFonts w:hint="eastAsia" w:ascii="仿宋" w:hAnsi="仿宋" w:eastAsia="仿宋" w:cs="仿宋"/>
          <w:color w:val="191919"/>
          <w:spacing w:val="5"/>
          <w:sz w:val="32"/>
          <w:szCs w:val="32"/>
          <w:shd w:val="clear" w:color="auto" w:fill="FFFFFF"/>
        </w:rPr>
        <w:t>日上午，</w:t>
      </w:r>
      <w:r>
        <w:rPr>
          <w:rFonts w:hint="eastAsia" w:ascii="仿宋" w:hAnsi="仿宋" w:eastAsia="仿宋" w:cs="仿宋"/>
          <w:color w:val="191919"/>
          <w:spacing w:val="5"/>
          <w:sz w:val="32"/>
          <w:szCs w:val="32"/>
          <w:shd w:val="clear" w:color="auto" w:fill="FFFFFF"/>
          <w:lang w:val="en-US" w:eastAsia="zh-CN"/>
        </w:rPr>
        <w:t>海口</w:t>
      </w:r>
      <w:r>
        <w:rPr>
          <w:rFonts w:hint="eastAsia" w:ascii="仿宋" w:hAnsi="仿宋" w:eastAsia="仿宋" w:cs="仿宋"/>
          <w:sz w:val="32"/>
          <w:szCs w:val="32"/>
        </w:rPr>
        <w:t>市生态环境局</w:t>
      </w:r>
      <w:r>
        <w:rPr>
          <w:rFonts w:hint="eastAsia" w:ascii="仿宋" w:hAnsi="仿宋" w:eastAsia="仿宋" w:cs="仿宋"/>
          <w:sz w:val="32"/>
          <w:szCs w:val="32"/>
          <w:lang w:val="en-US" w:eastAsia="zh-CN"/>
        </w:rPr>
        <w:t>美兰</w:t>
      </w:r>
      <w:r>
        <w:rPr>
          <w:rFonts w:hint="eastAsia" w:ascii="仿宋" w:hAnsi="仿宋" w:eastAsia="仿宋" w:cs="仿宋"/>
          <w:sz w:val="32"/>
          <w:szCs w:val="32"/>
        </w:rPr>
        <w:t>分局联合</w:t>
      </w:r>
      <w:r>
        <w:rPr>
          <w:rFonts w:hint="eastAsia" w:ascii="仿宋" w:hAnsi="仿宋" w:eastAsia="仿宋" w:cs="仿宋"/>
          <w:sz w:val="32"/>
          <w:szCs w:val="32"/>
          <w:lang w:val="en-US" w:eastAsia="zh-CN"/>
        </w:rPr>
        <w:t>海府街道在大英山农贸市场</w:t>
      </w:r>
      <w:r>
        <w:rPr>
          <w:rFonts w:hint="eastAsia" w:ascii="仿宋" w:hAnsi="仿宋" w:eastAsia="仿宋" w:cs="仿宋"/>
          <w:sz w:val="32"/>
          <w:szCs w:val="32"/>
        </w:rPr>
        <w:t>开展“</w:t>
      </w:r>
      <w:r>
        <w:rPr>
          <w:rFonts w:hint="eastAsia" w:ascii="仿宋" w:hAnsi="仿宋" w:eastAsia="仿宋" w:cs="仿宋"/>
          <w:sz w:val="32"/>
          <w:szCs w:val="32"/>
          <w:lang w:val="en-US" w:eastAsia="zh-CN"/>
        </w:rPr>
        <w:t>倡导绿色环保理念，培育健康生活方式</w:t>
      </w:r>
      <w:r>
        <w:rPr>
          <w:rFonts w:hint="eastAsia" w:ascii="仿宋" w:hAnsi="仿宋" w:eastAsia="仿宋" w:cs="仿宋"/>
          <w:sz w:val="32"/>
          <w:szCs w:val="32"/>
        </w:rPr>
        <w:t>”主题宣传活动</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64785" cy="3950335"/>
            <wp:effectExtent l="0" t="0" r="12065" b="12065"/>
            <wp:docPr id="1" name="图片 1" descr="e883d77d09d1b00b19ae0db10312a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883d77d09d1b00b19ae0db10312ac4"/>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spacing w:line="220" w:lineRule="atLeast"/>
        <w:ind w:firstLine="640" w:firstLineChars="200"/>
        <w:rPr>
          <w:rStyle w:val="5"/>
          <w:rFonts w:hint="eastAsia" w:ascii="仿宋" w:hAnsi="仿宋" w:eastAsia="仿宋" w:cs="仿宋"/>
          <w:color w:val="222222"/>
          <w:sz w:val="32"/>
          <w:szCs w:val="32"/>
        </w:rPr>
      </w:pPr>
      <w:r>
        <w:rPr>
          <w:rStyle w:val="5"/>
          <w:rFonts w:hint="eastAsia" w:ascii="仿宋" w:hAnsi="仿宋" w:eastAsia="仿宋" w:cs="仿宋"/>
          <w:color w:val="222222"/>
          <w:sz w:val="32"/>
          <w:szCs w:val="32"/>
        </w:rPr>
        <w:t> 活动现场，宣传人员向市场周边的群众、摊贩发放环保袋、禁塑宣传手册，普及禁塑的相关知识，同时要求摊贩不得向群众提供不可降解塑料袋，并倡导群众要自觉履行禁塑行为，不得生产、销售、运输存储、使用列入海南省禁止生产销售使用一次性不可降解塑料制品名录内的一次性不可降解塑料制品及不符合标准的全生物降解塑料制品。全方面引导群众参与到生态环境保护中来，为助力海南自贸港建设贡献力量。</w:t>
      </w:r>
    </w:p>
    <w:p>
      <w:pPr>
        <w:spacing w:line="220" w:lineRule="atLeast"/>
        <w:rPr>
          <w:rStyle w:val="5"/>
          <w:rFonts w:hint="eastAsia" w:ascii="仿宋" w:hAnsi="仿宋" w:eastAsia="仿宋" w:cs="仿宋"/>
          <w:color w:val="222222"/>
          <w:sz w:val="32"/>
          <w:szCs w:val="32"/>
          <w:lang w:eastAsia="zh-CN"/>
        </w:rPr>
      </w:pPr>
      <w:r>
        <w:rPr>
          <w:rStyle w:val="5"/>
          <w:rFonts w:hint="eastAsia" w:ascii="仿宋" w:hAnsi="仿宋" w:eastAsia="仿宋" w:cs="仿宋"/>
          <w:color w:val="222222"/>
          <w:sz w:val="32"/>
          <w:szCs w:val="32"/>
          <w:lang w:eastAsia="zh-CN"/>
        </w:rPr>
        <w:drawing>
          <wp:inline distT="0" distB="0" distL="114300" distR="114300">
            <wp:extent cx="5266690" cy="4900930"/>
            <wp:effectExtent l="0" t="0" r="10160" b="13970"/>
            <wp:docPr id="6" name="图片 6" descr="8e796dec5e39235e90d33c4c85d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e796dec5e39235e90d33c4c85d5454"/>
                    <pic:cNvPicPr>
                      <a:picLocks noChangeAspect="1"/>
                    </pic:cNvPicPr>
                  </pic:nvPicPr>
                  <pic:blipFill>
                    <a:blip r:embed="rId5"/>
                    <a:stretch>
                      <a:fillRect/>
                    </a:stretch>
                  </pic:blipFill>
                  <pic:spPr>
                    <a:xfrm>
                      <a:off x="0" y="0"/>
                      <a:ext cx="5266690" cy="4900930"/>
                    </a:xfrm>
                    <a:prstGeom prst="rect">
                      <a:avLst/>
                    </a:prstGeom>
                  </pic:spPr>
                </pic:pic>
              </a:graphicData>
            </a:graphic>
          </wp:inline>
        </w:drawing>
      </w:r>
    </w:p>
    <w:p>
      <w:pPr>
        <w:spacing w:line="220" w:lineRule="atLeast"/>
        <w:rPr>
          <w:rStyle w:val="5"/>
          <w:rFonts w:hint="eastAsia" w:ascii="仿宋" w:hAnsi="仿宋" w:eastAsia="仿宋" w:cs="仿宋"/>
          <w:color w:val="222222"/>
          <w:sz w:val="32"/>
          <w:szCs w:val="32"/>
          <w:lang w:eastAsia="zh-CN"/>
        </w:rPr>
      </w:pPr>
      <w:r>
        <w:rPr>
          <w:rStyle w:val="5"/>
          <w:rFonts w:hint="eastAsia" w:ascii="仿宋" w:hAnsi="仿宋" w:eastAsia="仿宋" w:cs="仿宋"/>
          <w:color w:val="222222"/>
          <w:sz w:val="32"/>
          <w:szCs w:val="32"/>
          <w:lang w:eastAsia="zh-CN"/>
        </w:rPr>
        <w:drawing>
          <wp:inline distT="0" distB="0" distL="114300" distR="114300">
            <wp:extent cx="5266690" cy="1827530"/>
            <wp:effectExtent l="0" t="0" r="10160" b="1270"/>
            <wp:docPr id="3" name="图片 3" descr="7593e6a9ca90b00b614e860a5d40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593e6a9ca90b00b614e860a5d4052b"/>
                    <pic:cNvPicPr>
                      <a:picLocks noChangeAspect="1"/>
                    </pic:cNvPicPr>
                  </pic:nvPicPr>
                  <pic:blipFill>
                    <a:blip r:embed="rId6"/>
                    <a:stretch>
                      <a:fillRect/>
                    </a:stretch>
                  </pic:blipFill>
                  <pic:spPr>
                    <a:xfrm>
                      <a:off x="0" y="0"/>
                      <a:ext cx="5266690" cy="1827530"/>
                    </a:xfrm>
                    <a:prstGeom prst="rect">
                      <a:avLst/>
                    </a:prstGeom>
                  </pic:spPr>
                </pic:pic>
              </a:graphicData>
            </a:graphic>
          </wp:inline>
        </w:drawing>
      </w:r>
    </w:p>
    <w:p>
      <w:pPr>
        <w:spacing w:line="220" w:lineRule="atLeast"/>
        <w:ind w:firstLine="640" w:firstLineChars="200"/>
        <w:rPr>
          <w:rFonts w:hint="eastAsia" w:ascii="仿宋" w:hAnsi="仿宋" w:eastAsia="仿宋" w:cs="仿宋"/>
          <w:color w:val="333333"/>
          <w:sz w:val="32"/>
          <w:szCs w:val="32"/>
          <w:shd w:val="clear" w:color="auto" w:fill="FFFFFF"/>
          <w:lang w:eastAsia="zh-CN"/>
        </w:rPr>
      </w:pPr>
      <w:r>
        <w:rPr>
          <w:rStyle w:val="5"/>
          <w:rFonts w:hint="eastAsia" w:ascii="仿宋" w:hAnsi="仿宋" w:eastAsia="仿宋" w:cs="仿宋"/>
          <w:color w:val="222222"/>
          <w:sz w:val="32"/>
          <w:szCs w:val="32"/>
        </w:rPr>
        <w:t>本次宣传活动共发放环保购物袋</w:t>
      </w:r>
      <w:r>
        <w:rPr>
          <w:rStyle w:val="5"/>
          <w:rFonts w:hint="eastAsia" w:ascii="仿宋" w:hAnsi="仿宋" w:eastAsia="仿宋" w:cs="仿宋"/>
          <w:color w:val="222222"/>
          <w:sz w:val="32"/>
          <w:szCs w:val="32"/>
          <w:lang w:val="en-US" w:eastAsia="zh-CN"/>
        </w:rPr>
        <w:t>150</w:t>
      </w:r>
      <w:r>
        <w:rPr>
          <w:rStyle w:val="5"/>
          <w:rFonts w:hint="eastAsia" w:ascii="仿宋" w:hAnsi="仿宋" w:eastAsia="仿宋" w:cs="仿宋"/>
          <w:color w:val="222222"/>
          <w:sz w:val="32"/>
          <w:szCs w:val="32"/>
        </w:rPr>
        <w:t>个、宣传手册</w:t>
      </w:r>
      <w:r>
        <w:rPr>
          <w:rStyle w:val="5"/>
          <w:rFonts w:hint="eastAsia" w:ascii="仿宋" w:hAnsi="仿宋" w:eastAsia="仿宋" w:cs="仿宋"/>
          <w:color w:val="222222"/>
          <w:sz w:val="32"/>
          <w:szCs w:val="32"/>
          <w:lang w:val="en-US" w:eastAsia="zh-CN"/>
        </w:rPr>
        <w:t>300</w:t>
      </w:r>
      <w:r>
        <w:rPr>
          <w:rStyle w:val="5"/>
          <w:rFonts w:hint="eastAsia" w:ascii="仿宋" w:hAnsi="仿宋" w:eastAsia="仿宋" w:cs="仿宋"/>
          <w:color w:val="222222"/>
          <w:sz w:val="32"/>
          <w:szCs w:val="32"/>
        </w:rPr>
        <w:t>余份。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E0351"/>
    <w:rsid w:val="2D243E16"/>
    <w:rsid w:val="58AB5689"/>
    <w:rsid w:val="5EAE0351"/>
    <w:rsid w:val="65045E54"/>
    <w:rsid w:val="7508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ql-indent-1"/>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5">
    <w:name w:val="bjh-p"/>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美兰区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2022-10-27T01:55:00Z</dcterms:created>
  <dc:creator>Administrator</dc:creator>
  <cp:lastModifiedBy>Administrator</cp:lastModifiedBy>
  <dcterms:modified xsi:type="dcterms:W3CDTF">2022-10-28T07:45:34Z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