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eastAsia="zh-CN"/>
        </w:rPr>
        <w:t>202</w:t>
      </w:r>
      <w:r>
        <w:rPr>
          <w:rFonts w:hint="default"/>
          <w:sz w:val="84"/>
          <w:szCs w:val="84"/>
          <w:lang w:val="en-US" w:eastAsia="zh-CN"/>
        </w:rPr>
        <w:t>4</w:t>
      </w:r>
      <w:r>
        <w:rPr>
          <w:sz w:val="84"/>
          <w:szCs w:val="84"/>
        </w:rPr>
        <w:t>年海口市美兰区</w:t>
      </w:r>
      <w:r>
        <w:rPr>
          <w:rFonts w:hint="eastAsia"/>
          <w:sz w:val="84"/>
          <w:szCs w:val="84"/>
          <w:lang w:eastAsia="zh-CN"/>
        </w:rPr>
        <w:t>三江镇社会事务服务中心（</w:t>
      </w:r>
      <w:r>
        <w:rPr>
          <w:sz w:val="84"/>
          <w:szCs w:val="84"/>
        </w:rPr>
        <w:t>单位</w:t>
      </w:r>
      <w:r>
        <w:rPr>
          <w:rFonts w:hint="eastAsia"/>
          <w:sz w:val="84"/>
          <w:szCs w:val="84"/>
          <w:lang w:eastAsia="zh-CN"/>
        </w:rPr>
        <w:t>）</w:t>
      </w:r>
      <w:r>
        <w:rPr>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both"/>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w:t>
      </w:r>
      <w:r>
        <w:rPr>
          <w:rFonts w:hint="default" w:ascii="黑体" w:hAnsi="黑体" w:eastAsia="黑体"/>
          <w:sz w:val="32"/>
          <w:szCs w:val="32"/>
          <w:lang w:val="en-US" w:eastAsia="zh-CN"/>
        </w:rPr>
        <w:t>4</w:t>
      </w:r>
      <w:r>
        <w:rPr>
          <w:rFonts w:hint="eastAsia" w:ascii="黑体" w:hAnsi="黑体" w:eastAsia="黑体"/>
          <w:sz w:val="32"/>
          <w:szCs w:val="32"/>
        </w:rPr>
        <w:t>年单位预算表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w:t>
      </w:r>
      <w:r>
        <w:rPr>
          <w:rFonts w:hint="default" w:ascii="黑体" w:hAnsi="黑体" w:eastAsia="黑体"/>
          <w:sz w:val="32"/>
          <w:szCs w:val="32"/>
          <w:lang w:val="en-US" w:eastAsia="zh-CN"/>
        </w:rPr>
        <w:t>4</w:t>
      </w:r>
      <w:r>
        <w:rPr>
          <w:rFonts w:hint="eastAsia" w:ascii="黑体" w:hAnsi="黑体" w:eastAsia="黑体"/>
          <w:sz w:val="32"/>
          <w:szCs w:val="32"/>
        </w:rPr>
        <w:t>年单位预算情况说明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单位概况</w:t>
      </w:r>
    </w:p>
    <w:p>
      <w:pPr>
        <w:jc w:val="left"/>
        <w:rPr>
          <w:rFonts w:ascii="仿宋_GB2312" w:hAnsi="仿宋_GB2312" w:eastAsia="仿宋_GB2312" w:cs="仿宋_GB2312"/>
          <w:sz w:val="32"/>
          <w:szCs w:val="32"/>
        </w:rPr>
      </w:pPr>
    </w:p>
    <w:p>
      <w:pPr>
        <w:pStyle w:val="9"/>
        <w:numPr>
          <w:ilvl w:val="0"/>
          <w:numId w:val="5"/>
        </w:numPr>
        <w:ind w:firstLine="640" w:firstLineChars="200"/>
        <w:jc w:val="left"/>
        <w:rPr>
          <w:rFonts w:hint="eastAsia"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widowControl w:val="0"/>
        <w:suppressLineNumbers w:val="0"/>
        <w:autoSpaceDE w:val="0"/>
        <w:autoSpaceDN/>
        <w:spacing w:before="100" w:beforeAutospacing="1" w:after="100" w:afterAutospacing="1"/>
        <w:ind w:left="0" w:leftChars="0" w:right="0" w:rightChars="0" w:firstLine="640" w:firstLineChars="200"/>
        <w:jc w:val="both"/>
        <w:rPr>
          <w:rFonts w:hint="eastAsia" w:ascii="黑体" w:hAnsi="黑体" w:eastAsia="黑体" w:cs="仿宋_GB2312"/>
          <w:sz w:val="32"/>
          <w:szCs w:val="32"/>
        </w:rPr>
      </w:pPr>
      <w:r>
        <w:rPr>
          <w:rFonts w:ascii="仿宋" w:hAnsi="仿宋" w:eastAsia="仿宋" w:cs="仿宋"/>
          <w:kern w:val="2"/>
          <w:sz w:val="32"/>
          <w:szCs w:val="32"/>
        </w:rPr>
        <w:t>内设机构</w:t>
      </w:r>
    </w:p>
    <w:p>
      <w:pPr>
        <w:pStyle w:val="9"/>
        <w:numPr>
          <w:ilvl w:val="255"/>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主要承担镇文化、体育、广播、民政、劳动和社会保障、就业指导、人力资源、自主择业军队转业干部管理、社区建设和机关后勤等公共服务的职能。</w:t>
      </w:r>
    </w:p>
    <w:p>
      <w:pPr>
        <w:pStyle w:val="14"/>
        <w:numPr>
          <w:ilvl w:val="0"/>
          <w:numId w:val="0"/>
        </w:numPr>
        <w:ind w:leftChars="0" w:firstLine="640" w:firstLineChars="20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二、部门预算单位构成</w:t>
      </w:r>
    </w:p>
    <w:p>
      <w:pPr>
        <w:keepNext w:val="0"/>
        <w:keepLines w:val="0"/>
        <w:widowControl/>
        <w:numPr>
          <w:ilvl w:val="0"/>
          <w:numId w:val="0"/>
        </w:numPr>
        <w:suppressLineNumbers w:val="0"/>
        <w:spacing w:before="100" w:beforeAutospacing="1" w:after="100" w:afterAutospacing="1"/>
        <w:ind w:right="0" w:rightChars="0"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海口市美兰区三江镇社会事务服务中心属于单位，</w:t>
      </w:r>
      <w:r>
        <w:rPr>
          <w:rFonts w:hint="eastAsia" w:ascii="仿宋_GB2312" w:hAnsi="仿宋_GB2312" w:eastAsia="仿宋_GB2312" w:cs="仿宋_GB2312"/>
          <w:color w:val="auto"/>
          <w:sz w:val="32"/>
          <w:szCs w:val="32"/>
          <w:lang w:val="en-US" w:eastAsia="zh-CN"/>
        </w:rPr>
        <w:t>单位没有内设机构,</w:t>
      </w:r>
      <w:r>
        <w:rPr>
          <w:rFonts w:hint="eastAsia" w:ascii="仿宋_GB2312" w:hAnsi="仿宋_GB2312" w:eastAsia="仿宋_GB2312" w:cs="仿宋_GB2312"/>
          <w:color w:val="auto"/>
          <w:sz w:val="32"/>
          <w:szCs w:val="32"/>
          <w:lang w:eastAsia="zh-CN"/>
        </w:rPr>
        <w:t>单位公开没有此部分内容。</w:t>
      </w:r>
    </w:p>
    <w:p>
      <w:pPr>
        <w:pStyle w:val="9"/>
        <w:numPr>
          <w:ilvl w:val="255"/>
          <w:numId w:val="0"/>
        </w:numPr>
        <w:ind w:firstLine="640" w:firstLineChars="200"/>
        <w:jc w:val="left"/>
        <w:rPr>
          <w:rFonts w:hint="eastAsia"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w:t>
      </w:r>
      <w:r>
        <w:rPr>
          <w:rFonts w:hint="default" w:ascii="黑体" w:hAnsi="黑体" w:eastAsia="黑体"/>
          <w:sz w:val="32"/>
          <w:szCs w:val="32"/>
          <w:lang w:val="en-US" w:eastAsia="zh-CN"/>
        </w:rPr>
        <w:t>4</w:t>
      </w:r>
      <w:r>
        <w:rPr>
          <w:rFonts w:hint="eastAsia" w:ascii="黑体" w:hAnsi="黑体" w:eastAsia="黑体"/>
          <w:sz w:val="32"/>
          <w:szCs w:val="32"/>
        </w:rPr>
        <w:t>年单位预算表</w:t>
      </w:r>
    </w:p>
    <w:p>
      <w:pPr>
        <w:ind w:left="800"/>
        <w:jc w:val="left"/>
        <w:rPr>
          <w:rFonts w:ascii="黑体" w:hAnsi="黑体" w:eastAsia="黑体"/>
          <w:sz w:val="32"/>
          <w:szCs w:val="32"/>
        </w:rPr>
      </w:pPr>
      <w:bookmarkStart w:id="0" w:name="_GoBack"/>
      <w:bookmarkEnd w:id="0"/>
    </w:p>
    <w:p>
      <w:pPr>
        <w:ind w:left="800"/>
        <w:jc w:val="left"/>
        <w:rPr>
          <w:rFonts w:ascii="黑体" w:hAnsi="黑体" w:eastAsia="黑体"/>
          <w:sz w:val="32"/>
          <w:szCs w:val="32"/>
        </w:rPr>
      </w:pPr>
      <w:r>
        <w:rPr>
          <w:rFonts w:hint="default" w:ascii="仿宋_GB2312" w:hAnsi="宋体" w:eastAsia="仿宋_GB2312" w:cs="黑体"/>
          <w:b/>
          <w:bCs/>
          <w:kern w:val="2"/>
          <w:sz w:val="32"/>
          <w:szCs w:val="32"/>
          <w:lang w:val="en-US" w:eastAsia="zh-CN" w:bidi="ar"/>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202</w:t>
      </w:r>
      <w:r>
        <w:rPr>
          <w:rFonts w:hint="default" w:ascii="黑体" w:hAnsi="黑体" w:eastAsia="黑体"/>
          <w:sz w:val="32"/>
          <w:szCs w:val="32"/>
          <w:lang w:val="en-US" w:eastAsia="zh-CN"/>
        </w:rPr>
        <w:t>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一、关于海口市美兰区</w:t>
      </w:r>
      <w:r>
        <w:rPr>
          <w:rFonts w:hint="eastAsia" w:ascii="黑体" w:hAnsi="黑体" w:eastAsia="黑体"/>
          <w:sz w:val="32"/>
          <w:szCs w:val="32"/>
          <w:lang w:eastAsia="zh-CN"/>
        </w:rPr>
        <w:t>三江镇社会事务服务中心</w:t>
      </w:r>
      <w:r>
        <w:rPr>
          <w:rFonts w:hint="eastAsia" w:ascii="黑体" w:hAnsi="黑体" w:eastAsia="黑体"/>
          <w:sz w:val="32"/>
          <w:szCs w:val="32"/>
        </w:rPr>
        <w:t>单位</w:t>
      </w:r>
      <w:r>
        <w:rPr>
          <w:rFonts w:hint="eastAsia" w:ascii="黑体" w:hAnsi="黑体" w:eastAsia="黑体"/>
          <w:sz w:val="32"/>
          <w:szCs w:val="32"/>
          <w:lang w:eastAsia="zh-CN"/>
        </w:rPr>
        <w:t>20</w:t>
      </w:r>
      <w:r>
        <w:rPr>
          <w:rFonts w:hint="default" w:ascii="黑体" w:hAnsi="黑体" w:eastAsia="黑体"/>
          <w:sz w:val="32"/>
          <w:szCs w:val="32"/>
          <w:lang w:val="en-US" w:eastAsia="zh-CN"/>
        </w:rPr>
        <w:t>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w:t>
      </w:r>
      <w:r>
        <w:rPr>
          <w:rFonts w:hint="default"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万元。其中，收入总计</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万元，包括一般公共预算本年收入</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万元，包括社会保障和就业支出</w:t>
      </w:r>
      <w:r>
        <w:rPr>
          <w:rFonts w:hint="default" w:ascii="仿宋_GB2312" w:hAnsi="黑体" w:eastAsia="仿宋_GB2312"/>
          <w:sz w:val="32"/>
          <w:szCs w:val="32"/>
          <w:lang w:val="en-US" w:eastAsia="zh-CN"/>
        </w:rPr>
        <w:t>255.19</w:t>
      </w:r>
      <w:r>
        <w:rPr>
          <w:rFonts w:hint="eastAsia" w:ascii="仿宋_GB2312" w:hAnsi="黑体" w:eastAsia="仿宋_GB2312"/>
          <w:sz w:val="32"/>
          <w:szCs w:val="32"/>
        </w:rPr>
        <w:t>万元、卫生健康支出</w:t>
      </w:r>
      <w:r>
        <w:rPr>
          <w:rFonts w:hint="default" w:ascii="仿宋_GB2312" w:hAnsi="黑体" w:eastAsia="仿宋_GB2312"/>
          <w:sz w:val="32"/>
          <w:szCs w:val="32"/>
          <w:lang w:val="en-US" w:eastAsia="zh-CN"/>
        </w:rPr>
        <w:t>35.14</w:t>
      </w:r>
      <w:r>
        <w:rPr>
          <w:rFonts w:hint="eastAsia" w:ascii="仿宋_GB2312" w:hAnsi="黑体" w:eastAsia="仿宋_GB2312"/>
          <w:sz w:val="32"/>
          <w:szCs w:val="32"/>
        </w:rPr>
        <w:t>万元、住房保障支出</w:t>
      </w:r>
      <w:r>
        <w:rPr>
          <w:rFonts w:hint="default" w:ascii="仿宋_GB2312" w:hAnsi="黑体" w:eastAsia="仿宋_GB2312"/>
          <w:sz w:val="32"/>
          <w:szCs w:val="32"/>
          <w:lang w:val="en-US" w:eastAsia="zh-CN"/>
        </w:rPr>
        <w:t>22.76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二、关于海口市美兰区</w:t>
      </w:r>
      <w:r>
        <w:rPr>
          <w:rFonts w:hint="eastAsia" w:ascii="黑体" w:hAnsi="黑体" w:eastAsia="黑体"/>
          <w:sz w:val="32"/>
          <w:szCs w:val="32"/>
          <w:lang w:eastAsia="zh-CN"/>
        </w:rPr>
        <w:t>三江镇社会事务服务中心2024年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rPr>
        <w:t>海</w:t>
      </w:r>
      <w:r>
        <w:rPr>
          <w:rFonts w:hint="eastAsia" w:ascii="仿宋_GB2312" w:hAnsi="黑体" w:eastAsia="仿宋_GB2312"/>
          <w:sz w:val="32"/>
          <w:szCs w:val="32"/>
          <w:lang w:eastAsia="zh-CN"/>
        </w:rPr>
        <w:t>口市美兰区三江镇社会事务服务中心</w:t>
      </w:r>
      <w:r>
        <w:rPr>
          <w:rFonts w:hint="eastAsia" w:ascii="仿宋_GB2312" w:hAnsi="黑体" w:eastAsia="仿宋_GB2312"/>
          <w:color w:val="auto"/>
          <w:sz w:val="32"/>
          <w:szCs w:val="32"/>
          <w:lang w:eastAsia="zh-CN"/>
        </w:rPr>
        <w:t>2024年一般公共预算当年拨款</w:t>
      </w:r>
      <w:r>
        <w:rPr>
          <w:rFonts w:hint="default" w:ascii="仿宋_GB2312" w:hAnsi="黑体" w:eastAsia="仿宋_GB2312"/>
          <w:color w:val="auto"/>
          <w:sz w:val="32"/>
          <w:szCs w:val="32"/>
          <w:lang w:val="en-US" w:eastAsia="zh-CN"/>
        </w:rPr>
        <w:t>313.08</w:t>
      </w:r>
      <w:r>
        <w:rPr>
          <w:rFonts w:hint="eastAsia" w:ascii="仿宋_GB2312" w:hAnsi="黑体" w:eastAsia="仿宋_GB2312"/>
          <w:color w:val="auto"/>
          <w:sz w:val="32"/>
          <w:szCs w:val="32"/>
          <w:lang w:eastAsia="zh-CN"/>
        </w:rPr>
        <w:t>万元，比上年预算数增加</w:t>
      </w:r>
      <w:r>
        <w:rPr>
          <w:rFonts w:hint="default" w:ascii="仿宋_GB2312" w:hAnsi="黑体" w:eastAsia="仿宋_GB2312"/>
          <w:color w:val="auto"/>
          <w:sz w:val="32"/>
          <w:szCs w:val="32"/>
          <w:lang w:val="en-US" w:eastAsia="zh-CN"/>
        </w:rPr>
        <w:t>52.82</w:t>
      </w:r>
      <w:r>
        <w:rPr>
          <w:rFonts w:hint="eastAsia" w:ascii="仿宋_GB2312" w:hAnsi="黑体" w:eastAsia="仿宋_GB2312"/>
          <w:color w:val="auto"/>
          <w:sz w:val="32"/>
          <w:szCs w:val="32"/>
          <w:lang w:eastAsia="zh-CN"/>
        </w:rPr>
        <w:t>万元，主要是人员经费增加。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rPr>
      </w:pPr>
      <w:r>
        <w:rPr>
          <w:rFonts w:hint="eastAsia" w:ascii="仿宋_GB2312" w:hAnsi="黑体" w:eastAsia="仿宋_GB2312"/>
          <w:sz w:val="32"/>
          <w:szCs w:val="32"/>
        </w:rPr>
        <w:t>社会保障和就业支出（类）</w:t>
      </w:r>
      <w:r>
        <w:rPr>
          <w:rFonts w:hint="default" w:ascii="仿宋_GB2312" w:hAnsi="黑体" w:eastAsia="仿宋_GB2312"/>
          <w:sz w:val="32"/>
          <w:szCs w:val="32"/>
          <w:lang w:val="en-US" w:eastAsia="zh-CN"/>
        </w:rPr>
        <w:t>255.19</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81.51</w:t>
      </w:r>
      <w:r>
        <w:rPr>
          <w:rFonts w:hint="eastAsia" w:ascii="仿宋_GB2312" w:hAnsi="黑体" w:eastAsia="仿宋_GB2312"/>
          <w:sz w:val="32"/>
          <w:szCs w:val="32"/>
        </w:rPr>
        <w:t>%；卫生健康支出（类）</w:t>
      </w:r>
      <w:r>
        <w:rPr>
          <w:rFonts w:hint="default" w:ascii="仿宋_GB2312" w:hAnsi="黑体" w:eastAsia="仿宋_GB2312"/>
          <w:sz w:val="32"/>
          <w:szCs w:val="32"/>
          <w:lang w:val="en-US" w:eastAsia="zh-CN"/>
        </w:rPr>
        <w:t>35.14</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11.22</w:t>
      </w:r>
      <w:r>
        <w:rPr>
          <w:rFonts w:hint="eastAsia" w:ascii="仿宋_GB2312" w:hAnsi="黑体" w:eastAsia="仿宋_GB2312"/>
          <w:sz w:val="32"/>
          <w:szCs w:val="32"/>
        </w:rPr>
        <w:t>%；住房保障支出（类）</w:t>
      </w:r>
      <w:r>
        <w:rPr>
          <w:rFonts w:hint="default" w:ascii="仿宋_GB2312" w:hAnsi="黑体" w:eastAsia="仿宋_GB2312"/>
          <w:sz w:val="32"/>
          <w:szCs w:val="32"/>
          <w:lang w:val="en-US" w:eastAsia="zh-CN"/>
        </w:rPr>
        <w:t>22.76</w:t>
      </w:r>
      <w:r>
        <w:rPr>
          <w:rFonts w:hint="eastAsia" w:ascii="仿宋_GB2312" w:hAnsi="黑体" w:eastAsia="仿宋_GB2312"/>
          <w:sz w:val="32"/>
          <w:szCs w:val="32"/>
        </w:rPr>
        <w:t>万元，占</w:t>
      </w:r>
      <w:r>
        <w:rPr>
          <w:rFonts w:hint="default" w:ascii="仿宋_GB2312" w:hAnsi="黑体" w:eastAsia="仿宋_GB2312"/>
          <w:sz w:val="32"/>
          <w:szCs w:val="32"/>
          <w:lang w:val="en-US" w:eastAsia="zh-CN"/>
        </w:rPr>
        <w:t>7.27</w:t>
      </w:r>
      <w:r>
        <w:rPr>
          <w:rFonts w:hint="eastAsia" w:ascii="仿宋_GB2312" w:hAnsi="黑体" w:eastAsia="仿宋_GB2312"/>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w:t>
      </w:r>
      <w:r>
        <w:rPr>
          <w:rFonts w:hint="eastAsia" w:ascii="仿宋_GB2312" w:hAnsi="黑体" w:eastAsia="仿宋_GB2312" w:cs="黑体"/>
          <w:color w:val="auto"/>
          <w:sz w:val="32"/>
          <w:szCs w:val="32"/>
        </w:rPr>
        <w:t>社会保障和就业支出（类）人力资源和社会保障管理事务（款）</w:t>
      </w:r>
      <w:r>
        <w:rPr>
          <w:rFonts w:hint="eastAsia" w:ascii="仿宋_GB2312" w:hAnsi="黑体" w:eastAsia="仿宋_GB2312" w:cs="黑体"/>
          <w:color w:val="auto"/>
          <w:sz w:val="32"/>
          <w:szCs w:val="32"/>
          <w:lang w:eastAsia="zh-CN"/>
        </w:rPr>
        <w:t>事业运行</w:t>
      </w:r>
      <w:r>
        <w:rPr>
          <w:rFonts w:hint="eastAsia" w:ascii="仿宋_GB2312" w:hAnsi="黑体" w:eastAsia="仿宋_GB2312" w:cs="黑体"/>
          <w:color w:val="auto"/>
          <w:sz w:val="32"/>
          <w:szCs w:val="32"/>
        </w:rPr>
        <w:t>（项）</w:t>
      </w:r>
      <w:r>
        <w:rPr>
          <w:rFonts w:hint="eastAsia" w:ascii="仿宋_GB2312" w:hAnsi="黑体" w:eastAsia="仿宋_GB2312" w:cs="黑体"/>
          <w:color w:val="auto"/>
          <w:sz w:val="32"/>
          <w:szCs w:val="32"/>
          <w:lang w:val="en-US" w:eastAsia="zh-CN"/>
        </w:rPr>
        <w:t>2024年</w:t>
      </w:r>
      <w:r>
        <w:rPr>
          <w:rFonts w:hint="eastAsia" w:ascii="仿宋_GB2312" w:hAnsi="黑体" w:eastAsia="仿宋_GB2312"/>
          <w:color w:val="auto"/>
          <w:sz w:val="32"/>
          <w:szCs w:val="32"/>
        </w:rPr>
        <w:t>预算数为</w:t>
      </w:r>
      <w:r>
        <w:rPr>
          <w:rFonts w:hint="default" w:ascii="仿宋_GB2312" w:hAnsi="黑体" w:eastAsia="仿宋_GB2312"/>
          <w:color w:val="auto"/>
          <w:sz w:val="32"/>
          <w:szCs w:val="32"/>
          <w:lang w:val="en-US" w:eastAsia="zh-CN"/>
        </w:rPr>
        <w:t>216.22</w:t>
      </w:r>
      <w:r>
        <w:rPr>
          <w:rFonts w:hint="eastAsia" w:ascii="仿宋_GB2312" w:hAnsi="黑体" w:eastAsia="仿宋_GB2312"/>
          <w:color w:val="auto"/>
          <w:sz w:val="32"/>
          <w:szCs w:val="32"/>
        </w:rPr>
        <w:t>万元，比上年预算数</w:t>
      </w:r>
      <w:r>
        <w:rPr>
          <w:rFonts w:hint="eastAsia" w:ascii="仿宋_GB2312" w:hAnsi="黑体" w:eastAsia="仿宋_GB2312" w:cs="黑体"/>
          <w:color w:val="auto"/>
          <w:sz w:val="32"/>
          <w:szCs w:val="32"/>
          <w:lang w:eastAsia="zh-CN"/>
        </w:rPr>
        <w:t>增加</w:t>
      </w:r>
      <w:r>
        <w:rPr>
          <w:rFonts w:hint="default" w:ascii="仿宋_GB2312" w:hAnsi="黑体" w:eastAsia="仿宋_GB2312" w:cs="黑体"/>
          <w:color w:val="auto"/>
          <w:sz w:val="32"/>
          <w:szCs w:val="32"/>
          <w:lang w:val="en-US" w:eastAsia="zh-CN"/>
        </w:rPr>
        <w:t>35.98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人员经费增加。</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黑体"/>
          <w:color w:val="auto"/>
          <w:sz w:val="32"/>
          <w:szCs w:val="32"/>
          <w:lang w:val="en-US" w:eastAsia="zh-CN"/>
        </w:rPr>
        <w:t>2.</w:t>
      </w:r>
      <w:r>
        <w:rPr>
          <w:rFonts w:hint="eastAsia" w:ascii="仿宋_GB2312" w:hAnsi="黑体" w:eastAsia="仿宋_GB2312" w:cs="黑体"/>
          <w:color w:val="auto"/>
          <w:sz w:val="32"/>
          <w:szCs w:val="32"/>
        </w:rPr>
        <w:t>社会保障和就业支出（类）行政事业单位养老支出（款）机关事业单位基本养老保险缴费支出（项）</w:t>
      </w:r>
      <w:r>
        <w:rPr>
          <w:rFonts w:hint="eastAsia" w:ascii="仿宋_GB2312" w:hAnsi="黑体" w:eastAsia="仿宋_GB2312" w:cs="黑体"/>
          <w:color w:val="auto"/>
          <w:sz w:val="32"/>
          <w:szCs w:val="32"/>
          <w:lang w:val="en-US" w:eastAsia="zh-CN"/>
        </w:rPr>
        <w:t>2024年</w:t>
      </w:r>
      <w:r>
        <w:rPr>
          <w:rFonts w:hint="eastAsia" w:ascii="仿宋_GB2312" w:hAnsi="黑体" w:eastAsia="仿宋_GB2312"/>
          <w:color w:val="auto"/>
          <w:sz w:val="32"/>
          <w:szCs w:val="32"/>
        </w:rPr>
        <w:t>预算数为</w:t>
      </w:r>
      <w:r>
        <w:rPr>
          <w:rFonts w:hint="default" w:ascii="仿宋_GB2312" w:hAnsi="黑体" w:eastAsia="仿宋_GB2312"/>
          <w:color w:val="auto"/>
          <w:sz w:val="32"/>
          <w:szCs w:val="32"/>
          <w:lang w:val="en-US"/>
        </w:rPr>
        <w:t>25.98</w:t>
      </w:r>
      <w:r>
        <w:rPr>
          <w:rFonts w:hint="eastAsia" w:ascii="仿宋_GB2312" w:hAnsi="黑体" w:eastAsia="仿宋_GB2312"/>
          <w:color w:val="auto"/>
          <w:sz w:val="32"/>
          <w:szCs w:val="32"/>
        </w:rPr>
        <w:t>万元，比上年预算数</w:t>
      </w:r>
      <w:r>
        <w:rPr>
          <w:rFonts w:hint="eastAsia" w:ascii="仿宋_GB2312" w:hAnsi="黑体" w:eastAsia="仿宋_GB2312" w:cs="黑体"/>
          <w:color w:val="auto"/>
          <w:sz w:val="32"/>
          <w:szCs w:val="32"/>
          <w:lang w:eastAsia="zh-CN"/>
        </w:rPr>
        <w:t>增加</w:t>
      </w:r>
      <w:r>
        <w:rPr>
          <w:rFonts w:hint="default" w:ascii="仿宋_GB2312" w:hAnsi="黑体" w:eastAsia="仿宋_GB2312" w:cs="黑体"/>
          <w:color w:val="auto"/>
          <w:sz w:val="32"/>
          <w:szCs w:val="32"/>
          <w:lang w:val="en-US" w:eastAsia="zh-CN"/>
        </w:rPr>
        <w:t>4.06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养老保险缴费增加；</w:t>
      </w:r>
    </w:p>
    <w:p>
      <w:pPr>
        <w:ind w:firstLine="800" w:firstLineChars="250"/>
        <w:rPr>
          <w:rFonts w:hint="default" w:ascii="仿宋_GB2312" w:hAnsi="黑体" w:eastAsia="仿宋_GB2312"/>
          <w:color w:val="auto"/>
          <w:sz w:val="32"/>
          <w:szCs w:val="32"/>
          <w:lang w:val="en-US" w:eastAsia="zh-CN"/>
        </w:rPr>
      </w:pPr>
      <w:r>
        <w:rPr>
          <w:rFonts w:hint="eastAsia" w:ascii="仿宋_GB2312" w:hAnsi="黑体" w:eastAsia="仿宋_GB2312" w:cs="黑体"/>
          <w:color w:val="auto"/>
          <w:sz w:val="32"/>
          <w:szCs w:val="32"/>
          <w:lang w:val="en-US" w:eastAsia="zh-CN"/>
        </w:rPr>
        <w:t>3</w:t>
      </w:r>
      <w:r>
        <w:rPr>
          <w:rFonts w:hint="default" w:ascii="仿宋_GB2312" w:hAnsi="黑体" w:eastAsia="仿宋_GB2312"/>
          <w:color w:val="auto"/>
          <w:sz w:val="32"/>
          <w:szCs w:val="32"/>
          <w:lang w:val="en-US" w:eastAsia="zh-CN"/>
        </w:rPr>
        <w:t>.</w:t>
      </w:r>
      <w:r>
        <w:rPr>
          <w:rFonts w:hint="eastAsia" w:ascii="仿宋_GB2312" w:hAnsi="黑体" w:eastAsia="仿宋_GB2312" w:cs="黑体"/>
          <w:color w:val="auto"/>
          <w:sz w:val="32"/>
          <w:szCs w:val="32"/>
        </w:rPr>
        <w:t>社会保障和就业支出（类）行政事业单位养老支出（款）</w:t>
      </w:r>
      <w:r>
        <w:rPr>
          <w:rFonts w:hint="eastAsia" w:ascii="仿宋_GB2312" w:hAnsi="黑体" w:eastAsia="仿宋_GB2312"/>
          <w:color w:val="auto"/>
          <w:sz w:val="32"/>
          <w:szCs w:val="32"/>
          <w:lang w:eastAsia="zh-CN"/>
        </w:rPr>
        <w:t>机关事业单位职业年金缴费支出</w:t>
      </w:r>
      <w:r>
        <w:rPr>
          <w:rFonts w:hint="eastAsia" w:ascii="仿宋_GB2312" w:hAnsi="黑体" w:eastAsia="仿宋_GB2312" w:cs="黑体"/>
          <w:color w:val="auto"/>
          <w:sz w:val="32"/>
          <w:szCs w:val="32"/>
        </w:rPr>
        <w:t>（项）</w:t>
      </w:r>
      <w:r>
        <w:rPr>
          <w:rFonts w:hint="eastAsia" w:ascii="仿宋_GB2312" w:hAnsi="黑体" w:eastAsia="仿宋_GB2312" w:cs="黑体"/>
          <w:color w:val="auto"/>
          <w:sz w:val="32"/>
          <w:szCs w:val="32"/>
          <w:lang w:val="en-US" w:eastAsia="zh-CN"/>
        </w:rPr>
        <w:t>2024年</w:t>
      </w:r>
      <w:r>
        <w:rPr>
          <w:rFonts w:hint="eastAsia" w:ascii="仿宋_GB2312" w:hAnsi="黑体" w:eastAsia="仿宋_GB2312"/>
          <w:color w:val="auto"/>
          <w:sz w:val="32"/>
          <w:szCs w:val="32"/>
        </w:rPr>
        <w:t>预算数为</w:t>
      </w:r>
      <w:r>
        <w:rPr>
          <w:rFonts w:hint="default" w:ascii="仿宋_GB2312" w:hAnsi="黑体" w:eastAsia="仿宋_GB2312"/>
          <w:color w:val="auto"/>
          <w:sz w:val="32"/>
          <w:szCs w:val="32"/>
          <w:lang w:val="en-US"/>
        </w:rPr>
        <w:t>12.99</w:t>
      </w:r>
      <w:r>
        <w:rPr>
          <w:rFonts w:hint="eastAsia" w:ascii="仿宋_GB2312" w:hAnsi="黑体" w:eastAsia="仿宋_GB2312"/>
          <w:color w:val="auto"/>
          <w:sz w:val="32"/>
          <w:szCs w:val="32"/>
        </w:rPr>
        <w:t>万元，比上年预算数</w:t>
      </w:r>
      <w:r>
        <w:rPr>
          <w:rFonts w:hint="eastAsia" w:ascii="仿宋_GB2312" w:hAnsi="黑体" w:eastAsia="仿宋_GB2312" w:cs="黑体"/>
          <w:color w:val="auto"/>
          <w:sz w:val="32"/>
          <w:szCs w:val="32"/>
          <w:lang w:eastAsia="zh-CN"/>
        </w:rPr>
        <w:t>增加</w:t>
      </w:r>
      <w:r>
        <w:rPr>
          <w:rFonts w:hint="default" w:ascii="仿宋_GB2312" w:hAnsi="黑体" w:eastAsia="仿宋_GB2312" w:cs="黑体"/>
          <w:color w:val="auto"/>
          <w:sz w:val="32"/>
          <w:szCs w:val="32"/>
          <w:lang w:val="en-US" w:eastAsia="zh-CN"/>
        </w:rPr>
        <w:t>2.03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职业年金缴费增加。</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s="黑体"/>
          <w:color w:val="auto"/>
          <w:sz w:val="32"/>
          <w:szCs w:val="32"/>
        </w:rPr>
        <w:t>.卫生健康支出（类）行政事业单位医疗（款）事业单位医疗（项）</w:t>
      </w:r>
      <w:r>
        <w:rPr>
          <w:rFonts w:hint="eastAsia" w:ascii="仿宋_GB2312" w:hAnsi="黑体" w:eastAsia="仿宋_GB2312" w:cs="黑体"/>
          <w:color w:val="auto"/>
          <w:sz w:val="32"/>
          <w:szCs w:val="32"/>
          <w:lang w:val="en-US" w:eastAsia="zh-CN"/>
        </w:rPr>
        <w:t>2024年</w:t>
      </w:r>
      <w:r>
        <w:rPr>
          <w:rFonts w:hint="eastAsia" w:ascii="仿宋_GB2312" w:hAnsi="黑体" w:eastAsia="仿宋_GB2312"/>
          <w:color w:val="auto"/>
          <w:sz w:val="32"/>
          <w:szCs w:val="32"/>
        </w:rPr>
        <w:t>预算数为</w:t>
      </w:r>
      <w:r>
        <w:rPr>
          <w:rFonts w:hint="default" w:ascii="仿宋_GB2312" w:hAnsi="黑体" w:eastAsia="仿宋_GB2312"/>
          <w:color w:val="auto"/>
          <w:sz w:val="32"/>
          <w:szCs w:val="32"/>
          <w:lang w:val="en-US" w:eastAsia="zh-CN"/>
        </w:rPr>
        <w:t>11.9</w:t>
      </w:r>
      <w:r>
        <w:rPr>
          <w:rFonts w:hint="eastAsia" w:ascii="仿宋_GB2312" w:hAnsi="黑体" w:eastAsia="仿宋_GB2312"/>
          <w:color w:val="auto"/>
          <w:sz w:val="32"/>
          <w:szCs w:val="32"/>
        </w:rPr>
        <w:t>万元，比上年预算数</w:t>
      </w:r>
      <w:r>
        <w:rPr>
          <w:rFonts w:hint="eastAsia" w:ascii="仿宋_GB2312" w:hAnsi="黑体" w:eastAsia="仿宋_GB2312" w:cs="黑体"/>
          <w:color w:val="auto"/>
          <w:sz w:val="32"/>
          <w:szCs w:val="32"/>
          <w:lang w:eastAsia="zh-CN"/>
        </w:rPr>
        <w:t>增加</w:t>
      </w:r>
      <w:r>
        <w:rPr>
          <w:rFonts w:hint="default" w:ascii="仿宋_GB2312" w:hAnsi="黑体" w:eastAsia="仿宋_GB2312" w:cs="黑体"/>
          <w:color w:val="auto"/>
          <w:sz w:val="32"/>
          <w:szCs w:val="32"/>
          <w:lang w:val="en-US" w:eastAsia="zh-CN"/>
        </w:rPr>
        <w:t>1.92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宋体" w:eastAsia="仿宋_GB2312" w:cs="黑体"/>
          <w:kern w:val="2"/>
          <w:sz w:val="32"/>
          <w:szCs w:val="32"/>
          <w:lang w:val="en-US" w:eastAsia="zh-CN" w:bidi="ar"/>
        </w:rPr>
        <w:t>社保基数调整</w:t>
      </w:r>
      <w:r>
        <w:rPr>
          <w:rFonts w:hint="eastAsia" w:ascii="仿宋_GB2312" w:hAnsi="黑体" w:eastAsia="仿宋_GB2312"/>
          <w:color w:val="auto"/>
          <w:sz w:val="32"/>
          <w:szCs w:val="32"/>
          <w:lang w:eastAsia="zh-CN"/>
        </w:rPr>
        <w:t>。</w:t>
      </w:r>
    </w:p>
    <w:p>
      <w:pPr>
        <w:ind w:firstLine="800" w:firstLineChars="250"/>
        <w:rPr>
          <w:rFonts w:hint="eastAsia" w:ascii="仿宋_GB2312" w:hAnsi="黑体" w:eastAsia="仿宋_GB2312"/>
          <w:color w:val="auto"/>
          <w:sz w:val="32"/>
          <w:szCs w:val="32"/>
          <w:lang w:eastAsia="zh-CN"/>
        </w:rPr>
      </w:pPr>
      <w:r>
        <w:rPr>
          <w:rFonts w:hint="eastAsia" w:ascii="仿宋_GB2312" w:hAnsi="黑体" w:eastAsia="仿宋_GB2312" w:cs="黑体"/>
          <w:color w:val="auto"/>
          <w:sz w:val="32"/>
          <w:szCs w:val="32"/>
          <w:lang w:val="en-US" w:eastAsia="zh-CN"/>
        </w:rPr>
        <w:t>5</w:t>
      </w:r>
      <w:r>
        <w:rPr>
          <w:rFonts w:hint="eastAsia" w:ascii="仿宋_GB2312" w:hAnsi="黑体" w:eastAsia="仿宋_GB2312"/>
          <w:color w:val="auto"/>
          <w:sz w:val="32"/>
          <w:szCs w:val="32"/>
        </w:rPr>
        <w:t>.</w:t>
      </w:r>
      <w:r>
        <w:rPr>
          <w:rFonts w:hint="eastAsia" w:ascii="仿宋_GB2312" w:hAnsi="黑体" w:eastAsia="仿宋_GB2312" w:cs="黑体"/>
          <w:color w:val="auto"/>
          <w:sz w:val="32"/>
          <w:szCs w:val="32"/>
        </w:rPr>
        <w:t>卫生健康支出（类）行政事业单位医疗（款）公务员医疗补助（项）</w:t>
      </w:r>
      <w:r>
        <w:rPr>
          <w:rFonts w:hint="eastAsia" w:ascii="仿宋_GB2312" w:hAnsi="黑体" w:eastAsia="仿宋_GB2312" w:cs="黑体"/>
          <w:color w:val="auto"/>
          <w:sz w:val="32"/>
          <w:szCs w:val="32"/>
          <w:lang w:val="en-US" w:eastAsia="zh-CN"/>
        </w:rPr>
        <w:t>2024年</w:t>
      </w:r>
      <w:r>
        <w:rPr>
          <w:rFonts w:hint="eastAsia" w:ascii="仿宋_GB2312" w:hAnsi="黑体" w:eastAsia="仿宋_GB2312"/>
          <w:color w:val="auto"/>
          <w:sz w:val="32"/>
          <w:szCs w:val="32"/>
        </w:rPr>
        <w:t>预算数为</w:t>
      </w:r>
      <w:r>
        <w:rPr>
          <w:rFonts w:hint="default" w:ascii="仿宋_GB2312" w:hAnsi="黑体" w:eastAsia="仿宋_GB2312"/>
          <w:color w:val="auto"/>
          <w:sz w:val="32"/>
          <w:szCs w:val="32"/>
          <w:lang w:val="en-US" w:eastAsia="zh-CN"/>
        </w:rPr>
        <w:t>23.24</w:t>
      </w:r>
      <w:r>
        <w:rPr>
          <w:rFonts w:hint="eastAsia" w:ascii="仿宋_GB2312" w:hAnsi="黑体" w:eastAsia="仿宋_GB2312"/>
          <w:color w:val="auto"/>
          <w:sz w:val="32"/>
          <w:szCs w:val="32"/>
        </w:rPr>
        <w:t>万元，比上年预算数</w:t>
      </w:r>
      <w:r>
        <w:rPr>
          <w:rFonts w:hint="eastAsia" w:ascii="仿宋_GB2312" w:hAnsi="黑体" w:eastAsia="仿宋_GB2312" w:cs="黑体"/>
          <w:color w:val="auto"/>
          <w:sz w:val="32"/>
          <w:szCs w:val="32"/>
          <w:lang w:eastAsia="zh-CN"/>
        </w:rPr>
        <w:t>增加</w:t>
      </w:r>
      <w:r>
        <w:rPr>
          <w:rFonts w:hint="default" w:ascii="仿宋_GB2312" w:hAnsi="黑体" w:eastAsia="仿宋_GB2312" w:cs="黑体"/>
          <w:color w:val="auto"/>
          <w:sz w:val="32"/>
          <w:szCs w:val="32"/>
          <w:lang w:val="en-US" w:eastAsia="zh-CN"/>
        </w:rPr>
        <w:t>5.37</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主要是</w:t>
      </w:r>
      <w:r>
        <w:rPr>
          <w:rFonts w:hint="eastAsia" w:ascii="仿宋_GB2312" w:hAnsi="宋体" w:eastAsia="仿宋_GB2312" w:cs="黑体"/>
          <w:kern w:val="2"/>
          <w:sz w:val="32"/>
          <w:szCs w:val="32"/>
          <w:lang w:val="en-US" w:eastAsia="zh-CN" w:bidi="ar"/>
        </w:rPr>
        <w:t>医疗补助基数调整</w:t>
      </w:r>
      <w:r>
        <w:rPr>
          <w:rFonts w:hint="eastAsia" w:ascii="仿宋_GB2312" w:hAnsi="黑体" w:eastAsia="仿宋_GB2312"/>
          <w:color w:val="auto"/>
          <w:sz w:val="32"/>
          <w:szCs w:val="32"/>
          <w:lang w:eastAsia="zh-CN"/>
        </w:rPr>
        <w:t>。</w:t>
      </w:r>
    </w:p>
    <w:p>
      <w:pPr>
        <w:ind w:firstLine="800" w:firstLineChars="250"/>
        <w:rPr>
          <w:rFonts w:hint="eastAsia" w:ascii="仿宋_GB2312" w:hAnsi="黑体" w:eastAsia="仿宋_GB2312"/>
          <w:color w:val="auto"/>
          <w:sz w:val="32"/>
          <w:szCs w:val="32"/>
          <w:lang w:eastAsia="zh-CN"/>
        </w:rPr>
      </w:pPr>
      <w:r>
        <w:rPr>
          <w:rFonts w:hint="default" w:ascii="仿宋_GB2312" w:hAnsi="黑体" w:eastAsia="仿宋_GB2312" w:cs="黑体"/>
          <w:color w:val="auto"/>
          <w:sz w:val="32"/>
          <w:szCs w:val="32"/>
          <w:lang w:val="en-US" w:eastAsia="zh-CN"/>
        </w:rPr>
        <w:t>6</w:t>
      </w:r>
      <w:r>
        <w:rPr>
          <w:rFonts w:hint="eastAsia" w:ascii="仿宋_GB2312" w:hAnsi="黑体" w:eastAsia="仿宋_GB2312" w:cs="黑体"/>
          <w:color w:val="auto"/>
          <w:sz w:val="32"/>
          <w:szCs w:val="32"/>
        </w:rPr>
        <w:t>.住房保障支出（类）住房改革支出（款）住房公积金（项）</w:t>
      </w:r>
      <w:r>
        <w:rPr>
          <w:rFonts w:hint="eastAsia" w:ascii="仿宋_GB2312" w:hAnsi="黑体" w:eastAsia="仿宋_GB2312" w:cs="黑体"/>
          <w:color w:val="auto"/>
          <w:sz w:val="32"/>
          <w:szCs w:val="32"/>
          <w:lang w:val="en-US" w:eastAsia="zh-CN"/>
        </w:rPr>
        <w:t>2024年</w:t>
      </w:r>
      <w:r>
        <w:rPr>
          <w:rFonts w:hint="eastAsia" w:ascii="仿宋_GB2312" w:hAnsi="黑体" w:eastAsia="仿宋_GB2312"/>
          <w:color w:val="auto"/>
          <w:sz w:val="32"/>
          <w:szCs w:val="32"/>
        </w:rPr>
        <w:t>预算数为</w:t>
      </w:r>
      <w:r>
        <w:rPr>
          <w:rFonts w:hint="default" w:ascii="仿宋_GB2312" w:hAnsi="黑体" w:eastAsia="仿宋_GB2312"/>
          <w:color w:val="auto"/>
          <w:sz w:val="32"/>
          <w:szCs w:val="32"/>
          <w:lang w:val="en-US" w:eastAsia="zh-CN"/>
        </w:rPr>
        <w:t>22.76</w:t>
      </w:r>
      <w:r>
        <w:rPr>
          <w:rFonts w:hint="eastAsia" w:ascii="仿宋_GB2312" w:hAnsi="黑体" w:eastAsia="仿宋_GB2312"/>
          <w:color w:val="auto"/>
          <w:sz w:val="32"/>
          <w:szCs w:val="32"/>
        </w:rPr>
        <w:t>万元，比上年预算数</w:t>
      </w:r>
      <w:r>
        <w:rPr>
          <w:rFonts w:hint="eastAsia" w:ascii="仿宋_GB2312" w:hAnsi="黑体" w:eastAsia="仿宋_GB2312" w:cs="黑体"/>
          <w:color w:val="auto"/>
          <w:sz w:val="32"/>
          <w:szCs w:val="32"/>
          <w:lang w:eastAsia="zh-CN"/>
        </w:rPr>
        <w:t>增加</w:t>
      </w:r>
      <w:r>
        <w:rPr>
          <w:rFonts w:hint="default" w:ascii="仿宋_GB2312" w:hAnsi="黑体" w:eastAsia="仿宋_GB2312" w:cs="黑体"/>
          <w:color w:val="auto"/>
          <w:sz w:val="32"/>
          <w:szCs w:val="32"/>
          <w:lang w:val="en-US" w:eastAsia="zh-CN"/>
        </w:rPr>
        <w:t>3.48</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住房公积金缴费基数上调。</w:t>
      </w:r>
    </w:p>
    <w:p>
      <w:pPr>
        <w:ind w:firstLine="640" w:firstLineChars="200"/>
        <w:rPr>
          <w:rFonts w:ascii="仿宋_GB2312" w:hAnsi="黑体" w:eastAsia="仿宋_GB2312"/>
          <w:color w:val="auto"/>
          <w:sz w:val="32"/>
          <w:szCs w:val="32"/>
        </w:rPr>
      </w:pPr>
    </w:p>
    <w:p>
      <w:pPr>
        <w:ind w:firstLine="640"/>
        <w:rPr>
          <w:rFonts w:ascii="黑体" w:hAnsi="黑体" w:eastAsia="黑体"/>
          <w:color w:val="auto"/>
          <w:sz w:val="32"/>
          <w:szCs w:val="32"/>
        </w:rPr>
      </w:pPr>
      <w:r>
        <w:rPr>
          <w:rFonts w:hint="eastAsia" w:ascii="黑体" w:hAnsi="黑体" w:eastAsia="黑体"/>
          <w:color w:val="auto"/>
          <w:sz w:val="32"/>
          <w:szCs w:val="32"/>
        </w:rPr>
        <w:t>三、关于海口市美兰区</w:t>
      </w:r>
      <w:r>
        <w:rPr>
          <w:rFonts w:hint="eastAsia" w:ascii="黑体" w:hAnsi="黑体" w:eastAsia="黑体"/>
          <w:color w:val="auto"/>
          <w:sz w:val="32"/>
          <w:szCs w:val="32"/>
          <w:lang w:eastAsia="zh-CN"/>
        </w:rPr>
        <w:t>三江镇社会事务服务中心2024年</w:t>
      </w:r>
      <w:r>
        <w:rPr>
          <w:rFonts w:hint="eastAsia" w:ascii="黑体" w:hAnsi="黑体" w:eastAsia="黑体"/>
          <w:color w:val="auto"/>
          <w:sz w:val="32"/>
          <w:szCs w:val="32"/>
        </w:rPr>
        <w:t>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海口市美兰区</w:t>
      </w:r>
      <w:r>
        <w:rPr>
          <w:rFonts w:hint="eastAsia" w:ascii="仿宋_GB2312" w:hAnsi="黑体" w:eastAsia="仿宋_GB2312"/>
          <w:color w:val="auto"/>
          <w:sz w:val="32"/>
          <w:szCs w:val="32"/>
          <w:lang w:eastAsia="zh-CN"/>
        </w:rPr>
        <w:t>三江镇社会事务服务中心</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一般公共预算基本支出为</w:t>
      </w:r>
      <w:r>
        <w:rPr>
          <w:rFonts w:hint="default" w:ascii="仿宋_GB2312" w:hAnsi="黑体" w:eastAsia="仿宋_GB2312" w:cs="仿宋_GB2312"/>
          <w:color w:val="auto"/>
          <w:sz w:val="32"/>
          <w:szCs w:val="32"/>
          <w:lang w:val="en-US" w:eastAsia="zh-CN"/>
        </w:rPr>
        <w:t>313.08</w:t>
      </w:r>
      <w:r>
        <w:rPr>
          <w:rFonts w:hint="eastAsia" w:ascii="仿宋_GB2312" w:hAnsi="黑体" w:eastAsia="仿宋_GB2312"/>
          <w:color w:val="auto"/>
          <w:sz w:val="32"/>
          <w:szCs w:val="32"/>
        </w:rPr>
        <w:t>万元，其中：</w:t>
      </w:r>
    </w:p>
    <w:p>
      <w:pPr>
        <w:ind w:firstLine="640" w:firstLineChars="200"/>
        <w:rPr>
          <w:rFonts w:hint="default" w:ascii="仿宋_GB2312" w:hAnsi="宋体" w:eastAsia="仿宋_GB2312" w:cs="黑体"/>
          <w:color w:val="auto"/>
          <w:kern w:val="2"/>
          <w:sz w:val="32"/>
          <w:szCs w:val="32"/>
          <w:lang w:val="en-US" w:eastAsia="zh-CN" w:bidi="ar"/>
        </w:rPr>
      </w:pPr>
      <w:r>
        <w:rPr>
          <w:rFonts w:hint="eastAsia" w:ascii="仿宋_GB2312" w:hAnsi="黑体" w:eastAsia="仿宋_GB2312"/>
          <w:color w:val="auto"/>
          <w:sz w:val="32"/>
          <w:szCs w:val="32"/>
        </w:rPr>
        <w:t>人员经费</w:t>
      </w:r>
      <w:r>
        <w:rPr>
          <w:rFonts w:hint="default" w:ascii="仿宋_GB2312" w:hAnsi="黑体" w:eastAsia="仿宋_GB2312" w:cs="仿宋_GB2312"/>
          <w:color w:val="auto"/>
          <w:sz w:val="32"/>
          <w:szCs w:val="32"/>
          <w:lang w:val="en-US" w:eastAsia="zh-CN"/>
        </w:rPr>
        <w:t>293.5</w:t>
      </w:r>
      <w:r>
        <w:rPr>
          <w:rFonts w:hint="eastAsia" w:ascii="仿宋_GB2312" w:hAnsi="黑体" w:eastAsia="仿宋_GB2312"/>
          <w:color w:val="auto"/>
          <w:sz w:val="32"/>
          <w:szCs w:val="32"/>
        </w:rPr>
        <w:t>万元，主要包括：</w:t>
      </w:r>
      <w:r>
        <w:rPr>
          <w:rFonts w:hint="default" w:ascii="仿宋_GB2312" w:hAnsi="宋体" w:eastAsia="仿宋_GB2312" w:cs="黑体"/>
          <w:color w:val="auto"/>
          <w:kern w:val="2"/>
          <w:sz w:val="32"/>
          <w:szCs w:val="32"/>
          <w:lang w:val="en-US" w:eastAsia="zh-CN" w:bidi="ar"/>
        </w:rPr>
        <w:t>基本工资、津贴补贴、奖金、绩效工资、机关事业单位基本养老保险缴费、</w:t>
      </w:r>
      <w:r>
        <w:rPr>
          <w:rFonts w:hint="eastAsia" w:ascii="仿宋_GB2312" w:hAnsi="宋体" w:eastAsia="仿宋_GB2312" w:cs="黑体"/>
          <w:color w:val="auto"/>
          <w:kern w:val="2"/>
          <w:sz w:val="32"/>
          <w:szCs w:val="32"/>
          <w:lang w:val="en-US" w:eastAsia="zh-CN" w:bidi="ar"/>
        </w:rPr>
        <w:t>职业年金缴费、</w:t>
      </w:r>
      <w:r>
        <w:rPr>
          <w:rFonts w:hint="default" w:ascii="仿宋_GB2312" w:hAnsi="宋体" w:eastAsia="仿宋_GB2312" w:cs="黑体"/>
          <w:color w:val="auto"/>
          <w:kern w:val="2"/>
          <w:sz w:val="32"/>
          <w:szCs w:val="32"/>
          <w:lang w:val="en-US" w:eastAsia="zh-CN" w:bidi="ar"/>
        </w:rPr>
        <w:t>职工基本医疗保险缴费、公务员医疗补助缴费、其他社会保障缴费、住房公积金、医疗费</w:t>
      </w:r>
      <w:r>
        <w:rPr>
          <w:rFonts w:hint="eastAsia" w:ascii="仿宋_GB2312" w:hAnsi="宋体" w:eastAsia="仿宋_GB2312" w:cs="黑体"/>
          <w:color w:val="auto"/>
          <w:kern w:val="2"/>
          <w:sz w:val="32"/>
          <w:szCs w:val="32"/>
          <w:lang w:val="en-US" w:eastAsia="zh-CN" w:bidi="ar"/>
        </w:rPr>
        <w:t>、邮电费、奖励金</w:t>
      </w:r>
      <w:r>
        <w:rPr>
          <w:rFonts w:hint="default" w:ascii="仿宋_GB2312" w:hAnsi="宋体" w:eastAsia="仿宋_GB2312" w:cs="黑体"/>
          <w:color w:val="auto"/>
          <w:kern w:val="2"/>
          <w:sz w:val="32"/>
          <w:szCs w:val="32"/>
          <w:lang w:val="en-US" w:eastAsia="zh-CN" w:bidi="ar"/>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default" w:ascii="仿宋_GB2312" w:hAnsi="黑体" w:eastAsia="仿宋_GB2312" w:cs="仿宋_GB2312"/>
          <w:color w:val="auto"/>
          <w:sz w:val="32"/>
          <w:szCs w:val="32"/>
          <w:lang w:val="en-US" w:eastAsia="zh-CN"/>
        </w:rPr>
        <w:t>19.58</w:t>
      </w:r>
      <w:r>
        <w:rPr>
          <w:rFonts w:hint="eastAsia" w:ascii="仿宋_GB2312" w:hAnsi="黑体" w:eastAsia="仿宋_GB2312"/>
          <w:color w:val="auto"/>
          <w:sz w:val="32"/>
          <w:szCs w:val="32"/>
        </w:rPr>
        <w:t>万元，主要包括：办公费、差旅费、</w:t>
      </w:r>
      <w:r>
        <w:rPr>
          <w:rFonts w:hint="eastAsia" w:ascii="仿宋_GB2312" w:hAnsi="黑体" w:eastAsia="仿宋_GB2312"/>
          <w:color w:val="auto"/>
          <w:sz w:val="32"/>
          <w:szCs w:val="32"/>
          <w:lang w:eastAsia="zh-CN"/>
        </w:rPr>
        <w:t>工会经费、</w:t>
      </w:r>
      <w:r>
        <w:rPr>
          <w:rFonts w:hint="eastAsia" w:ascii="仿宋_GB2312" w:hAnsi="黑体" w:eastAsia="仿宋_GB2312"/>
          <w:color w:val="auto"/>
          <w:sz w:val="32"/>
          <w:szCs w:val="32"/>
        </w:rPr>
        <w:t>维修（护）费、培训费、专用燃料费等。</w:t>
      </w:r>
    </w:p>
    <w:p>
      <w:pPr>
        <w:ind w:firstLine="640" w:firstLineChars="200"/>
        <w:rPr>
          <w:rFonts w:ascii="仿宋_GB2312" w:hAnsi="黑体" w:eastAsia="仿宋_GB2312"/>
          <w:color w:val="auto"/>
          <w:sz w:val="32"/>
          <w:szCs w:val="32"/>
        </w:rPr>
      </w:pP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海口市美兰区</w:t>
      </w:r>
      <w:r>
        <w:rPr>
          <w:rFonts w:hint="eastAsia" w:ascii="黑体" w:hAnsi="黑体" w:eastAsia="黑体"/>
          <w:color w:val="auto"/>
          <w:sz w:val="32"/>
          <w:szCs w:val="32"/>
          <w:lang w:eastAsia="zh-CN"/>
        </w:rPr>
        <w:t>三江镇社会事务服务中心2024年</w:t>
      </w:r>
      <w:r>
        <w:rPr>
          <w:rFonts w:ascii="黑体" w:hAnsi="黑体" w:eastAsia="黑体" w:cs="Times New Roman"/>
          <w:color w:val="auto"/>
          <w:sz w:val="32"/>
          <w:shd w:val="clear" w:color="auto" w:fill="FFFFFF"/>
        </w:rPr>
        <w:t>“三公”经费预算情况</w:t>
      </w:r>
      <w:r>
        <w:rPr>
          <w:rFonts w:hint="eastAsia" w:ascii="黑体" w:hAnsi="黑体" w:eastAsia="黑体" w:cs="Times New Roman"/>
          <w:color w:val="auto"/>
          <w:sz w:val="32"/>
          <w:shd w:val="clear" w:color="auto" w:fill="FFFFFF"/>
        </w:rPr>
        <w:t>说明</w:t>
      </w:r>
    </w:p>
    <w:p>
      <w:pPr>
        <w:keepNext w:val="0"/>
        <w:keepLines w:val="0"/>
        <w:widowControl/>
        <w:suppressLineNumbers w:val="0"/>
        <w:spacing w:before="100" w:beforeAutospacing="1" w:after="100" w:afterAutospacing="1"/>
        <w:ind w:left="0" w:right="0" w:firstLine="640" w:firstLineChars="200"/>
        <w:jc w:val="left"/>
        <w:rPr>
          <w:color w:val="auto"/>
        </w:rPr>
      </w:pPr>
      <w:r>
        <w:rPr>
          <w:rFonts w:hint="default" w:ascii="仿宋_GB2312" w:hAnsi="宋体" w:eastAsia="仿宋_GB2312" w:cs="黑体"/>
          <w:color w:val="auto"/>
          <w:kern w:val="2"/>
          <w:sz w:val="32"/>
          <w:szCs w:val="32"/>
          <w:lang w:val="en-US" w:eastAsia="zh-CN" w:bidi="ar"/>
        </w:rPr>
        <w:t>（一）美兰区</w:t>
      </w:r>
      <w:r>
        <w:rPr>
          <w:rFonts w:hint="eastAsia" w:ascii="仿宋_GB2312" w:hAnsi="宋体" w:eastAsia="仿宋_GB2312" w:cs="黑体"/>
          <w:color w:val="auto"/>
          <w:kern w:val="2"/>
          <w:sz w:val="32"/>
          <w:szCs w:val="32"/>
          <w:lang w:val="en-US" w:eastAsia="zh-CN" w:bidi="ar"/>
        </w:rPr>
        <w:t>三江镇社会事务服务中心2024年</w:t>
      </w:r>
      <w:r>
        <w:rPr>
          <w:rFonts w:hint="default" w:ascii="仿宋_GB2312" w:hAnsi="宋体" w:eastAsia="仿宋_GB2312" w:cs="仿宋_GB2312"/>
          <w:color w:val="auto"/>
          <w:kern w:val="2"/>
          <w:sz w:val="32"/>
          <w:szCs w:val="32"/>
          <w:lang w:val="en-US" w:eastAsia="zh-CN" w:bidi="ar"/>
        </w:rPr>
        <w:t>一般公共预算“三公”经费预算数为</w:t>
      </w:r>
      <w:r>
        <w:rPr>
          <w:rFonts w:hint="eastAsia" w:ascii="仿宋_GB2312" w:hAnsi="宋体" w:eastAsia="仿宋_GB2312" w:cs="黑体"/>
          <w:color w:val="auto"/>
          <w:kern w:val="2"/>
          <w:sz w:val="32"/>
          <w:szCs w:val="32"/>
          <w:lang w:val="en-US" w:eastAsia="zh-CN" w:bidi="ar"/>
        </w:rPr>
        <w:t>0</w:t>
      </w:r>
      <w:r>
        <w:rPr>
          <w:rFonts w:hint="default" w:ascii="仿宋_GB2312" w:hAnsi="宋体" w:eastAsia="仿宋_GB2312" w:cs="黑体"/>
          <w:color w:val="auto"/>
          <w:kern w:val="2"/>
          <w:sz w:val="32"/>
          <w:szCs w:val="32"/>
          <w:lang w:val="en-US" w:eastAsia="zh-CN" w:bidi="ar"/>
        </w:rPr>
        <w:t>万元，其中：</w:t>
      </w:r>
    </w:p>
    <w:p>
      <w:pPr>
        <w:keepNext w:val="0"/>
        <w:keepLines w:val="0"/>
        <w:widowControl/>
        <w:suppressLineNumbers w:val="0"/>
        <w:spacing w:before="100" w:beforeAutospacing="1" w:after="100" w:afterAutospacing="1"/>
        <w:ind w:left="0" w:right="0" w:firstLine="630"/>
        <w:jc w:val="left"/>
        <w:rPr>
          <w:color w:val="auto"/>
        </w:rPr>
      </w:pPr>
      <w:r>
        <w:rPr>
          <w:rFonts w:hint="default" w:ascii="仿宋_GB2312" w:hAnsi="Times New Roman" w:eastAsia="仿宋_GB2312" w:cs="仿宋_GB2312"/>
          <w:color w:val="auto"/>
          <w:kern w:val="0"/>
          <w:sz w:val="32"/>
          <w:szCs w:val="32"/>
          <w:lang w:val="en-US" w:eastAsia="zh-CN" w:bidi="ar"/>
        </w:rPr>
        <w:t>因公出国（境）经费</w:t>
      </w:r>
      <w:r>
        <w:rPr>
          <w:rFonts w:hint="default" w:ascii="仿宋_GB2312" w:hAnsi="宋体" w:eastAsia="仿宋_GB2312" w:cs="仿宋_GB2312"/>
          <w:color w:val="auto"/>
          <w:kern w:val="2"/>
          <w:sz w:val="32"/>
          <w:szCs w:val="32"/>
          <w:lang w:val="en-US" w:eastAsia="zh-CN" w:bidi="ar"/>
        </w:rPr>
        <w:t>0</w:t>
      </w:r>
      <w:r>
        <w:rPr>
          <w:rFonts w:hint="default" w:ascii="仿宋_GB2312" w:hAnsi="宋体" w:eastAsia="仿宋_GB2312" w:cs="黑体"/>
          <w:color w:val="auto"/>
          <w:kern w:val="2"/>
          <w:sz w:val="32"/>
          <w:szCs w:val="32"/>
          <w:lang w:val="en-US" w:eastAsia="zh-CN" w:bidi="ar"/>
        </w:rPr>
        <w:t>万元</w:t>
      </w:r>
      <w:r>
        <w:rPr>
          <w:rFonts w:hint="default" w:ascii="仿宋_GB2312" w:hAnsi="Times New Roman" w:eastAsia="仿宋_GB2312" w:cs="仿宋_GB2312"/>
          <w:color w:val="auto"/>
          <w:kern w:val="0"/>
          <w:sz w:val="32"/>
          <w:szCs w:val="32"/>
          <w:lang w:val="en-US" w:eastAsia="zh-CN" w:bidi="ar"/>
        </w:rPr>
        <w:t>，与</w:t>
      </w:r>
      <w:r>
        <w:rPr>
          <w:rFonts w:hint="default" w:ascii="仿宋_GB2312" w:hAnsi="Calibri" w:eastAsia="仿宋_GB2312" w:cs="仿宋_GB2312"/>
          <w:color w:val="auto"/>
          <w:kern w:val="0"/>
          <w:sz w:val="32"/>
          <w:szCs w:val="32"/>
          <w:lang w:val="en-US" w:eastAsia="zh-CN" w:bidi="ar"/>
        </w:rPr>
        <w:t>上</w:t>
      </w:r>
      <w:r>
        <w:rPr>
          <w:rFonts w:hint="default" w:ascii="仿宋_GB2312" w:hAnsi="Times New Roman" w:eastAsia="仿宋_GB2312" w:cs="仿宋_GB2312"/>
          <w:color w:val="auto"/>
          <w:kern w:val="0"/>
          <w:sz w:val="32"/>
          <w:szCs w:val="32"/>
          <w:lang w:val="en-US" w:eastAsia="zh-CN" w:bidi="ar"/>
        </w:rPr>
        <w:t>年预算持平。公务用车购置及运行费</w:t>
      </w:r>
      <w:r>
        <w:rPr>
          <w:rFonts w:hint="eastAsia" w:ascii="仿宋_GB2312" w:hAnsi="宋体" w:eastAsia="仿宋_GB2312" w:cs="仿宋_GB2312"/>
          <w:color w:val="auto"/>
          <w:kern w:val="2"/>
          <w:sz w:val="32"/>
          <w:szCs w:val="32"/>
          <w:lang w:val="en-US" w:eastAsia="zh-CN" w:bidi="ar"/>
        </w:rPr>
        <w:t>0</w:t>
      </w:r>
      <w:r>
        <w:rPr>
          <w:rFonts w:hint="default" w:ascii="仿宋_GB2312" w:hAnsi="宋体" w:eastAsia="仿宋_GB2312" w:cs="黑体"/>
          <w:color w:val="auto"/>
          <w:kern w:val="2"/>
          <w:sz w:val="32"/>
          <w:szCs w:val="32"/>
          <w:lang w:val="en-US" w:eastAsia="zh-CN" w:bidi="ar"/>
        </w:rPr>
        <w:t>万元（其中，</w:t>
      </w:r>
      <w:r>
        <w:rPr>
          <w:rFonts w:hint="default" w:ascii="仿宋_GB2312" w:hAnsi="Times New Roman" w:eastAsia="仿宋_GB2312" w:cs="仿宋_GB2312"/>
          <w:color w:val="auto"/>
          <w:kern w:val="0"/>
          <w:sz w:val="32"/>
          <w:szCs w:val="32"/>
          <w:lang w:val="en-US" w:eastAsia="zh-CN" w:bidi="ar"/>
        </w:rPr>
        <w:t>公务用车购置</w:t>
      </w:r>
      <w:r>
        <w:rPr>
          <w:rFonts w:hint="default" w:ascii="仿宋_GB2312" w:hAnsi="Calibri" w:eastAsia="仿宋_GB2312" w:cs="仿宋_GB2312"/>
          <w:color w:val="auto"/>
          <w:kern w:val="0"/>
          <w:sz w:val="32"/>
          <w:szCs w:val="32"/>
          <w:lang w:val="en-US" w:eastAsia="zh-CN" w:bidi="ar"/>
        </w:rPr>
        <w:t>费</w:t>
      </w:r>
      <w:r>
        <w:rPr>
          <w:rFonts w:hint="default" w:ascii="仿宋_GB2312" w:hAnsi="宋体" w:eastAsia="仿宋_GB2312" w:cs="仿宋_GB2312"/>
          <w:color w:val="auto"/>
          <w:kern w:val="2"/>
          <w:sz w:val="32"/>
          <w:szCs w:val="32"/>
          <w:lang w:val="en-US" w:eastAsia="zh-CN" w:bidi="ar"/>
        </w:rPr>
        <w:t>0</w:t>
      </w:r>
      <w:r>
        <w:rPr>
          <w:rFonts w:hint="default" w:ascii="仿宋_GB2312" w:hAnsi="宋体" w:eastAsia="仿宋_GB2312" w:cs="黑体"/>
          <w:color w:val="auto"/>
          <w:kern w:val="2"/>
          <w:sz w:val="32"/>
          <w:szCs w:val="32"/>
          <w:lang w:val="en-US" w:eastAsia="zh-CN" w:bidi="ar"/>
        </w:rPr>
        <w:t>万元</w:t>
      </w:r>
      <w:r>
        <w:rPr>
          <w:rFonts w:hint="default" w:ascii="仿宋_GB2312" w:hAnsi="Calibri" w:eastAsia="仿宋_GB2312" w:cs="仿宋_GB2312"/>
          <w:color w:val="auto"/>
          <w:kern w:val="0"/>
          <w:sz w:val="32"/>
          <w:szCs w:val="32"/>
          <w:lang w:val="en-US" w:eastAsia="zh-CN" w:bidi="ar"/>
        </w:rPr>
        <w:t>，公务用车</w:t>
      </w:r>
      <w:r>
        <w:rPr>
          <w:rFonts w:hint="default" w:ascii="仿宋_GB2312" w:hAnsi="Times New Roman" w:eastAsia="仿宋_GB2312" w:cs="仿宋_GB2312"/>
          <w:color w:val="auto"/>
          <w:kern w:val="0"/>
          <w:sz w:val="32"/>
          <w:szCs w:val="32"/>
          <w:lang w:val="en-US" w:eastAsia="zh-CN" w:bidi="ar"/>
        </w:rPr>
        <w:t>运行费</w:t>
      </w:r>
      <w:r>
        <w:rPr>
          <w:rFonts w:hint="eastAsia" w:ascii="仿宋_GB2312" w:hAnsi="宋体" w:eastAsia="仿宋_GB2312" w:cs="仿宋_GB2312"/>
          <w:color w:val="auto"/>
          <w:kern w:val="2"/>
          <w:sz w:val="32"/>
          <w:szCs w:val="32"/>
          <w:lang w:val="en-US" w:eastAsia="zh-CN" w:bidi="ar"/>
        </w:rPr>
        <w:t>0</w:t>
      </w:r>
      <w:r>
        <w:rPr>
          <w:rFonts w:hint="default" w:ascii="仿宋_GB2312" w:hAnsi="宋体" w:eastAsia="仿宋_GB2312" w:cs="黑体"/>
          <w:color w:val="auto"/>
          <w:kern w:val="2"/>
          <w:sz w:val="32"/>
          <w:szCs w:val="32"/>
          <w:lang w:val="en-US" w:eastAsia="zh-CN" w:bidi="ar"/>
        </w:rPr>
        <w:t>万元）</w:t>
      </w:r>
      <w:r>
        <w:rPr>
          <w:rFonts w:hint="default" w:ascii="仿宋_GB2312" w:hAnsi="Times New Roman" w:eastAsia="仿宋_GB2312" w:cs="仿宋_GB2312"/>
          <w:color w:val="auto"/>
          <w:kern w:val="0"/>
          <w:sz w:val="32"/>
          <w:szCs w:val="32"/>
          <w:lang w:val="en-US" w:eastAsia="zh-CN" w:bidi="ar"/>
        </w:rPr>
        <w:t>，与</w:t>
      </w:r>
      <w:r>
        <w:rPr>
          <w:rFonts w:hint="default" w:ascii="仿宋_GB2312" w:hAnsi="Calibri" w:eastAsia="仿宋_GB2312" w:cs="仿宋_GB2312"/>
          <w:color w:val="auto"/>
          <w:kern w:val="0"/>
          <w:sz w:val="32"/>
          <w:szCs w:val="32"/>
          <w:lang w:val="en-US" w:eastAsia="zh-CN" w:bidi="ar"/>
        </w:rPr>
        <w:t>上</w:t>
      </w:r>
      <w:r>
        <w:rPr>
          <w:rFonts w:hint="default" w:ascii="仿宋_GB2312" w:hAnsi="Times New Roman" w:eastAsia="仿宋_GB2312" w:cs="仿宋_GB2312"/>
          <w:color w:val="auto"/>
          <w:kern w:val="0"/>
          <w:sz w:val="32"/>
          <w:szCs w:val="32"/>
          <w:lang w:val="en-US" w:eastAsia="zh-CN" w:bidi="ar"/>
        </w:rPr>
        <w:t>年预算持平。</w:t>
      </w:r>
      <w:r>
        <w:rPr>
          <w:rFonts w:hint="default" w:ascii="仿宋_GB2312" w:hAnsi="Calibri" w:eastAsia="仿宋_GB2312" w:cs="仿宋_GB2312"/>
          <w:color w:val="auto"/>
          <w:kern w:val="0"/>
          <w:sz w:val="32"/>
          <w:szCs w:val="32"/>
          <w:lang w:val="en-US" w:eastAsia="zh-CN" w:bidi="ar"/>
        </w:rPr>
        <w:t>公务车保有量</w:t>
      </w:r>
      <w:r>
        <w:rPr>
          <w:rFonts w:hint="eastAsia" w:ascii="Times New Roman" w:hAnsi="Times New Roman" w:eastAsia="仿宋_GB2312" w:cs="Times New Roman"/>
          <w:color w:val="auto"/>
          <w:kern w:val="0"/>
          <w:sz w:val="32"/>
          <w:szCs w:val="32"/>
          <w:lang w:val="en-US" w:eastAsia="zh-CN" w:bidi="ar"/>
        </w:rPr>
        <w:t>0</w:t>
      </w:r>
      <w:r>
        <w:rPr>
          <w:rFonts w:hint="default" w:ascii="仿宋_GB2312" w:hAnsi="宋体" w:eastAsia="仿宋_GB2312" w:cs="仿宋_GB2312"/>
          <w:color w:val="auto"/>
          <w:kern w:val="2"/>
          <w:sz w:val="32"/>
          <w:szCs w:val="32"/>
          <w:lang w:val="en-US" w:eastAsia="zh-CN" w:bidi="ar"/>
        </w:rPr>
        <w:t>辆，计划购置0辆</w:t>
      </w:r>
      <w:r>
        <w:rPr>
          <w:rFonts w:hint="default" w:ascii="仿宋_GB2312" w:hAnsi="Calibri" w:eastAsia="仿宋_GB2312" w:cs="仿宋_GB2312"/>
          <w:color w:val="auto"/>
          <w:kern w:val="0"/>
          <w:sz w:val="32"/>
          <w:szCs w:val="32"/>
          <w:lang w:val="en-US" w:eastAsia="zh-CN" w:bidi="ar"/>
        </w:rPr>
        <w:t>；</w:t>
      </w:r>
      <w:r>
        <w:rPr>
          <w:rFonts w:hint="default" w:ascii="仿宋_GB2312" w:hAnsi="宋体" w:eastAsia="仿宋_GB2312" w:cs="Times New Roman"/>
          <w:color w:val="auto"/>
          <w:kern w:val="2"/>
          <w:sz w:val="32"/>
          <w:szCs w:val="32"/>
          <w:lang w:val="en-US" w:eastAsia="zh-CN" w:bidi="ar"/>
        </w:rPr>
        <w:t>公务接待费</w:t>
      </w:r>
      <w:r>
        <w:rPr>
          <w:rFonts w:hint="default" w:ascii="仿宋_GB2312" w:hAnsi="宋体" w:eastAsia="仿宋_GB2312" w:cs="仿宋_GB2312"/>
          <w:color w:val="auto"/>
          <w:kern w:val="2"/>
          <w:sz w:val="32"/>
          <w:szCs w:val="32"/>
          <w:lang w:val="en-US" w:eastAsia="zh-CN" w:bidi="ar"/>
        </w:rPr>
        <w:t>0</w:t>
      </w:r>
      <w:r>
        <w:rPr>
          <w:rFonts w:hint="default" w:ascii="仿宋_GB2312" w:hAnsi="Times New Roman" w:eastAsia="仿宋_GB2312" w:cs="仿宋_GB2312"/>
          <w:color w:val="auto"/>
          <w:kern w:val="0"/>
          <w:sz w:val="32"/>
          <w:szCs w:val="32"/>
          <w:lang w:val="en-US" w:eastAsia="zh-CN" w:bidi="ar"/>
        </w:rPr>
        <w:t>万元，与</w:t>
      </w:r>
      <w:r>
        <w:rPr>
          <w:rFonts w:hint="default" w:ascii="仿宋_GB2312" w:hAnsi="Calibri" w:eastAsia="仿宋_GB2312" w:cs="仿宋_GB2312"/>
          <w:color w:val="auto"/>
          <w:kern w:val="0"/>
          <w:sz w:val="32"/>
          <w:szCs w:val="32"/>
          <w:lang w:val="en-US" w:eastAsia="zh-CN" w:bidi="ar"/>
        </w:rPr>
        <w:t>上</w:t>
      </w:r>
      <w:r>
        <w:rPr>
          <w:rFonts w:hint="default" w:ascii="仿宋_GB2312" w:hAnsi="Times New Roman" w:eastAsia="仿宋_GB2312" w:cs="仿宋_GB2312"/>
          <w:color w:val="auto"/>
          <w:kern w:val="0"/>
          <w:sz w:val="32"/>
          <w:szCs w:val="32"/>
          <w:lang w:val="en-US" w:eastAsia="zh-CN" w:bidi="ar"/>
        </w:rPr>
        <w:t>年预算持平</w:t>
      </w:r>
      <w:r>
        <w:rPr>
          <w:rFonts w:hint="default" w:ascii="仿宋_GB2312" w:hAnsi="Calibri" w:eastAsia="仿宋_GB2312" w:cs="仿宋_GB2312"/>
          <w:color w:val="auto"/>
          <w:kern w:val="0"/>
          <w:sz w:val="32"/>
          <w:szCs w:val="32"/>
          <w:lang w:val="en-US" w:eastAsia="zh-CN" w:bidi="ar"/>
        </w:rPr>
        <w:t>。</w:t>
      </w:r>
    </w:p>
    <w:p>
      <w:pPr>
        <w:keepNext w:val="0"/>
        <w:keepLines w:val="0"/>
        <w:widowControl/>
        <w:numPr>
          <w:ilvl w:val="0"/>
          <w:numId w:val="6"/>
        </w:numPr>
        <w:suppressLineNumbers w:val="0"/>
        <w:spacing w:before="100" w:beforeAutospacing="1" w:after="100" w:afterAutospacing="1"/>
        <w:ind w:left="200" w:leftChars="0" w:right="0" w:firstLine="640" w:firstLineChars="0"/>
        <w:jc w:val="left"/>
        <w:rPr>
          <w:rFonts w:hint="default" w:ascii="Times New Roman" w:hAnsi="Times New Roman" w:eastAsia="宋体" w:cs="Times New Roman"/>
          <w:color w:val="auto"/>
          <w:kern w:val="0"/>
          <w:sz w:val="32"/>
          <w:szCs w:val="32"/>
          <w:lang w:val="en-US" w:eastAsia="zh-CN" w:bidi="ar"/>
        </w:rPr>
      </w:pPr>
      <w:r>
        <w:rPr>
          <w:rFonts w:hint="default" w:ascii="仿宋_GB2312" w:hAnsi="宋体" w:eastAsia="仿宋_GB2312" w:cs="黑体"/>
          <w:color w:val="auto"/>
          <w:kern w:val="2"/>
          <w:sz w:val="32"/>
          <w:szCs w:val="32"/>
          <w:lang w:val="en-US" w:eastAsia="zh-CN" w:bidi="ar"/>
        </w:rPr>
        <w:t>美兰区</w:t>
      </w:r>
      <w:r>
        <w:rPr>
          <w:rFonts w:hint="eastAsia" w:ascii="仿宋_GB2312" w:hAnsi="宋体" w:eastAsia="仿宋_GB2312" w:cs="黑体"/>
          <w:color w:val="auto"/>
          <w:kern w:val="2"/>
          <w:sz w:val="32"/>
          <w:szCs w:val="32"/>
          <w:lang w:val="en-US" w:eastAsia="zh-CN" w:bidi="ar"/>
        </w:rPr>
        <w:t>三江镇社会事务服务中心2024年</w:t>
      </w:r>
      <w:r>
        <w:rPr>
          <w:rFonts w:hint="default" w:ascii="仿宋_GB2312" w:hAnsi="宋体" w:eastAsia="仿宋_GB2312" w:cs="仿宋_GB2312"/>
          <w:color w:val="auto"/>
          <w:kern w:val="2"/>
          <w:sz w:val="32"/>
          <w:szCs w:val="32"/>
          <w:lang w:val="en-US" w:eastAsia="zh-CN" w:bidi="ar"/>
        </w:rPr>
        <w:t>政府性基金预算“三公”经费预算数为0</w:t>
      </w:r>
      <w:r>
        <w:rPr>
          <w:rFonts w:hint="default" w:ascii="仿宋_GB2312" w:hAnsi="宋体" w:eastAsia="仿宋_GB2312" w:cs="黑体"/>
          <w:color w:val="auto"/>
          <w:kern w:val="2"/>
          <w:sz w:val="32"/>
          <w:szCs w:val="32"/>
          <w:lang w:val="en-US" w:eastAsia="zh-CN" w:bidi="ar"/>
        </w:rPr>
        <w:t>万元。</w:t>
      </w:r>
      <w:r>
        <w:rPr>
          <w:rFonts w:hint="default" w:ascii="Times New Roman" w:hAnsi="Times New Roman" w:eastAsia="宋体" w:cs="Times New Roman"/>
          <w:color w:val="auto"/>
          <w:kern w:val="0"/>
          <w:sz w:val="32"/>
          <w:szCs w:val="32"/>
          <w:lang w:val="en-US" w:eastAsia="zh-CN" w:bidi="ar"/>
        </w:rPr>
        <w:t> </w:t>
      </w:r>
    </w:p>
    <w:p>
      <w:pPr>
        <w:keepNext w:val="0"/>
        <w:keepLines w:val="0"/>
        <w:widowControl/>
        <w:suppressLineNumbers w:val="0"/>
        <w:spacing w:before="100" w:beforeAutospacing="1" w:after="100" w:afterAutospacing="1"/>
        <w:ind w:left="0" w:right="0" w:firstLine="630"/>
        <w:jc w:val="left"/>
        <w:rPr>
          <w:rFonts w:hint="default" w:ascii="仿宋_GB2312" w:hAnsi="Times New Roman" w:eastAsia="仿宋_GB2312" w:cs="仿宋_GB2312"/>
          <w:color w:val="auto"/>
          <w:kern w:val="0"/>
          <w:sz w:val="32"/>
          <w:szCs w:val="32"/>
          <w:lang w:val="en-US" w:eastAsia="zh-CN" w:bidi="ar"/>
        </w:rPr>
      </w:pPr>
      <w:r>
        <w:rPr>
          <w:rFonts w:hint="default" w:ascii="仿宋_GB2312" w:hAnsi="Times New Roman" w:eastAsia="仿宋_GB2312" w:cs="仿宋_GB2312"/>
          <w:color w:val="auto"/>
          <w:kern w:val="0"/>
          <w:sz w:val="32"/>
          <w:szCs w:val="32"/>
          <w:lang w:val="en-US" w:eastAsia="zh-CN" w:bidi="ar"/>
        </w:rPr>
        <w:t>因公出国（境）经费0万元，与上年预算持平。2020年无安排出国计划。公务用车购置及运行费0万元（其中，公务用车购置费0万元，购置公务车0辆，公务用车运行费0万元。无公务接待费。</w:t>
      </w:r>
    </w:p>
    <w:p>
      <w:pPr>
        <w:keepNext w:val="0"/>
        <w:keepLines w:val="0"/>
        <w:widowControl/>
        <w:suppressLineNumbers w:val="0"/>
        <w:spacing w:before="100" w:beforeAutospacing="1" w:after="100" w:afterAutospacing="1"/>
        <w:ind w:left="0" w:right="0" w:firstLine="643" w:firstLineChars="200"/>
        <w:jc w:val="left"/>
        <w:rPr>
          <w:color w:val="auto"/>
        </w:rPr>
      </w:pPr>
      <w:r>
        <w:rPr>
          <w:rFonts w:hint="default" w:ascii="仿宋_GB2312" w:hAnsi="Calibri" w:eastAsia="仿宋_GB2312" w:cs="仿宋_GB2312"/>
          <w:b/>
          <w:bCs/>
          <w:color w:val="auto"/>
          <w:kern w:val="0"/>
          <w:sz w:val="32"/>
          <w:szCs w:val="32"/>
          <w:lang w:val="en-US" w:eastAsia="zh-CN" w:bidi="ar"/>
        </w:rPr>
        <w:t>注：因</w:t>
      </w:r>
      <w:r>
        <w:rPr>
          <w:rFonts w:hint="eastAsia" w:ascii="仿宋_GB2312" w:eastAsia="仿宋_GB2312" w:cs="仿宋_GB2312"/>
          <w:b/>
          <w:bCs/>
          <w:color w:val="auto"/>
          <w:kern w:val="0"/>
          <w:sz w:val="32"/>
          <w:szCs w:val="32"/>
          <w:lang w:val="en-US" w:eastAsia="zh-CN" w:bidi="ar"/>
        </w:rPr>
        <w:t>2024年</w:t>
      </w:r>
      <w:r>
        <w:rPr>
          <w:rFonts w:hint="default" w:ascii="仿宋_GB2312" w:hAnsi="Calibri" w:eastAsia="仿宋_GB2312" w:cs="仿宋_GB2312"/>
          <w:b/>
          <w:bCs/>
          <w:color w:val="auto"/>
          <w:kern w:val="0"/>
          <w:sz w:val="32"/>
          <w:szCs w:val="32"/>
          <w:lang w:val="en-US" w:eastAsia="zh-CN" w:bidi="ar"/>
        </w:rPr>
        <w:t>财政预算没有安排政府性基金预算“三公”经费，所以填报数据为零。</w:t>
      </w:r>
    </w:p>
    <w:p>
      <w:pPr>
        <w:rPr>
          <w:rFonts w:ascii="Times New Roman" w:hAnsi="Times New Roman" w:eastAsia="仿宋_GB2312" w:cs="Times New Roman"/>
          <w:color w:val="auto"/>
          <w:sz w:val="32"/>
          <w:shd w:val="clear" w:color="auto" w:fill="FFFFFF"/>
        </w:rPr>
      </w:pP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rPr>
        <w:t>海口市美兰区</w:t>
      </w:r>
      <w:r>
        <w:rPr>
          <w:rFonts w:hint="eastAsia" w:ascii="黑体" w:hAnsi="黑体" w:eastAsia="黑体"/>
          <w:color w:val="auto"/>
          <w:sz w:val="32"/>
          <w:szCs w:val="32"/>
          <w:lang w:eastAsia="zh-CN"/>
        </w:rPr>
        <w:t>三江镇社会事务服务中心2024年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海口市美兰区</w:t>
      </w:r>
      <w:r>
        <w:rPr>
          <w:rFonts w:hint="eastAsia" w:ascii="仿宋_GB2312" w:hAnsi="黑体" w:eastAsia="仿宋_GB2312"/>
          <w:color w:val="auto"/>
          <w:sz w:val="32"/>
          <w:szCs w:val="32"/>
          <w:lang w:eastAsia="zh-CN"/>
        </w:rPr>
        <w:t>三江镇社会事务服务中心</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政府性基金预算当年拨款</w:t>
      </w:r>
      <w:r>
        <w:rPr>
          <w:rFonts w:hint="eastAsia" w:ascii="仿宋_GB2312" w:hAnsi="黑体" w:eastAsia="仿宋_GB2312" w:cs="仿宋_GB2312"/>
          <w:color w:val="auto"/>
          <w:sz w:val="32"/>
          <w:szCs w:val="32"/>
        </w:rPr>
        <w:t>0</w:t>
      </w:r>
      <w:r>
        <w:rPr>
          <w:rFonts w:hint="eastAsia" w:ascii="仿宋_GB2312" w:hAnsi="黑体" w:eastAsia="仿宋_GB2312"/>
          <w:color w:val="auto"/>
          <w:sz w:val="32"/>
          <w:szCs w:val="32"/>
        </w:rPr>
        <w:t>万元。</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640"/>
        <w:jc w:val="left"/>
        <w:rPr>
          <w:rFonts w:ascii="楷体" w:hAnsi="楷体" w:eastAsia="楷体"/>
          <w:color w:val="auto"/>
          <w:sz w:val="32"/>
          <w:szCs w:val="32"/>
        </w:rPr>
      </w:pPr>
      <w:r>
        <w:rPr>
          <w:rFonts w:hint="eastAsia" w:ascii="仿宋_GB2312" w:hAnsi="黑体" w:eastAsia="仿宋_GB2312"/>
          <w:color w:val="auto"/>
          <w:sz w:val="32"/>
          <w:szCs w:val="32"/>
        </w:rPr>
        <w:t>海口市美兰区</w:t>
      </w:r>
      <w:r>
        <w:rPr>
          <w:rFonts w:hint="eastAsia" w:ascii="仿宋_GB2312" w:hAnsi="黑体" w:eastAsia="仿宋_GB2312"/>
          <w:color w:val="auto"/>
          <w:sz w:val="32"/>
          <w:szCs w:val="32"/>
          <w:lang w:eastAsia="zh-CN"/>
        </w:rPr>
        <w:t>三江镇社会事务服务中心</w:t>
      </w:r>
      <w:r>
        <w:rPr>
          <w:rFonts w:hint="eastAsia" w:ascii="仿宋_GB2312" w:hAnsi="黑体" w:eastAsia="仿宋_GB2312" w:cs="仿宋_GB2312"/>
          <w:color w:val="auto"/>
          <w:sz w:val="32"/>
          <w:szCs w:val="32"/>
          <w:lang w:eastAsia="zh-CN"/>
        </w:rPr>
        <w:t>2024年</w:t>
      </w:r>
      <w:r>
        <w:rPr>
          <w:rFonts w:hint="eastAsia" w:ascii="仿宋_GB2312" w:hAnsi="黑体" w:eastAsia="仿宋_GB2312"/>
          <w:color w:val="auto"/>
          <w:sz w:val="32"/>
          <w:szCs w:val="32"/>
        </w:rPr>
        <w:t>政府性基金预算为0万元。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楷体" w:hAnsi="楷体" w:eastAsia="楷体"/>
          <w:sz w:val="32"/>
          <w:szCs w:val="32"/>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政府性基金预算为0万元。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六、关于海口市美兰区</w:t>
      </w:r>
      <w:r>
        <w:rPr>
          <w:rFonts w:hint="eastAsia" w:ascii="黑体" w:hAnsi="黑体" w:eastAsia="黑体" w:cs="Times New Roman"/>
          <w:sz w:val="32"/>
          <w:shd w:val="clear" w:color="auto" w:fill="FFFFFF"/>
          <w:lang w:eastAsia="zh-CN"/>
        </w:rPr>
        <w:t>三江镇社会事务服务中心2024年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rPr>
        <w:t>（部门或单位）所有收入和支出均纳入部门预算管理。收入包括：一般公共预算收入、政府性基金收入、财政资金收入、事业收入、</w:t>
      </w:r>
      <w:r>
        <w:rPr>
          <w:rFonts w:hint="eastAsia" w:ascii="仿宋_GB2312" w:hAnsi="黑体" w:eastAsia="仿宋_GB2312"/>
          <w:sz w:val="32"/>
          <w:szCs w:val="32"/>
          <w:lang w:eastAsia="zh-CN"/>
        </w:rPr>
        <w:t>其他收入等</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等</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收支总预算</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七、关于海口市美兰区</w:t>
      </w:r>
      <w:r>
        <w:rPr>
          <w:rFonts w:hint="eastAsia" w:ascii="黑体" w:hAnsi="黑体" w:eastAsia="黑体" w:cs="Times New Roman"/>
          <w:sz w:val="32"/>
          <w:shd w:val="clear" w:color="auto" w:fill="FFFFFF"/>
          <w:lang w:eastAsia="zh-CN"/>
        </w:rPr>
        <w:t>三江镇社会事务服务中心2024年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三江镇社会事务服务中心2024年</w:t>
      </w:r>
      <w:r>
        <w:rPr>
          <w:rFonts w:hint="eastAsia" w:ascii="仿宋_GB2312" w:hAnsi="黑体" w:eastAsia="仿宋_GB2312"/>
          <w:sz w:val="32"/>
          <w:szCs w:val="32"/>
        </w:rPr>
        <w:t>收入预算</w:t>
      </w:r>
      <w:r>
        <w:rPr>
          <w:rFonts w:hint="default" w:ascii="仿宋_GB2312" w:hAnsi="黑体" w:eastAsia="仿宋_GB2312"/>
          <w:sz w:val="32"/>
          <w:szCs w:val="32"/>
          <w:lang w:val="en-US" w:eastAsia="zh-CN"/>
        </w:rPr>
        <w:t>313.08</w:t>
      </w:r>
      <w:r>
        <w:rPr>
          <w:rFonts w:hint="eastAsia" w:ascii="仿宋_GB2312" w:hAnsi="黑体" w:eastAsia="仿宋_GB2312"/>
          <w:sz w:val="32"/>
          <w:szCs w:val="32"/>
        </w:rPr>
        <w:t>万元，其中：上年结转0万元；经费拨款收入</w:t>
      </w:r>
      <w:r>
        <w:rPr>
          <w:rFonts w:hint="default" w:ascii="仿宋_GB2312" w:hAnsi="黑体" w:eastAsia="仿宋_GB2312"/>
          <w:sz w:val="32"/>
          <w:szCs w:val="32"/>
          <w:lang w:val="en-US" w:eastAsia="zh-CN"/>
        </w:rPr>
        <w:t>313.08</w:t>
      </w:r>
      <w:r>
        <w:rPr>
          <w:rFonts w:hint="eastAsia" w:ascii="仿宋_GB2312" w:hAnsi="黑体" w:eastAsia="仿宋_GB2312"/>
          <w:sz w:val="32"/>
          <w:szCs w:val="32"/>
        </w:rPr>
        <w:t>万元，占100%；政府性基金收入0万元；专项收入0万元。比上年预算数</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52.82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八、关于海口市美兰区</w:t>
      </w:r>
      <w:r>
        <w:rPr>
          <w:rFonts w:hint="eastAsia" w:ascii="黑体" w:hAnsi="黑体" w:eastAsia="黑体" w:cs="Times New Roman"/>
          <w:sz w:val="32"/>
          <w:shd w:val="clear" w:color="auto" w:fill="FFFFFF"/>
          <w:lang w:eastAsia="zh-CN"/>
        </w:rPr>
        <w:t>三江镇社会事务服务中心2024年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支出预算</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万元，其中：基本支出</w:t>
      </w:r>
      <w:r>
        <w:rPr>
          <w:rFonts w:hint="default" w:ascii="仿宋_GB2312" w:hAnsi="黑体" w:eastAsia="仿宋_GB2312"/>
          <w:sz w:val="32"/>
          <w:szCs w:val="32"/>
          <w:lang w:val="en-US" w:eastAsia="zh-CN"/>
        </w:rPr>
        <w:t>313.08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default" w:ascii="仿宋_GB2312" w:hAnsi="黑体" w:eastAsia="仿宋_GB2312"/>
          <w:sz w:val="32"/>
          <w:szCs w:val="32"/>
          <w:lang w:val="en-US" w:eastAsia="zh-CN"/>
        </w:rPr>
        <w:t>52.82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本单位为事业单位</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w:t>
      </w:r>
    </w:p>
    <w:p>
      <w:pPr>
        <w:ind w:firstLine="640"/>
        <w:rPr>
          <w:rFonts w:hint="eastAsia" w:ascii="仿宋_GB2312" w:hAnsi="黑体" w:eastAsia="仿宋_GB2312"/>
          <w:sz w:val="32"/>
          <w:szCs w:val="32"/>
        </w:rPr>
      </w:pPr>
      <w:r>
        <w:rPr>
          <w:rFonts w:hint="default" w:ascii="仿宋_GB2312" w:hAnsi="宋体" w:eastAsia="仿宋_GB2312" w:cs="黑体"/>
          <w:b/>
          <w:bCs/>
          <w:kern w:val="2"/>
          <w:sz w:val="32"/>
          <w:szCs w:val="32"/>
          <w:lang w:val="en-US" w:eastAsia="zh-CN" w:bidi="ar"/>
        </w:rPr>
        <w:t>注：</w:t>
      </w:r>
      <w:r>
        <w:rPr>
          <w:rFonts w:hint="eastAsia" w:ascii="仿宋_GB2312" w:hAnsi="宋体" w:eastAsia="仿宋_GB2312" w:cs="黑体"/>
          <w:b/>
          <w:bCs/>
          <w:kern w:val="2"/>
          <w:sz w:val="32"/>
          <w:szCs w:val="32"/>
          <w:lang w:val="en-US" w:eastAsia="zh-CN" w:bidi="ar"/>
        </w:rPr>
        <w:t>2024年</w:t>
      </w:r>
      <w:r>
        <w:rPr>
          <w:rFonts w:hint="default" w:ascii="仿宋_GB2312" w:hAnsi="宋体" w:eastAsia="仿宋_GB2312" w:cs="黑体"/>
          <w:b/>
          <w:bCs/>
          <w:kern w:val="2"/>
          <w:sz w:val="32"/>
          <w:szCs w:val="32"/>
          <w:lang w:val="en-US" w:eastAsia="zh-CN" w:bidi="ar"/>
        </w:rPr>
        <w:t>我部门无政府采购预算，故填报数据为0。</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截至202</w:t>
      </w:r>
      <w:r>
        <w:rPr>
          <w:rFonts w:hint="default" w:ascii="仿宋_GB2312" w:hAnsi="黑体" w:eastAsia="仿宋_GB2312" w:cs="仿宋_GB2312"/>
          <w:sz w:val="32"/>
          <w:szCs w:val="32"/>
          <w:lang w:val="en-US" w:eastAsia="zh-CN"/>
        </w:rPr>
        <w:t>3</w:t>
      </w:r>
      <w:r>
        <w:rPr>
          <w:rFonts w:hint="eastAsia" w:ascii="仿宋_GB2312" w:hAnsi="黑体" w:eastAsia="仿宋_GB2312"/>
          <w:sz w:val="32"/>
          <w:szCs w:val="32"/>
        </w:rPr>
        <w:t>年12月31日，海口市美兰区</w:t>
      </w:r>
      <w:r>
        <w:rPr>
          <w:rFonts w:hint="eastAsia" w:ascii="仿宋_GB2312" w:hAnsi="黑体" w:eastAsia="仿宋_GB2312"/>
          <w:sz w:val="32"/>
          <w:szCs w:val="32"/>
          <w:lang w:eastAsia="zh-CN"/>
        </w:rPr>
        <w:t>三江镇社会事务服务中心</w:t>
      </w:r>
      <w:r>
        <w:rPr>
          <w:rFonts w:hint="eastAsia" w:ascii="仿宋_GB2312" w:hAnsi="黑体" w:eastAsia="仿宋_GB2312" w:cs="仿宋_GB2312"/>
          <w:sz w:val="32"/>
          <w:szCs w:val="32"/>
        </w:rPr>
        <w:t>（部门或单位）本级及下属各预算单位共有车辆0辆。</w:t>
      </w:r>
    </w:p>
    <w:p>
      <w:pPr>
        <w:ind w:firstLine="640" w:firstLineChars="200"/>
        <w:rPr>
          <w:rFonts w:ascii="楷体" w:hAnsi="楷体" w:eastAsia="楷体"/>
          <w:sz w:val="32"/>
          <w:szCs w:val="32"/>
        </w:rPr>
      </w:pPr>
      <w:r>
        <w:rPr>
          <w:rFonts w:hint="eastAsia" w:ascii="仿宋_GB2312" w:hAnsi="黑体" w:eastAsia="仿宋_GB2312" w:cs="仿宋_GB2312"/>
          <w:sz w:val="32"/>
          <w:szCs w:val="32"/>
          <w:lang w:val="en-US" w:eastAsia="zh-CN"/>
        </w:rPr>
        <w:t xml:space="preserve"> </w:t>
      </w: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海口市美兰区</w:t>
      </w:r>
      <w:r>
        <w:rPr>
          <w:rFonts w:hint="eastAsia" w:ascii="仿宋_GB2312" w:hAnsi="黑体" w:eastAsia="仿宋_GB2312"/>
          <w:sz w:val="32"/>
          <w:szCs w:val="32"/>
          <w:lang w:eastAsia="zh-CN"/>
        </w:rPr>
        <w:t>三江镇社会事务服务中心</w:t>
      </w:r>
      <w:r>
        <w:rPr>
          <w:rFonts w:hint="default"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default" w:ascii="仿宋_GB2312" w:hAnsi="黑体" w:eastAsia="仿宋_GB2312" w:cs="仿宋_GB2312"/>
          <w:sz w:val="32"/>
          <w:szCs w:val="32"/>
          <w:lang w:val="en-US" w:eastAsia="zh-CN"/>
        </w:rPr>
        <w:t>313.08</w:t>
      </w:r>
      <w:r>
        <w:rPr>
          <w:rFonts w:hint="eastAsia" w:ascii="仿宋_GB2312" w:hAnsi="黑体" w:eastAsia="仿宋_GB2312"/>
          <w:sz w:val="32"/>
          <w:szCs w:val="32"/>
        </w:rPr>
        <w:t>万元。2024年单位无重点项目，故未开展重点项目预算的绩效评价。</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6DCA6C"/>
    <w:multiLevelType w:val="singleLevel"/>
    <w:tmpl w:val="0E6DCA6C"/>
    <w:lvl w:ilvl="0" w:tentative="0">
      <w:start w:val="2"/>
      <w:numFmt w:val="chineseCounting"/>
      <w:suff w:val="nothing"/>
      <w:lvlText w:val="（%1）"/>
      <w:lvlJc w:val="left"/>
      <w:pPr>
        <w:ind w:left="200"/>
      </w:pPr>
      <w:rPr>
        <w:rFonts w:hint="eastAsia"/>
      </w:rPr>
    </w:lvl>
  </w:abstractNum>
  <w:abstractNum w:abstractNumId="2">
    <w:nsid w:val="469A6123"/>
    <w:multiLevelType w:val="singleLevel"/>
    <w:tmpl w:val="469A6123"/>
    <w:lvl w:ilvl="0" w:tentative="0">
      <w:start w:val="1"/>
      <w:numFmt w:val="chineseCounting"/>
      <w:suff w:val="nothing"/>
      <w:lvlText w:val="%1、"/>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EwMmQ5OGZiNDA4MDJkNGI0YWMyZGU3NDA2ZTliYzkifQ=="/>
  </w:docVars>
  <w:rsids>
    <w:rsidRoot w:val="00A946A6"/>
    <w:rsid w:val="00093FA0"/>
    <w:rsid w:val="00560D46"/>
    <w:rsid w:val="006B63FC"/>
    <w:rsid w:val="007D6E2D"/>
    <w:rsid w:val="00992C8B"/>
    <w:rsid w:val="00A075F6"/>
    <w:rsid w:val="00A574C1"/>
    <w:rsid w:val="00A946A6"/>
    <w:rsid w:val="00BE1E40"/>
    <w:rsid w:val="00CA76D8"/>
    <w:rsid w:val="00ED5F5D"/>
    <w:rsid w:val="00F31617"/>
    <w:rsid w:val="00F376F9"/>
    <w:rsid w:val="043A3E6E"/>
    <w:rsid w:val="0C541C22"/>
    <w:rsid w:val="0E772AD2"/>
    <w:rsid w:val="10E34351"/>
    <w:rsid w:val="117138B6"/>
    <w:rsid w:val="1E3C26DF"/>
    <w:rsid w:val="22C27B94"/>
    <w:rsid w:val="2C9F75D5"/>
    <w:rsid w:val="3D9A4082"/>
    <w:rsid w:val="3EF646B1"/>
    <w:rsid w:val="46823AD8"/>
    <w:rsid w:val="4E040DCC"/>
    <w:rsid w:val="53715B23"/>
    <w:rsid w:val="54B52E0F"/>
    <w:rsid w:val="62E81D37"/>
    <w:rsid w:val="663F12D4"/>
    <w:rsid w:val="735808FD"/>
    <w:rsid w:val="77A33DD6"/>
    <w:rsid w:val="7CAE74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Balloon Text"/>
    <w:basedOn w:val="1"/>
    <w:link w:val="13"/>
    <w:semiHidden/>
    <w:unhideWhenUsed/>
    <w:qFormat/>
    <w:uiPriority w:val="0"/>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列出段落1"/>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0"/>
    <w:rPr>
      <w:rFonts w:ascii="Calibri" w:hAnsi="Calibri" w:cs="黑体"/>
      <w:kern w:val="2"/>
      <w:sz w:val="18"/>
      <w:szCs w:val="18"/>
    </w:rPr>
  </w:style>
  <w:style w:type="paragraph" w:customStyle="1"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3338</Words>
  <Characters>3610</Characters>
  <Lines>28</Lines>
  <Paragraphs>7</Paragraphs>
  <TotalTime>0</TotalTime>
  <ScaleCrop>false</ScaleCrop>
  <LinksUpToDate>false</LinksUpToDate>
  <CharactersWithSpaces>3628</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生</cp:lastModifiedBy>
  <dcterms:modified xsi:type="dcterms:W3CDTF">2024-03-05T08:54:48Z</dcterms:modified>
  <dc:title>××年××部门（单位）预算</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EB6B1A86E40A4282A0FC426BB655B62E</vt:lpwstr>
  </property>
</Properties>
</file>